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1796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Белгородской области от 10 октября 202</w:t>
        </w:r>
        <w:r>
          <w:rPr>
            <w:rStyle w:val="a4"/>
            <w:b w:val="0"/>
            <w:bCs w:val="0"/>
          </w:rPr>
          <w:t>2 г.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  </w:r>
        <w:r>
          <w:rPr>
            <w:rStyle w:val="a4"/>
            <w:b w:val="0"/>
            <w:bCs w:val="0"/>
          </w:rPr>
          <w:t>" (с изменениями и дополнениями)</w:t>
        </w:r>
      </w:hyperlink>
    </w:p>
    <w:p w:rsidR="00000000" w:rsidRDefault="000B1796">
      <w:pPr>
        <w:pStyle w:val="ac"/>
      </w:pPr>
      <w:r>
        <w:t>С изменениями и дополнениями от:</w:t>
      </w:r>
    </w:p>
    <w:p w:rsidR="00000000" w:rsidRDefault="000B17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октября, 7 ноября 2022 г., 9 января, 27 марта, 15 мая, 7 августа, 23 октября, 13 ноября, 28 декабря 2023 г., 3 апреля, 1 июля, 7 октября 2024 г.</w:t>
      </w:r>
    </w:p>
    <w:p w:rsidR="00000000" w:rsidRDefault="000B1796"/>
    <w:p w:rsidR="00000000" w:rsidRDefault="000B1796">
      <w:bookmarkStart w:id="0" w:name="sub_999"/>
      <w:r>
        <w:t>В целях создания системы мер с</w:t>
      </w:r>
      <w:r>
        <w:t>оциальной поддержки членов семей граждан Российской Федерации, проживающих на территории Белгородской области, принимающих (принимавших) участие в специальной военной операции на территориях Украины, Донецкой Народной Республики, Луганской Народной Республ</w:t>
      </w:r>
      <w:r>
        <w:t>ики, Запорожской и Херсонской областей, Правительство Белгородской области постановляет:</w:t>
      </w:r>
    </w:p>
    <w:p w:rsidR="00000000" w:rsidRDefault="000B1796">
      <w:bookmarkStart w:id="1" w:name="sub_1"/>
      <w:bookmarkEnd w:id="0"/>
      <w:r>
        <w:t>1. Установить меры социальной поддержки семьям граждан, 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</w:t>
      </w:r>
      <w:r>
        <w:t>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</w:t>
      </w:r>
      <w:r>
        <w:t>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</w:t>
      </w:r>
      <w:r>
        <w:t>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</w:t>
      </w:r>
      <w:r>
        <w:t xml:space="preserve">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территориях Украины, Донецкой Народной Республики, Луганской Народной </w:t>
      </w:r>
      <w:r>
        <w:t>Республики, Запорожской и Херсонской областей (далее - граждане, принимающие (принимавшие) участие в специальной военной операции):</w:t>
      </w:r>
    </w:p>
    <w:p w:rsidR="00000000" w:rsidRDefault="000B1796">
      <w:bookmarkStart w:id="2" w:name="sub_11"/>
      <w:bookmarkEnd w:id="1"/>
      <w:r>
        <w:t>1) единовременная выплата при рождении ребенка в размере 50000 рублей;</w:t>
      </w:r>
    </w:p>
    <w:p w:rsidR="00000000" w:rsidRDefault="000B1796">
      <w:bookmarkStart w:id="3" w:name="sub_12"/>
      <w:bookmarkEnd w:id="2"/>
      <w:r>
        <w:t>2) ежемесячная выплата на пита</w:t>
      </w:r>
      <w:r>
        <w:t>ние каждого ребенка в возрасте до 18 лет или до 23 лет (при условии обучения по очной форме в образовательной организации) в размере 3000 рублей;</w:t>
      </w:r>
    </w:p>
    <w:p w:rsidR="00000000" w:rsidRDefault="000B1796">
      <w:bookmarkStart w:id="4" w:name="sub_13"/>
      <w:bookmarkEnd w:id="3"/>
      <w:r>
        <w:t xml:space="preserve">3) ежемесячная выплата на питание каждого полнородного (неполнородного) брата, каждой полнородной </w:t>
      </w:r>
      <w:r>
        <w:t>(неполнородной) сестры в возрасте до 18 лет или до 23 лет (при условии обучения по очной форме в образовательной организации) в размере 3000 рублей - в случае отсутствия у гражданина, принимающего (принимавшего) участие в специальной военной операции, ребе</w:t>
      </w:r>
      <w:r>
        <w:t>нка (детей).</w:t>
      </w:r>
    </w:p>
    <w:bookmarkEnd w:id="4"/>
    <w:p w:rsidR="00000000" w:rsidRDefault="000B1796">
      <w:r>
        <w:t xml:space="preserve">Меры социальной поддержки, предусмотренные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постановления, предоставлять:</w:t>
      </w:r>
    </w:p>
    <w:p w:rsidR="00000000" w:rsidRDefault="000B1796">
      <w:bookmarkStart w:id="5" w:name="sub_16"/>
      <w:r>
        <w:t>- с 1 октября 2022 года семьям граждан Российской Федерации, проживающих на территории Белгородской области, призванных на во</w:t>
      </w:r>
      <w:r>
        <w:t>енную службу по мобилизации или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не ранее 24 февраля 2022 года;</w:t>
      </w:r>
    </w:p>
    <w:p w:rsidR="00000000" w:rsidRDefault="000B1796">
      <w:bookmarkStart w:id="6" w:name="sub_17"/>
      <w:bookmarkEnd w:id="5"/>
      <w:r>
        <w:t>- с 1 ноября 2023</w:t>
      </w:r>
      <w:r>
        <w:t xml:space="preserve"> года семьям граждан Российской Федерации, проживающих на территории Белгородской области, -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</w:t>
      </w:r>
      <w:r>
        <w:t xml:space="preserve">стемы, органов принудительного исполнения Российской Федерации, </w:t>
      </w:r>
      <w:r>
        <w:lastRenderedPageBreak/>
        <w:t>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</w:t>
      </w:r>
      <w:r>
        <w:t>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</w:t>
      </w:r>
      <w:r>
        <w:t>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операции.</w:t>
      </w:r>
    </w:p>
    <w:p w:rsidR="00000000" w:rsidRDefault="000B1796">
      <w:bookmarkStart w:id="7" w:name="sub_2"/>
      <w:bookmarkEnd w:id="6"/>
      <w:r>
        <w:t>2. Утвердить Порядок предоставления вы</w:t>
      </w:r>
      <w:r>
        <w:t>плат семьям граждан Российской Федерации, проживающих на территории Белгородской области, 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</w:t>
      </w:r>
      <w:r>
        <w:t>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</w:t>
      </w:r>
      <w:r>
        <w:t>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</w:t>
      </w:r>
      <w:r>
        <w:t>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</w:t>
      </w:r>
      <w:r>
        <w:t>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(</w:t>
      </w:r>
      <w:hyperlink w:anchor="sub_1000" w:history="1">
        <w:r>
          <w:rPr>
            <w:rStyle w:val="a4"/>
          </w:rPr>
          <w:t>приложение N 1</w:t>
        </w:r>
      </w:hyperlink>
      <w:r>
        <w:t>).</w:t>
      </w:r>
    </w:p>
    <w:p w:rsidR="00000000" w:rsidRDefault="000B1796">
      <w:bookmarkStart w:id="8" w:name="sub_3"/>
      <w:bookmarkEnd w:id="7"/>
      <w:r>
        <w:t>3. Утвердить Порядок расходования и учета средств областного бюджета на предоставление выплат семьям граждан Российской Федерации, проживающих на территории Белгородской области, призванных на военную службу по мобилизации или заключивших ко</w:t>
      </w:r>
      <w:r>
        <w:t>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</w:t>
      </w:r>
      <w:r>
        <w:t>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</w:t>
      </w:r>
      <w:r>
        <w:t xml:space="preserve">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</w:t>
      </w:r>
      <w:r>
        <w:t xml:space="preserve">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</w:t>
      </w:r>
      <w:r>
        <w:t>принимающих (принимавших) участие в специальной военной операции (</w:t>
      </w:r>
      <w:hyperlink w:anchor="sub_2000" w:history="1">
        <w:r>
          <w:rPr>
            <w:rStyle w:val="a4"/>
          </w:rPr>
          <w:t>приложение N 3</w:t>
        </w:r>
      </w:hyperlink>
      <w:r>
        <w:t>).</w:t>
      </w:r>
    </w:p>
    <w:p w:rsidR="00000000" w:rsidRDefault="000B1796">
      <w:bookmarkStart w:id="9" w:name="sub_4"/>
      <w:bookmarkEnd w:id="8"/>
      <w:r>
        <w:t>4. Определить министерство социальной защиты населения и труда Белгородской области (Батанова Е.П.) исполнительным органом Белгородской о</w:t>
      </w:r>
      <w:r>
        <w:t>бласти, уполномоченным на организацию предоставления выплат семьям граждан Российской Федерации, проживающих на территории Белгородской области, призванных на военную службу по мобилизации или заключивших контракт с Министерством обороны Российской Федерац</w:t>
      </w:r>
      <w:r>
        <w:t>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</w:t>
      </w:r>
      <w:r>
        <w:t>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</w:t>
      </w:r>
      <w:r>
        <w:t xml:space="preserve">ящих службу в войсках национальной гвардии Российской </w:t>
      </w:r>
      <w:r>
        <w:lastRenderedPageBreak/>
        <w:t xml:space="preserve">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</w:t>
      </w:r>
      <w:r>
        <w:t>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</w:t>
      </w:r>
      <w:r>
        <w:t>оенной операции.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5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8 октября 2024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7 октября 2024 г. N 466-пп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5. Рекомендовать администрациям муниципальных районов, муниципальных и городских округов Белгородской области определить уполномоченным органом по реализации Порядка пре</w:t>
      </w:r>
      <w:r>
        <w:t>доставления выплат семьям граждан Российской Федерации, проживающих на территории Белгородской области, 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</w:t>
      </w:r>
      <w:r>
        <w:t>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</w:t>
      </w:r>
      <w:r>
        <w:t>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</w:t>
      </w:r>
      <w:r>
        <w:t>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</w:t>
      </w:r>
      <w:r>
        <w:t xml:space="preserve">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в существующей структуре</w:t>
      </w:r>
      <w:r>
        <w:t xml:space="preserve"> органов местного самоуправления орган, осуществляющий функции социальной защиты населения.</w:t>
      </w:r>
    </w:p>
    <w:p w:rsidR="00000000" w:rsidRDefault="000B1796">
      <w:bookmarkStart w:id="11" w:name="sub_80"/>
      <w:r>
        <w:t>6. Министерству финансов и бюджетной политики Белгородской области (Шаролапова Н.А.) обеспечить выделение денежных средств из резервного фонда Правительства Б</w:t>
      </w:r>
      <w:r>
        <w:t xml:space="preserve">елгородской области министерству социальной защиты населения и труда Белгородской области на предоставление в 2022 году, в 2023 году, с 1 января 2024 года по 31 марта 2024 года выплат, предусмотренных </w:t>
      </w:r>
      <w:hyperlink w:anchor="sub_11" w:history="1">
        <w:r>
          <w:rPr>
            <w:rStyle w:val="a4"/>
          </w:rPr>
          <w:t>подпунктами 1 - 3 пункта 1</w:t>
        </w:r>
      </w:hyperlink>
      <w:r>
        <w:t xml:space="preserve"> наст</w:t>
      </w:r>
      <w:r>
        <w:t xml:space="preserve">оящего постановления, членам семей граждан, указанных в </w:t>
      </w:r>
      <w:hyperlink w:anchor="sub_16" w:history="1">
        <w:r>
          <w:rPr>
            <w:rStyle w:val="a4"/>
          </w:rPr>
          <w:t>шестом абзаце пункта 1</w:t>
        </w:r>
      </w:hyperlink>
      <w:r>
        <w:t xml:space="preserve"> постановления, и с 1 ноября 2023 года по 31 декабря 2023 года, с 1 января 2024 года по 31 марта 2024 года выплат членам семей граждан, указанных в </w:t>
      </w:r>
      <w:hyperlink w:anchor="sub_17" w:history="1">
        <w:r>
          <w:rPr>
            <w:rStyle w:val="a4"/>
          </w:rPr>
          <w:t>седьмом абзаце пункта 1</w:t>
        </w:r>
      </w:hyperlink>
      <w:r>
        <w:t xml:space="preserve"> постановления.</w:t>
      </w:r>
    </w:p>
    <w:p w:rsidR="00000000" w:rsidRDefault="000B1796">
      <w:bookmarkStart w:id="12" w:name="sub_6"/>
      <w:bookmarkEnd w:id="11"/>
      <w:r>
        <w:t>7. Министерству социальной защиты населения и труда Белгородской области (Батанова Е.П.) с 1 апреля 2024 года осуществлять финансирование расходов, связанных с предоставлением меры социаль</w:t>
      </w:r>
      <w:r>
        <w:t xml:space="preserve">ной поддержки, предусмотренной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постановления, за счет средств областного бюджета в пределах ассигнований, утвержденных законом Белгородской области об областном бюджете на соответствующий финансовый год и на плановый период</w:t>
      </w:r>
      <w:r>
        <w:t>.</w:t>
      </w:r>
    </w:p>
    <w:p w:rsidR="00000000" w:rsidRDefault="000B1796">
      <w:bookmarkStart w:id="13" w:name="sub_7"/>
      <w:bookmarkEnd w:id="12"/>
      <w:r>
        <w:t>8. Контроль за исполнением настоящего постановления возложить на заместителя Губернатора Белгородской области - министра образования Белгородской области Милёхина А.В.</w:t>
      </w:r>
    </w:p>
    <w:p w:rsidR="00000000" w:rsidRDefault="000B1796">
      <w:bookmarkStart w:id="14" w:name="sub_8"/>
      <w:bookmarkEnd w:id="13"/>
      <w:r>
        <w:t xml:space="preserve">9. Настоящее постановление вступает в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правоотношения, возникшие с 1 октября 2022 года.</w:t>
      </w:r>
    </w:p>
    <w:bookmarkEnd w:id="14"/>
    <w:p w:rsidR="00000000" w:rsidRDefault="000B1796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1796">
            <w:pPr>
              <w:pStyle w:val="ad"/>
            </w:pPr>
            <w:r>
              <w:t>Губернатор</w:t>
            </w:r>
            <w:r>
              <w:br/>
              <w:t>Белгородской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1796">
            <w:pPr>
              <w:pStyle w:val="aa"/>
              <w:jc w:val="right"/>
            </w:pPr>
            <w:r>
              <w:t>В.В. Гладков</w:t>
            </w:r>
          </w:p>
        </w:tc>
      </w:tr>
    </w:tbl>
    <w:p w:rsidR="00000000" w:rsidRDefault="000B1796"/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0B1796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Заголовок изменен с 16 ноября 2023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</w:p>
    <w:p w:rsidR="00000000" w:rsidRDefault="000B1796"/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</w:t>
      </w:r>
      <w:r>
        <w:rPr>
          <w:rStyle w:val="a3"/>
          <w:rFonts w:ascii="Arial" w:hAnsi="Arial" w:cs="Arial"/>
        </w:rPr>
        <w:t>ден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Правительства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Белгородской области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10 октября 2022 г. N 585-пп</w:t>
      </w:r>
    </w:p>
    <w:p w:rsidR="00000000" w:rsidRDefault="000B1796"/>
    <w:p w:rsidR="00000000" w:rsidRDefault="000B1796">
      <w:pPr>
        <w:pStyle w:val="1"/>
      </w:pPr>
      <w:r>
        <w:t>Порядок</w:t>
      </w:r>
      <w:r>
        <w:br/>
        <w:t xml:space="preserve">предоставления выплат семьям граждан Российской Федерации, проживающих на территории Белгородской области, призванных на военную службу по </w:t>
      </w:r>
      <w:r>
        <w:t>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</w:t>
      </w:r>
      <w:r>
        <w:t>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</w:t>
      </w:r>
      <w:r>
        <w:t xml:space="preserve">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</w:t>
      </w:r>
      <w:r>
        <w:t>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</w:t>
      </w:r>
      <w:r>
        <w:t>асти с 30 сентября 2022 года, принимающих (принимавших) участие в специальной военной операции</w:t>
      </w:r>
    </w:p>
    <w:p w:rsidR="00000000" w:rsidRDefault="000B1796">
      <w:pPr>
        <w:pStyle w:val="ac"/>
      </w:pPr>
      <w:r>
        <w:t>С изменениями и дополнениями от:</w:t>
      </w:r>
    </w:p>
    <w:p w:rsidR="00000000" w:rsidRDefault="000B17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октября, 7 ноября 2022 г., 9 января, 27 марта, 15 мая, 7 августа, 23 октября, 13 ноября, 28 декабря 2023 г., 3 апреля, 1 июл</w:t>
      </w:r>
      <w:r>
        <w:rPr>
          <w:shd w:val="clear" w:color="auto" w:fill="EAEFED"/>
        </w:rPr>
        <w:t>я, 7 октября 2024 г.</w:t>
      </w:r>
    </w:p>
    <w:p w:rsidR="00000000" w:rsidRDefault="000B1796"/>
    <w:p w:rsidR="00000000" w:rsidRDefault="000B1796">
      <w:pPr>
        <w:pStyle w:val="1"/>
      </w:pPr>
      <w:bookmarkStart w:id="16" w:name="sub_1100"/>
      <w:r>
        <w:t>I. Общие положения</w:t>
      </w:r>
    </w:p>
    <w:bookmarkEnd w:id="16"/>
    <w:p w:rsidR="00000000" w:rsidRDefault="000B1796"/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16 ноября 2023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</w:t>
      </w:r>
      <w:r>
        <w:rPr>
          <w:shd w:val="clear" w:color="auto" w:fill="F0F0F0"/>
        </w:rPr>
        <w:t>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5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1.1. Порядок предоставления выплат семьям граждан Российской Федерации, проживающих на территории Белгородской области, призванных на военную службу по мобилизации или заключивших контракт с Министерством обороны Российской Федер</w:t>
      </w:r>
      <w:r>
        <w:t>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</w:t>
      </w:r>
      <w:r>
        <w:t xml:space="preserve">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</w:t>
      </w:r>
      <w:r>
        <w:lastRenderedPageBreak/>
        <w:t>безопасности, федеральной службы безопасности, граждан, прох</w:t>
      </w:r>
      <w:r>
        <w:t>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</w:t>
      </w:r>
      <w:r>
        <w:t>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</w:t>
      </w:r>
      <w:r>
        <w:t xml:space="preserve"> военной операции на территориях Украины, Донецкой Народной Республики, Луганской Народной Республики, Запорожской и Херсонской областей (далее соответственно - Порядок, семьи граждан, принимающих (принимавших) участие в специальной военной операции), опре</w:t>
      </w:r>
      <w:r>
        <w:t>деляет порядок установления выплат семьям граждан, принимающих (принимавших) участие в специальной военной операции.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16 ноября 2023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1.2. Установить меры социальной поддержки семьям граждан, принимающих (принимавших) участие в специальной военной операции:</w:t>
      </w:r>
    </w:p>
    <w:p w:rsidR="00000000" w:rsidRDefault="000B1796">
      <w:bookmarkStart w:id="19" w:name="sub_11121"/>
      <w:r>
        <w:t xml:space="preserve">1) единовременная выплата при рождении </w:t>
      </w:r>
      <w:r>
        <w:t>ребенка в размере 50000 рублей;</w:t>
      </w:r>
    </w:p>
    <w:p w:rsidR="00000000" w:rsidRDefault="000B1796">
      <w:bookmarkStart w:id="20" w:name="sub_11122"/>
      <w:bookmarkEnd w:id="19"/>
      <w:r>
        <w:t>2) ежемесячная выплата на питание каждого ребенка в возрасте до 18 лет или до 23 лет (при условии обучения по очной форме в образовательной организации) в размере 3000 рублей;</w:t>
      </w:r>
    </w:p>
    <w:p w:rsidR="00000000" w:rsidRDefault="000B1796">
      <w:bookmarkStart w:id="21" w:name="sub_11123"/>
      <w:bookmarkEnd w:id="20"/>
      <w:r>
        <w:t>3) ежемесячн</w:t>
      </w:r>
      <w:r>
        <w:t xml:space="preserve">ая выплата на питание каждого полнородного (неполнородного) брата, каждой полнородной (неполнородной) сестры в возрасте до 18 лет или до 23 лет (при условии обучения по очной форме в образовательной организации) в размере 3000 рублей - в случае отсутствия </w:t>
      </w:r>
      <w:r>
        <w:t>у гражданина, принимающего (принимавшего) участие в специальной военной операции, ребенка (детей).</w:t>
      </w:r>
    </w:p>
    <w:bookmarkEnd w:id="21"/>
    <w:p w:rsidR="00000000" w:rsidRDefault="000B1796">
      <w:r>
        <w:t>Меры социальной поддержки, предусмотренные пунктом 1.2 раздела I Порядка, предоставлять:</w:t>
      </w:r>
    </w:p>
    <w:p w:rsidR="00000000" w:rsidRDefault="000B1796">
      <w:r>
        <w:t>- с 1 октября 2022 года семьям граждан Российской Федерации</w:t>
      </w:r>
      <w:r>
        <w:t>, проживающих на территории Белгородской области, призванных на военную службу по мобилизации или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</w:t>
      </w:r>
      <w:r>
        <w:t>ации, не ранее 24 февраля 2022 года;</w:t>
      </w:r>
    </w:p>
    <w:p w:rsidR="00000000" w:rsidRDefault="000B1796">
      <w:bookmarkStart w:id="22" w:name="sub_11127"/>
      <w:r>
        <w:t>- с 1 ноября 2023 года семьям граждан Российской Федерации, проживающих на территории Белгородской области, - военнослужащих Министерства обороны Российской Федерации и сотрудников органов внутренних дел Россий</w:t>
      </w:r>
      <w:r>
        <w:t>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</w:t>
      </w:r>
      <w:r>
        <w:t>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</w:t>
      </w:r>
      <w:r>
        <w:t>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</w:t>
      </w:r>
      <w:r>
        <w:t>ной операции.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11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1.3 изменен с 3 апреля 2024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3 апреля 2024 г. N 134-пп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1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апреля 2024 г.</w:t>
      </w:r>
    </w:p>
    <w:p w:rsidR="00000000" w:rsidRDefault="000B1796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1.3. Выплаты</w:t>
      </w:r>
      <w:r>
        <w:t xml:space="preserve">, указанные в </w:t>
      </w:r>
      <w:hyperlink w:anchor="sub_1112" w:history="1">
        <w:r>
          <w:rPr>
            <w:rStyle w:val="a4"/>
          </w:rPr>
          <w:t>пункте 1.2 раздела I</w:t>
        </w:r>
      </w:hyperlink>
      <w:r>
        <w:t xml:space="preserve"> Порядка, предоставляются членам семьи граждан, принимающих (принимавших) участие в специальной военной операции, в соответствии с условиями, установленными Порядком.</w:t>
      </w:r>
    </w:p>
    <w:p w:rsidR="00000000" w:rsidRDefault="000B1796">
      <w:r>
        <w:t>При определении права на выпл</w:t>
      </w:r>
      <w:r>
        <w:t xml:space="preserve">аты, указанные в </w:t>
      </w:r>
      <w:hyperlink w:anchor="sub_1112" w:history="1">
        <w:r>
          <w:rPr>
            <w:rStyle w:val="a4"/>
          </w:rPr>
          <w:t>пункте 1.2 раздела I</w:t>
        </w:r>
      </w:hyperlink>
      <w:r>
        <w:t xml:space="preserve"> Порядка, получение региональной единовременной денежной выплаты, в том числе производимой в других регионах Российской Федерации, гражданам, принимающим (принимавшим) участие в специальной вое</w:t>
      </w:r>
      <w:r>
        <w:t>нной операции, может являться подтверждением участия такого гражданина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при отсутствии у граждан, принимающ</w:t>
      </w:r>
      <w:r>
        <w:t>их (принимавших) участие в специальной военной операции, или членов их семей возможности представить документы, подтверждающие участие в специальной военной операции, из войсковой части.</w:t>
      </w:r>
    </w:p>
    <w:p w:rsidR="00000000" w:rsidRDefault="000B1796">
      <w:r>
        <w:t>Сведения о предоставлении региональной единовременной денежной выплат</w:t>
      </w:r>
      <w:r>
        <w:t>ы, производимой в других регионах Российской Федерации, запрашиваются органами социальной защиты населения области в рамках межведомственного взаимодействия или представляются гражданином, принимающим (принимавшим) участие в специальной военной операции, и</w:t>
      </w:r>
      <w:r>
        <w:t xml:space="preserve"> членами его семьи самостоятельно.</w:t>
      </w:r>
    </w:p>
    <w:p w:rsidR="00000000" w:rsidRDefault="000B1796">
      <w:r>
        <w:t>Сведения об участии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представляются гражданином, принимающим (принимавши</w:t>
      </w:r>
      <w:r>
        <w:t>м) участие в специальной военной операции, или членами его семьи самостоятельно или могут быть запрошены органами социальной защиты населения области в рамках межведомственного взаимодействия, за исключением сведений об участии в специальной военной операц</w:t>
      </w:r>
      <w:r>
        <w:t xml:space="preserve">ии на территориях Украины, Донецкой Народной Республики, Луганской Народной Республики, Запорожской и Херсонской областей граждан, указанных в </w:t>
      </w:r>
      <w:hyperlink w:anchor="sub_11127" w:history="1">
        <w:r>
          <w:rPr>
            <w:rStyle w:val="a4"/>
          </w:rPr>
          <w:t>седьмом абзаце пункта 1.2 раздела I</w:t>
        </w:r>
      </w:hyperlink>
      <w:r>
        <w:t xml:space="preserve"> Порядка, которые представляются самостоятельно.</w:t>
      </w:r>
    </w:p>
    <w:p w:rsidR="00000000" w:rsidRDefault="000B1796">
      <w:bookmarkStart w:id="24" w:name="sub_11135"/>
      <w:r>
        <w:t xml:space="preserve">Выплаты, предусмотренные </w:t>
      </w:r>
      <w:hyperlink w:anchor="sub_1112" w:history="1">
        <w:r>
          <w:rPr>
            <w:rStyle w:val="a4"/>
          </w:rPr>
          <w:t>пунктом 1.2 раздела I</w:t>
        </w:r>
      </w:hyperlink>
      <w:r>
        <w:t xml:space="preserve"> Порядка, излишне выплаченные гражданам (вследствие непредставления документов и сведений, подлежащих представлению заявителем лично, представления документов, содержащих заведо</w:t>
      </w:r>
      <w:r>
        <w:t>мо недостоверные сведения) и необоснованно выплаченные (в случае поступления сведений о самовольном оставлении гражданином воинской части, несвоевременном возвращении из отпуска, нахождении в розыске гражданина, принимающего участие в специальной военной о</w:t>
      </w:r>
      <w:r>
        <w:t>перации), подлежат возврату в полном объеме в течение 30 (тридцати) календарных дней со дня получения требования министерства социальной защиты населения и труда Белгородской области о возврате денежных средств.</w:t>
      </w:r>
    </w:p>
    <w:p w:rsidR="00000000" w:rsidRDefault="000B1796">
      <w:bookmarkStart w:id="25" w:name="sub_11136"/>
      <w:bookmarkEnd w:id="24"/>
      <w:r>
        <w:t>В случае отказа от доброво</w:t>
      </w:r>
      <w:r>
        <w:t>льного возврата денежные средства взыскиваются министерством социальной защиты населения и труда Белгородской области в судебном порядке в соответствии с законодательством Российской Федерации.</w:t>
      </w:r>
    </w:p>
    <w:p w:rsidR="00000000" w:rsidRDefault="000B1796">
      <w:bookmarkStart w:id="26" w:name="sub_11137"/>
      <w:bookmarkEnd w:id="25"/>
      <w:r>
        <w:t>В случае отказа от добровольного возврата де</w:t>
      </w:r>
      <w:r>
        <w:t>нежных средств, они могут быть взысканы министерством социальной защиты населения и труда Белгородской области в судебном порядке в соответствии с законодательством Российской Федерации.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114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1.4 изменен</w:t>
      </w:r>
      <w:r>
        <w:rPr>
          <w:shd w:val="clear" w:color="auto" w:fill="F0F0F0"/>
        </w:rPr>
        <w:t xml:space="preserve"> с 16 ноября 2023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4" w:history="1">
        <w:r>
          <w:rPr>
            <w:rStyle w:val="a4"/>
            <w:shd w:val="clear" w:color="auto" w:fill="F0F0F0"/>
          </w:rPr>
          <w:t>рас</w:t>
        </w:r>
        <w:r>
          <w:rPr>
            <w:rStyle w:val="a4"/>
            <w:shd w:val="clear" w:color="auto" w:fill="F0F0F0"/>
          </w:rPr>
          <w:t>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 xml:space="preserve">1.4. Заявление о предоставлении выплат семьям граждан, принимающих (принимавших) участие в специальной военной операции (далее - заявление), по форме согласно </w:t>
      </w:r>
      <w:hyperlink w:anchor="sub_11000" w:history="1">
        <w:r>
          <w:rPr>
            <w:rStyle w:val="a4"/>
          </w:rPr>
          <w:t>приложению</w:t>
        </w:r>
      </w:hyperlink>
      <w:r>
        <w:t xml:space="preserve"> к </w:t>
      </w:r>
      <w:r>
        <w:lastRenderedPageBreak/>
        <w:t>Порядку подается в орган социальной защиты населения (дал</w:t>
      </w:r>
      <w:r>
        <w:t>ее - уполномоченный орган) по месту жительства гражданина, принимающего (принимавшего) участие в специальной военной операции, или члена его семьи.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1.5 изменен с 16 ноября 2023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7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</w:t>
      </w:r>
      <w:r>
        <w:rPr>
          <w:shd w:val="clear" w:color="auto" w:fill="F0F0F0"/>
        </w:rPr>
        <w:t xml:space="preserve">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 xml:space="preserve">1.5. Документы, необходимые для определения права на выплаты, указанные в </w:t>
      </w:r>
      <w:hyperlink w:anchor="sub_1112" w:history="1">
        <w:r>
          <w:rPr>
            <w:rStyle w:val="a4"/>
          </w:rPr>
          <w:t>пункте 1.2 раздела I</w:t>
        </w:r>
      </w:hyperlink>
      <w:r>
        <w:t xml:space="preserve"> Порядка, предоставл</w:t>
      </w:r>
      <w:r>
        <w:t>яются заявителем.</w:t>
      </w:r>
    </w:p>
    <w:p w:rsidR="00000000" w:rsidRDefault="000B1796">
      <w:bookmarkStart w:id="29" w:name="sub_11152"/>
      <w:r>
        <w:t xml:space="preserve">В случае непредоставления заявителем документов, необходимых для назначения выплат, указанных в </w:t>
      </w:r>
      <w:hyperlink w:anchor="sub_1112" w:history="1">
        <w:r>
          <w:rPr>
            <w:rStyle w:val="a4"/>
          </w:rPr>
          <w:t>пункте 1.2 раздела I</w:t>
        </w:r>
      </w:hyperlink>
      <w:r>
        <w:t xml:space="preserve"> Порядка (сведения о рождении ребенка (детей), полнородных (неполнородных) брата (брать</w:t>
      </w:r>
      <w:r>
        <w:t>ев), сестры (сестер), о регистрации брака, об установлении отцовства), документы (сведения) запрашиваются органом социальной защиты населения по месту проживания гражданина, принимающего (принимавшего) участие в специальной военной операции, в рамках межве</w:t>
      </w:r>
      <w:r>
        <w:t>домственного электронного взаимодействия в органах и (или) организациях, в распоряжении которых данные сведения находятся. Срок подготовки и направления ответа на межведомственный запрос не может превышать 5 (пяти) рабочих дней со дня поступления межведомс</w:t>
      </w:r>
      <w:r>
        <w:t>твенного запроса в орган и (или) организацию.</w:t>
      </w:r>
    </w:p>
    <w:bookmarkEnd w:id="29"/>
    <w:p w:rsidR="00000000" w:rsidRDefault="000B1796"/>
    <w:p w:rsidR="00000000" w:rsidRDefault="000B1796">
      <w:pPr>
        <w:pStyle w:val="1"/>
      </w:pPr>
      <w:bookmarkStart w:id="30" w:name="sub_1200"/>
      <w:r>
        <w:t>II. Порядок обращения за предоставлением единовременной выплаты при рождении ребенка</w:t>
      </w:r>
    </w:p>
    <w:bookmarkEnd w:id="30"/>
    <w:p w:rsidR="00000000" w:rsidRDefault="000B1796"/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16 ноября 2023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0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2.1. Единовременная выплата при рождении ребенка (далее - единовременная выплата) предоставляется женщинам, с</w:t>
      </w:r>
      <w:r>
        <w:t>остоящим в зарегистрированном браке с гражданином, принимающим (принимавшим) участие в специальной военной операции, родившим ребенка после 24 февраля 2022 года, при условии, что ребенок (дети) рожден (рождены) в период прохождения супругом военной службы.</w:t>
      </w:r>
    </w:p>
    <w:p w:rsidR="00000000" w:rsidRDefault="000B1796">
      <w:r>
        <w:t xml:space="preserve">В случае, если за единовременной выплатой обратилась женщина, состоящая в зарегистрированном браке с гражданином, указанным в </w:t>
      </w:r>
      <w:hyperlink w:anchor="sub_11127" w:history="1">
        <w:r>
          <w:rPr>
            <w:rStyle w:val="a4"/>
          </w:rPr>
          <w:t>седьмом абзаце пункта 1.2 раздела I</w:t>
        </w:r>
      </w:hyperlink>
      <w:r>
        <w:t xml:space="preserve"> Порядка, выплата назначается при условии, что ребенок родился посл</w:t>
      </w:r>
      <w:r>
        <w:t>е 1 ноября 2023 года в период прохождения супругом военной службы.</w:t>
      </w:r>
    </w:p>
    <w:p w:rsidR="00000000" w:rsidRDefault="000B1796">
      <w:bookmarkStart w:id="32" w:name="sub_1222"/>
      <w:r>
        <w:t>2.2. Единовременная выплата устанавливается в размере 50000 (пятьдесят тысяч) рублей.</w:t>
      </w:r>
    </w:p>
    <w:p w:rsidR="00000000" w:rsidRDefault="000B1796">
      <w:bookmarkStart w:id="33" w:name="sub_1223"/>
      <w:bookmarkEnd w:id="32"/>
      <w:r>
        <w:t>2.3. В случае рождения двух или более детей единовременная выплата выплачиваетс</w:t>
      </w:r>
      <w:r>
        <w:t>я на каждого ребенка.</w:t>
      </w:r>
    </w:p>
    <w:p w:rsidR="00000000" w:rsidRDefault="000B1796">
      <w:bookmarkStart w:id="34" w:name="sub_1224"/>
      <w:bookmarkEnd w:id="33"/>
      <w:r>
        <w:t>2.4. При рождении мертвого ребенка единовременная выплата не выплачивается.</w:t>
      </w:r>
    </w:p>
    <w:p w:rsidR="00000000" w:rsidRDefault="000B1796">
      <w:bookmarkStart w:id="35" w:name="sub_1225"/>
      <w:bookmarkEnd w:id="34"/>
      <w:r>
        <w:t>2.5. Право на единовременную выплату подтверждается свидетельством о рождении ребенка.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226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36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2.6 изменен с 16 ноября 2023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3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lastRenderedPageBreak/>
        <w:t>2.6. Обратиться за назначением единовременной выплаты вправе ма</w:t>
      </w:r>
      <w:r>
        <w:t>ть ребенка (детей) или иной законный (уполномоченный) представитель ребенка, представив следующие документы:</w:t>
      </w:r>
    </w:p>
    <w:p w:rsidR="00000000" w:rsidRDefault="000B1796">
      <w:r>
        <w:t>- паспорт гражданина Российской Федерации;</w:t>
      </w:r>
    </w:p>
    <w:p w:rsidR="00000000" w:rsidRDefault="000B1796">
      <w:r>
        <w:t>- страховой номер индивидуального лицевого счета заявителя и ребенка (детей);</w:t>
      </w:r>
    </w:p>
    <w:p w:rsidR="00000000" w:rsidRDefault="000B1796">
      <w:r>
        <w:t>- свидетельство о рождении</w:t>
      </w:r>
      <w:r>
        <w:t xml:space="preserve"> ребенка (детей);</w:t>
      </w:r>
    </w:p>
    <w:p w:rsidR="00000000" w:rsidRDefault="000B1796">
      <w:r>
        <w:t>- свидетельство о заключении брака;</w:t>
      </w:r>
    </w:p>
    <w:p w:rsidR="00000000" w:rsidRDefault="000B1796">
      <w:r>
        <w:t>- номер лицевого счета, открытый в кредитной организации;</w:t>
      </w:r>
    </w:p>
    <w:p w:rsidR="00000000" w:rsidRDefault="000B1796">
      <w:bookmarkStart w:id="37" w:name="sub_12267"/>
      <w:r>
        <w:t>- для граждан, призванных на военную службу на территории иных субъектов Российской Федерации, документ, подтверждающий прохождение военной службы (копия повестки о призыве на военную службу по мобилизации или уведомление федерального органа исполнительной</w:t>
      </w:r>
      <w:r>
        <w:t xml:space="preserve"> власти о заключении с гражданином контракта о прохождении военной службы в соответствии с </w:t>
      </w:r>
      <w:hyperlink r:id="rId35" w:history="1">
        <w:r>
          <w:rPr>
            <w:rStyle w:val="a4"/>
          </w:rPr>
          <w:t>пунктом 7 статьи 38</w:t>
        </w:r>
      </w:hyperlink>
      <w:r>
        <w:t xml:space="preserve"> Федерального закона от 28 марта 1998 года N 53-ФЗ "О воинской обязанности и</w:t>
      </w:r>
      <w:r>
        <w:t xml:space="preserve"> военной службе" либо контракта о добровольном содействии в выполнении задач, возложенных на Вооруженные Силы Российской Федерации, или копии таких контрактов);</w:t>
      </w:r>
    </w:p>
    <w:p w:rsidR="00000000" w:rsidRDefault="000B1796">
      <w:bookmarkStart w:id="38" w:name="sub_12268"/>
      <w:bookmarkEnd w:id="37"/>
      <w:r>
        <w:t xml:space="preserve">- для граждан, указанных в </w:t>
      </w:r>
      <w:hyperlink w:anchor="sub_11127" w:history="1">
        <w:r>
          <w:rPr>
            <w:rStyle w:val="a4"/>
          </w:rPr>
          <w:t xml:space="preserve">седьмом абзаце пункта 1.2 </w:t>
        </w:r>
        <w:r>
          <w:rPr>
            <w:rStyle w:val="a4"/>
          </w:rPr>
          <w:t>раздела I</w:t>
        </w:r>
      </w:hyperlink>
      <w:r>
        <w:t xml:space="preserve"> Порядка, сведения об участии в специальной военной операции и заключении контракта о прохождении службы (или иного документа, подтверждающего прохождение службы, с указанием периода выполнения обязательств).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227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39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2.7 изменен с 8 октября 2024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7 октября 2024 г. N 466-пп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2.7. За назначением единовременной выплаты гражданин вправе обратиться до 31 декабря 2024 года.</w:t>
      </w:r>
    </w:p>
    <w:p w:rsidR="00000000" w:rsidRDefault="000B1796"/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4 апреля 2023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27 марта 2023 г. N 155-пп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</w:t>
      </w:r>
      <w:r>
        <w:rPr>
          <w:shd w:val="clear" w:color="auto" w:fill="F0F0F0"/>
        </w:rPr>
        <w:t>нваря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pPr>
        <w:pStyle w:val="1"/>
      </w:pPr>
      <w:r>
        <w:t>III. Порядок обращения за предоставлением ежемесячной выплаты на питание каждого ребенка, каждого полнородного (неполнородного) брата, каждой по</w:t>
      </w:r>
      <w:r>
        <w:t>лнородной (неполнородной) сестры гражданина, призванного на военную службу, в возрасте до 18 лет или до 23 лет (при условии обучения по очной форме в образовательной организации)</w:t>
      </w:r>
    </w:p>
    <w:p w:rsidR="00000000" w:rsidRDefault="000B1796"/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3.1 изменен с 16 ноября 202</w:t>
      </w:r>
      <w:r>
        <w:rPr>
          <w:shd w:val="clear" w:color="auto" w:fill="F0F0F0"/>
        </w:rPr>
        <w:t xml:space="preserve">3 г.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3.1. Ежемесячная выплата на питание каждого ребенка, каждого полнородного (неполнородного) брата, каждой полнородной (неполнородной) сестры гражданина, принимающего (принимавшего) участие в специальной военной операции, в возрасте до 18 лет или до 23 лет (</w:t>
      </w:r>
      <w:r>
        <w:t>при условии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(далее - ежемесячная выплата) предоставляется матери или законному (уполномоче</w:t>
      </w:r>
      <w:r>
        <w:t xml:space="preserve">нному) представителю ребенка (детей), полнородного (неполнородного) брата </w:t>
      </w:r>
      <w:r>
        <w:lastRenderedPageBreak/>
        <w:t>(братьев), полнородной (неполнородной) сестры (сестер) гражданина, принимающего (принимавшего) участие в специальной военной операции.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3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3.2 изменен с 4 июля 2024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 июля 2024 г. N 276-пп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B179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Абзац первый пункта 3.2 раздела III настоящего приложения (в редакции </w:t>
      </w:r>
      <w:hyperlink r:id="rId46" w:history="1">
        <w:r>
          <w:rPr>
            <w:rStyle w:val="a4"/>
            <w:shd w:val="clear" w:color="auto" w:fill="F0F0F0"/>
          </w:rPr>
          <w:t>постановления</w:t>
        </w:r>
      </w:hyperlink>
      <w:r>
        <w:rPr>
          <w:shd w:val="clear" w:color="auto" w:fill="F0F0F0"/>
        </w:rPr>
        <w:t xml:space="preserve"> Правительства Белгородской области от 15 мая 2023 г. N 265-пп) </w:t>
      </w:r>
      <w:hyperlink r:id="rId47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 апреля 2023 г.</w:t>
      </w:r>
    </w:p>
    <w:p w:rsidR="00000000" w:rsidRDefault="000B1796">
      <w:r>
        <w:t>3.2. Ежемесячная выплата устанавливается в размере 3000 (три тысячи) рублей и производится с учетом количества месяцев с моме</w:t>
      </w:r>
      <w:r>
        <w:t>нта возникновения права.</w:t>
      </w:r>
    </w:p>
    <w:p w:rsidR="00000000" w:rsidRDefault="000B1796">
      <w:bookmarkStart w:id="43" w:name="sub_13322"/>
      <w:r>
        <w:t>Ежемесячная выплата на питание каждого ребенка в возрасте до 18 лет или до 23 лет (при условии обучения по очной форме в образовательной организации) предоставляется матери или иному законному представителю в отношении:</w:t>
      </w:r>
    </w:p>
    <w:bookmarkEnd w:id="43"/>
    <w:p w:rsidR="00000000" w:rsidRDefault="000B1796">
      <w:r>
        <w:t>- ребенка (детей) гражданина, принимающего (принимавшего) участие в специальной военной операции;</w:t>
      </w:r>
    </w:p>
    <w:p w:rsidR="00000000" w:rsidRDefault="000B1796">
      <w:bookmarkStart w:id="44" w:name="sub_13324"/>
      <w:r>
        <w:t>- ребенка (детей), который (которые) проживает (проживают) совместно с гражданином, принимающим (принимавшим) участие в специальной военной операции, и воспитывается (воспитываются) им в зарегистрированном браке с его (их) матерью, и при этом в записи акта</w:t>
      </w:r>
      <w:r>
        <w:t xml:space="preserve"> о рождении сведения об отце отсутствуют (ребенок (дети) одинокой матери), или с биологическим отцом ребенка (детей) брак расторгнут, или в отношении ребенка (детей) биологическим отцом установлено отцовство, но брак с их матерью не регистрировался, или би</w:t>
      </w:r>
      <w:r>
        <w:t>ологический отец ребенка (детей) умер (погиб), или находится в розыске, или в местах лишения свободы.</w:t>
      </w:r>
    </w:p>
    <w:p w:rsidR="00000000" w:rsidRDefault="000B1796">
      <w:bookmarkStart w:id="45" w:name="sub_13325"/>
      <w:bookmarkEnd w:id="44"/>
      <w:r>
        <w:t>Ежемесячная выплата на питание каждого неполнородного брата, каждой неполнородной сестры гражданина, принимающего (принимавшего) участие</w:t>
      </w:r>
      <w:r>
        <w:t xml:space="preserve"> в специальной военной операции, предоставляется матери ребенка (детей) при условии, что ребенок (дети) рожден (рождены) в зарегистрированном браке и отец ребенка (детей) умер (погиб), или мать ребенка (детей) имеет статус одинокой матери.</w:t>
      </w:r>
    </w:p>
    <w:p w:rsidR="00000000" w:rsidRDefault="000B1796">
      <w:bookmarkStart w:id="46" w:name="sub_13326"/>
      <w:bookmarkEnd w:id="45"/>
      <w:r>
        <w:t>Ежемесячная выплата устанавливается на срок, не превышающий период прохождения гражданином военной службы, действия контракта о прохождении военной службы, контракта о добровольном содействии в выполнении задач, возложенных на Вооруженные Силы Российской</w:t>
      </w:r>
      <w:r>
        <w:t xml:space="preserve"> Федерации, но не более срока, установленного </w:t>
      </w:r>
      <w:hyperlink w:anchor="sub_1336" w:history="1">
        <w:r>
          <w:rPr>
            <w:rStyle w:val="a4"/>
          </w:rPr>
          <w:t>пунктом 3.7 раздела III</w:t>
        </w:r>
      </w:hyperlink>
      <w:r>
        <w:t xml:space="preserve"> Порядка.</w:t>
      </w:r>
    </w:p>
    <w:p w:rsidR="00000000" w:rsidRDefault="000B1796">
      <w:bookmarkStart w:id="47" w:name="sub_133271"/>
      <w:bookmarkEnd w:id="46"/>
      <w:r>
        <w:t xml:space="preserve">В случае, если за ежемесячной выплатой обратился член семьи гражданина, указанного в </w:t>
      </w:r>
      <w:hyperlink w:anchor="sub_11127" w:history="1">
        <w:r>
          <w:rPr>
            <w:rStyle w:val="a4"/>
          </w:rPr>
          <w:t>седьмом абзаце пункта 1</w:t>
        </w:r>
        <w:r>
          <w:rPr>
            <w:rStyle w:val="a4"/>
          </w:rPr>
          <w:t>.2 раздела I</w:t>
        </w:r>
      </w:hyperlink>
      <w:r>
        <w:t xml:space="preserve"> Порядка, ежемесячная выплата назначается не ранее 1 ноября 2023 года и на период заключения контракта о прохождении службы (или иного документа, подтверждающего прохождение службы, с указанием периода выполнения обязательств) при условии уч</w:t>
      </w:r>
      <w:r>
        <w:t>астия в специальной военной операции.</w:t>
      </w:r>
    </w:p>
    <w:p w:rsidR="00000000" w:rsidRDefault="000B1796">
      <w:bookmarkStart w:id="48" w:name="sub_13327"/>
      <w:bookmarkEnd w:id="47"/>
      <w:r>
        <w:t>В целях определения права на получение ежемесячной выплаты в отношении ребенка (детей), биологическим отцом которых не является гражданин, принимающий (принимавший) участие в специальной военной опер</w:t>
      </w:r>
      <w:r>
        <w:t>ации, учитывается наличие следующих условий:</w:t>
      </w:r>
    </w:p>
    <w:bookmarkEnd w:id="48"/>
    <w:p w:rsidR="00000000" w:rsidRDefault="000B1796">
      <w:r>
        <w:t>- брак матери ребенка (детей) с их биологическим отцом расторгнут, или биологическим отцом в отношении ребенка (детей) было установлено отцовство, но при этом мать ребенка (детей) и биологический отец в</w:t>
      </w:r>
      <w:r>
        <w:t xml:space="preserve"> браке не состояли;</w:t>
      </w:r>
    </w:p>
    <w:p w:rsidR="00000000" w:rsidRDefault="000B1796">
      <w:r>
        <w:t>- ребенок (дети) и гражданин, принимающий (принимавший) участие в специальной военной операции, зарегистрированы по одному месту жительства, ребенок (дети) находятся на иждивении гражданина, принимающего (принимавшего) участие в специал</w:t>
      </w:r>
      <w:r>
        <w:t>ьной военной операции, и их мать состоит в зарегистрированном браке с гражданином, принимающим (принимавшим) участие в специальной военной операции.</w:t>
      </w:r>
    </w:p>
    <w:p w:rsidR="00000000" w:rsidRDefault="000B1796">
      <w:r>
        <w:lastRenderedPageBreak/>
        <w:t>В целях определения права на получение ежемесячной выплаты в отношении неполнородных братьев (сестер) учиты</w:t>
      </w:r>
      <w:r>
        <w:t>вается наличие следующих условий:</w:t>
      </w:r>
    </w:p>
    <w:p w:rsidR="00000000" w:rsidRDefault="000B1796">
      <w:r>
        <w:t>- неполнородные братья (сестры) и гражданин, принимающий (принимавший) участие в специальной военной операции, зарегистрированы по одному месту жительства, и неполнородные братья (сестры) находятся на иждивении данного гра</w:t>
      </w:r>
      <w:r>
        <w:t>жданина, принимающего (принимавшего) участие в специальной военной операции.</w:t>
      </w:r>
    </w:p>
    <w:p w:rsidR="00000000" w:rsidRDefault="000B1796">
      <w:r>
        <w:t>Мать ребенка (детей) для подтверждения права на ежемесячную выплату в отношении ребенка (детей), биологическим отцом которого (которых) не является гражданин, принимающий (принима</w:t>
      </w:r>
      <w:r>
        <w:t xml:space="preserve">вший) участие в специальной военной операции, представляет в уполномоченный орган справку Федеральной службы судебных приставов, подтверждающую отсутствие выплат алиментов со стороны биологического отца ребенка (детей) или о нахождении биологического отца </w:t>
      </w:r>
      <w:r>
        <w:t>в розыске в связи с неуплатой алиментов.</w:t>
      </w:r>
    </w:p>
    <w:p w:rsidR="00000000" w:rsidRDefault="000B1796">
      <w:r>
        <w:t>Ежемесячная выплата не может быть назначена или подлежит прекращению в отношении ребенка (детей), биологическим отцом которого (которых) не является гражданин, принимающий (принимавший) участие в специальной военной</w:t>
      </w:r>
      <w:r>
        <w:t xml:space="preserve"> операции, в случае если биологический отец ребенка (детей) выплачивает алименты в отношении этого ребенка (детей) или иным образом несет обязанность по содержанию ребенка (детей).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3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3.3 изменен с 16 ноября 20</w:t>
      </w:r>
      <w:r>
        <w:rPr>
          <w:shd w:val="clear" w:color="auto" w:fill="F0F0F0"/>
        </w:rPr>
        <w:t xml:space="preserve">23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3.3. В случае наличия у гражданина, принимающего (принимавшего) участие в специальной военной операции, нес</w:t>
      </w:r>
      <w:r>
        <w:t>кольких детей (при отсутствии детей - нескольких полнородных (неполнородных) братьев, сестер) в возрасте до 18 лет или до 23 лет (при условии обучения в общеобразовательной организации, профессиональной образовательной организации или образовательной орган</w:t>
      </w:r>
      <w:r>
        <w:t>изации высшего образования по очной форме обучения) ежемесячная выплата осуществляется на каждого такого ребенка либо каждого полнородного (неполнородного) брата, каждую полнородную (неполнородную) сестру (за исключением детей либо полнородных (неполнородн</w:t>
      </w:r>
      <w:r>
        <w:t>ых) братьев, сестер, находящихся на полном государственном обеспечении).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3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 изменен с 16 ноября 2023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</w:t>
      </w:r>
      <w:r>
        <w:rPr>
          <w:shd w:val="clear" w:color="auto" w:fill="F0F0F0"/>
        </w:rPr>
        <w:t xml:space="preserve">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3.4. Право на ежемесячную выплату подтверждается свидетельством о рождении ребенка, брата, сестры, справкой с места учебы ребенка, брата, сестры, подтверждающей очную форму обучения (для обучающихся), свидетельством</w:t>
      </w:r>
      <w:r>
        <w:t xml:space="preserve"> о рождении гражданина, принимающего (принимавшего) участие в специальной военной операции (при необходимости установления родства по отношению к полнородному (неполнородному) брату, полнородной (неполнородной) сестре).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3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3.5 изменен с 16 ноября 2023 г. - Постановление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</w:t>
      </w:r>
      <w:r>
        <w:rPr>
          <w:shd w:val="clear" w:color="auto" w:fill="F0F0F0"/>
        </w:rPr>
        <w:t>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 xml:space="preserve">3.5. Обратиться за назначением ежемесячной выплаты вправе мать ребенка (детей), мать гражданина, принимающего (принимавшего) участие в специальной военной операции, в </w:t>
      </w:r>
      <w:r>
        <w:lastRenderedPageBreak/>
        <w:t>отношении его полнородных (неполнородных) брата (братьев), сестры (сестёр) или иной закон</w:t>
      </w:r>
      <w:r>
        <w:t>ный (уполномоченный) представитель ребенка, представив следующие документы:</w:t>
      </w:r>
    </w:p>
    <w:p w:rsidR="00000000" w:rsidRDefault="000B1796">
      <w:r>
        <w:t>- паспорт гражданина Российской Федерации;</w:t>
      </w:r>
    </w:p>
    <w:p w:rsidR="00000000" w:rsidRDefault="000B1796">
      <w:r>
        <w:t>- страховой номер индивидуального лицевого счета заявителя и ребенка (детей);</w:t>
      </w:r>
    </w:p>
    <w:p w:rsidR="00000000" w:rsidRDefault="000B1796">
      <w:r>
        <w:t>- свидетельство о рождении ребенка (детей);</w:t>
      </w:r>
    </w:p>
    <w:p w:rsidR="00000000" w:rsidRDefault="000B1796">
      <w:r>
        <w:t>- номер лицевого счета, открытый в кредитной организации;</w:t>
      </w:r>
    </w:p>
    <w:p w:rsidR="00000000" w:rsidRDefault="000B1796">
      <w:bookmarkStart w:id="52" w:name="sub_13356"/>
      <w:r>
        <w:t>- справка, подтверждающая обучение ребенка (детей) старше восемнадцати лет в образовательном учреждении среднего общего или профессионального образования по очной форме обучения;</w:t>
      </w:r>
    </w:p>
    <w:p w:rsidR="00000000" w:rsidRDefault="000B1796">
      <w:bookmarkStart w:id="53" w:name="sub_13357"/>
      <w:bookmarkEnd w:id="52"/>
      <w:r>
        <w:t>- для граждан, призванных на военную службу на территории иных субъектов Российской Федерации, документ, подтверждающий прохождение военной службы (копия повестки о призыве на военную службу по мобилизации или уведомление федерального органа исполн</w:t>
      </w:r>
      <w:r>
        <w:t xml:space="preserve">ительной власти о заключении с гражданином контракта о прохождении военной службы в соответствии с </w:t>
      </w:r>
      <w:hyperlink r:id="rId56" w:history="1">
        <w:r>
          <w:rPr>
            <w:rStyle w:val="a4"/>
          </w:rPr>
          <w:t>пунктом 7 статьи 38</w:t>
        </w:r>
      </w:hyperlink>
      <w:r>
        <w:t xml:space="preserve"> Федерального закона от 28 марта 1998 года N 53-ФЗ "О воинской обяза</w:t>
      </w:r>
      <w:r>
        <w:t>нности и военной службе" либо контракта о добровольном содействии в выполнении задач, возложенных на Вооруженные Силы Российской Федерации, или копии таких контрактов);</w:t>
      </w:r>
    </w:p>
    <w:p w:rsidR="00000000" w:rsidRDefault="000B1796">
      <w:bookmarkStart w:id="54" w:name="sub_13358"/>
      <w:bookmarkEnd w:id="53"/>
      <w:r>
        <w:t>- свидетельство о рождении гражданина Российской Федерации, призванно</w:t>
      </w:r>
      <w:r>
        <w:t>го на военную службу (при необходимости установления родства по отношению к полнородному (неполнородному) брату, полнородной (неполнородной) сестре);</w:t>
      </w:r>
    </w:p>
    <w:p w:rsidR="00000000" w:rsidRDefault="000B1796">
      <w:bookmarkStart w:id="55" w:name="sub_133591"/>
      <w:bookmarkEnd w:id="54"/>
      <w:r>
        <w:t xml:space="preserve">- для граждан, указанных в </w:t>
      </w:r>
      <w:hyperlink w:anchor="sub_11127" w:history="1">
        <w:r>
          <w:rPr>
            <w:rStyle w:val="a4"/>
          </w:rPr>
          <w:t>седьмом абзаце пункта 1.2 раздела I</w:t>
        </w:r>
      </w:hyperlink>
      <w:r>
        <w:t xml:space="preserve"> Порядка, документ, подтверждающий прохождение службы, с указанием периода выполнения обязательств;</w:t>
      </w:r>
    </w:p>
    <w:p w:rsidR="00000000" w:rsidRDefault="000B1796">
      <w:bookmarkStart w:id="56" w:name="sub_13359"/>
      <w:bookmarkEnd w:id="55"/>
      <w:r>
        <w:t>- справка, подтверждающая обучение ребенка (детей) старше шестнадцати лет в образовательном учреждении среднего общего или профессионал</w:t>
      </w:r>
      <w:r>
        <w:t>ьного образования по очной форме обучения.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036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3.6 изменен с 16 ноября 2023 г. - </w:t>
      </w:r>
      <w:hyperlink r:id="rId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</w:t>
      </w:r>
      <w:r>
        <w:rPr>
          <w:shd w:val="clear" w:color="auto" w:fill="F0F0F0"/>
        </w:rPr>
        <w:t xml:space="preserve">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0B1796">
      <w:r>
        <w:t xml:space="preserve">3.6. Ежемесячная выплата осуществляется с момента возникновения права по месяц исполнения ребенку восемнадцати лет, для учащегося учреждений среднего общего или профессионального образования по очной форме обучения - по месяц окончания </w:t>
      </w:r>
      <w:r>
        <w:t>обучения, но не более чем до достижения им 23 лет.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13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3.7 изменен с 8 октября 2024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</w:t>
      </w:r>
      <w:r>
        <w:rPr>
          <w:shd w:val="clear" w:color="auto" w:fill="F0F0F0"/>
        </w:rPr>
        <w:t>т 7 октября 2024 г. N 466-пп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3.7. Ежемесячная выплата производится с момента возникновения права до 31 декабря 2024 года.</w:t>
      </w:r>
    </w:p>
    <w:p w:rsidR="00000000" w:rsidRDefault="000B1796"/>
    <w:p w:rsidR="00000000" w:rsidRDefault="000B1796">
      <w:pPr>
        <w:pStyle w:val="1"/>
      </w:pPr>
      <w:bookmarkStart w:id="59" w:name="sub_1400"/>
      <w:r>
        <w:t>IV. Заключительные положени</w:t>
      </w:r>
      <w:r>
        <w:t>я</w:t>
      </w:r>
    </w:p>
    <w:bookmarkEnd w:id="59"/>
    <w:p w:rsidR="00000000" w:rsidRDefault="000B1796"/>
    <w:p w:rsidR="00000000" w:rsidRDefault="000B1796">
      <w:bookmarkStart w:id="60" w:name="sub_1441"/>
      <w:r>
        <w:t xml:space="preserve">4.1. Выплаты, указанные в </w:t>
      </w:r>
      <w:hyperlink w:anchor="sub_1112" w:history="1">
        <w:r>
          <w:rPr>
            <w:rStyle w:val="a4"/>
          </w:rPr>
          <w:t>пункте 1.2 раздела I</w:t>
        </w:r>
      </w:hyperlink>
      <w:r>
        <w:t xml:space="preserve"> Порядка, не учитываются при определении размера материального обеспечения (дохода, совокупного дохода) гражданина (семьи) при определении права на получение иных ме</w:t>
      </w:r>
      <w:r>
        <w:t>р социальной поддержки, в том числе адресной социальной помощи, государственной социальной помощи, государственных пособий, компенсаций, доплат к пенсиям, иных социальных выплат, субсидии на оплату жилого помещения и коммунальных услуг.</w:t>
      </w:r>
    </w:p>
    <w:p w:rsidR="00000000" w:rsidRDefault="000B1796">
      <w:bookmarkStart w:id="61" w:name="sub_1442"/>
      <w:bookmarkEnd w:id="60"/>
      <w:r>
        <w:lastRenderedPageBreak/>
        <w:t>4.2</w:t>
      </w:r>
      <w:r>
        <w:t>. Заявление подлежит рассмотрению уполномоченным органом в срок, не превышающий 10 (десяти) рабочих дней с даты его регистрации.</w:t>
      </w:r>
    </w:p>
    <w:bookmarkEnd w:id="61"/>
    <w:p w:rsidR="00000000" w:rsidRDefault="000B1796">
      <w:r>
        <w:t xml:space="preserve">По результатам рассмотрения заявления принимается решение о назначении выплат, предусмотренных </w:t>
      </w:r>
      <w:hyperlink w:anchor="sub_1112" w:history="1">
        <w:r>
          <w:rPr>
            <w:rStyle w:val="a4"/>
          </w:rPr>
          <w:t>п</w:t>
        </w:r>
        <w:r>
          <w:rPr>
            <w:rStyle w:val="a4"/>
          </w:rPr>
          <w:t>унктом 1.2 раздела I</w:t>
        </w:r>
      </w:hyperlink>
      <w:r>
        <w:t xml:space="preserve"> Порядка, или об отказе в их назначении.</w:t>
      </w:r>
    </w:p>
    <w:p w:rsidR="00000000" w:rsidRDefault="000B1796">
      <w:r>
        <w:t xml:space="preserve">Срок принятия решения о назначении либо об отказе в назначении выплат, предусмотренных </w:t>
      </w:r>
      <w:hyperlink w:anchor="sub_1112" w:history="1">
        <w:r>
          <w:rPr>
            <w:rStyle w:val="a4"/>
          </w:rPr>
          <w:t>пунктом 1.2 раздела I</w:t>
        </w:r>
      </w:hyperlink>
      <w:r>
        <w:t xml:space="preserve"> Порядка, продлевается на 20 (двадцать) рабочих дней в слу</w:t>
      </w:r>
      <w:r>
        <w:t>чае непоступления (несвоевременного поступления) документов (сведений), запрашиваемых в рамках межведомственного электронного взаимодействия.</w:t>
      </w:r>
    </w:p>
    <w:p w:rsidR="00000000" w:rsidRDefault="000B1796">
      <w:r>
        <w:t xml:space="preserve">В случае принятия решения об отказе в назначении выплат заявитель уведомляется об этом в течение 3 (трех) рабочих </w:t>
      </w:r>
      <w:r>
        <w:t>дней после дня принятия решения по номеру телефона, указанному в заявлении.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4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4.3 изменен с 4 апреля 2023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</w:t>
      </w:r>
      <w:r>
        <w:rPr>
          <w:shd w:val="clear" w:color="auto" w:fill="F0F0F0"/>
        </w:rPr>
        <w:t>ва Белгородской области от 27 марта 2023 г. N 155-пп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3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 xml:space="preserve">4.3. Основаниями для отказа в назначении или прекращении выплат, предусмотренных </w:t>
      </w:r>
      <w:hyperlink w:anchor="sub_1112" w:history="1">
        <w:r>
          <w:rPr>
            <w:rStyle w:val="a4"/>
          </w:rPr>
          <w:t>пунктом 1.2 раздела I</w:t>
        </w:r>
      </w:hyperlink>
      <w:r>
        <w:t xml:space="preserve"> Порядка, являются:</w:t>
      </w:r>
    </w:p>
    <w:p w:rsidR="00000000" w:rsidRDefault="000B1796">
      <w:bookmarkStart w:id="63" w:name="sub_14431"/>
      <w:r>
        <w:t>а) несоответствие представленных документов (документа) требованиям, указанным в Порядке;</w:t>
      </w:r>
    </w:p>
    <w:p w:rsidR="00000000" w:rsidRDefault="000B1796">
      <w:bookmarkStart w:id="64" w:name="sub_14432"/>
      <w:bookmarkEnd w:id="63"/>
      <w:r>
        <w:t>б) смерть ребенка (детей), полнородного (неполнородного) брата, полнородной (неполнородной) сестры, в связи с которым (которыми) возникло право на п</w:t>
      </w:r>
      <w:r>
        <w:t xml:space="preserve">олучение выплат, предусмотренных </w:t>
      </w:r>
      <w:hyperlink w:anchor="sub_1112" w:history="1">
        <w:r>
          <w:rPr>
            <w:rStyle w:val="a4"/>
          </w:rPr>
          <w:t>пунктом 1.2 раздела I</w:t>
        </w:r>
      </w:hyperlink>
      <w:r>
        <w:t xml:space="preserve"> Порядка;</w:t>
      </w:r>
    </w:p>
    <w:p w:rsidR="00000000" w:rsidRDefault="000B1796">
      <w:bookmarkStart w:id="65" w:name="sub_14433"/>
      <w:bookmarkEnd w:id="64"/>
      <w:r>
        <w:t>в) представление недостоверных сведений;</w:t>
      </w:r>
    </w:p>
    <w:p w:rsidR="00000000" w:rsidRDefault="000B1796">
      <w:bookmarkStart w:id="66" w:name="sub_14434"/>
      <w:bookmarkEnd w:id="65"/>
      <w:r>
        <w:t>г) нахождение ребенка, полнородного (неполнородного) брата, полнородной (неполнородной) с</w:t>
      </w:r>
      <w:r>
        <w:t xml:space="preserve">естры, в связи с которым возникло право на получение выплат, предусмотренных </w:t>
      </w:r>
      <w:hyperlink w:anchor="sub_1112" w:history="1">
        <w:r>
          <w:rPr>
            <w:rStyle w:val="a4"/>
          </w:rPr>
          <w:t>пунктом 1.2 раздела I</w:t>
        </w:r>
      </w:hyperlink>
      <w:r>
        <w:t xml:space="preserve"> Порядка, на полном государственном обеспечении;</w:t>
      </w:r>
    </w:p>
    <w:p w:rsidR="00000000" w:rsidRDefault="000B1796">
      <w:bookmarkStart w:id="67" w:name="sub_14435"/>
      <w:bookmarkEnd w:id="66"/>
      <w:r>
        <w:t xml:space="preserve">д) отсутствие сведений о проживании на территории Белгородской области у ребенка (детей), полнородного (неполнородного) брата, полнородной (неполнородной) сестры, в связи с которым (которыми) возникло право на получение выплат, предусмотренных </w:t>
      </w:r>
      <w:hyperlink w:anchor="sub_1112" w:history="1">
        <w:r>
          <w:rPr>
            <w:rStyle w:val="a4"/>
          </w:rPr>
          <w:t>пунктом 1.2 раздела I</w:t>
        </w:r>
      </w:hyperlink>
      <w:r>
        <w:t xml:space="preserve"> Порядка;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4436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16 ноября 2023 г. - </w:t>
      </w:r>
      <w:hyperlink r:id="rId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</w:t>
      </w:r>
      <w:r>
        <w:rPr>
          <w:shd w:val="clear" w:color="auto" w:fill="F0F0F0"/>
        </w:rPr>
        <w:t>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6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 xml:space="preserve">е) отсутствие сведений, подтверждающих заключение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Федерации, контракта о прохождении </w:t>
      </w:r>
      <w:r>
        <w:t>службы (или иного документа, подтверждающего прохождение службы, с указанием периода выполнения обязательств);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4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изменен с 16 ноября 2023 г. - </w:t>
      </w:r>
      <w:hyperlink r:id="rId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 xml:space="preserve">ж) увольнение гражданина с военной службы, истечение срока контракта о прохождении военной службы либо контракта о добровольном содействии в выполнении задач, возложенных </w:t>
      </w:r>
      <w:r>
        <w:t xml:space="preserve">на </w:t>
      </w:r>
      <w:r>
        <w:lastRenderedPageBreak/>
        <w:t>Вооруженные Силы Российской Федерации, контракта о прохождении службы (или иного документа, подтверждающего прохождение службы, с указанием периода выполнения обязательств);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44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"з" изменен с 16 ноября 2</w:t>
      </w:r>
      <w:r>
        <w:rPr>
          <w:shd w:val="clear" w:color="auto" w:fill="F0F0F0"/>
        </w:rPr>
        <w:t xml:space="preserve">023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t>з) смерть (гибель) гражданина, принимающего (принимавшего) участие в специальной военной операции, в отно</w:t>
      </w:r>
      <w:r>
        <w:t xml:space="preserve">шении членов семьи которого возникло право на получение выплат, предусмотренных </w:t>
      </w:r>
      <w:hyperlink w:anchor="sub_1112" w:history="1">
        <w:r>
          <w:rPr>
            <w:rStyle w:val="a4"/>
          </w:rPr>
          <w:t>пунктом 1.2 раздела I</w:t>
        </w:r>
      </w:hyperlink>
      <w:r>
        <w:t xml:space="preserve"> Порядка;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44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4.3 дополнен подпунктом "и" с 1 ноября 2023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23 октября 2023 г. N 590-пп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5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</w:t>
      </w:r>
      <w:r>
        <w:rPr>
          <w:shd w:val="clear" w:color="auto" w:fill="F0F0F0"/>
        </w:rPr>
        <w:t>кшие с 1 октября 2023 г.</w:t>
      </w:r>
    </w:p>
    <w:p w:rsidR="00000000" w:rsidRDefault="000B1796">
      <w:r>
        <w:t>и) получение аналогичных выплат на территории иного субъекта Российской Федерации;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44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4.3 дополнен подпунктом "к" с 3 апреля 2024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3 апреля 2024 г. N 134-пп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7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апреля 2024 г.</w:t>
      </w:r>
    </w:p>
    <w:p w:rsidR="00000000" w:rsidRDefault="000B1796">
      <w:r>
        <w:t>к) расторжение контракта в одностороннем порядке до истечения срока его действия по неуважительным причинам (самовольное оставление части или места службы, отказ от выполнения боевых задач и т.п.).</w:t>
      </w:r>
    </w:p>
    <w:p w:rsidR="00000000" w:rsidRDefault="000B1796"/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16 ноября 2023 г. - </w:t>
      </w:r>
      <w:hyperlink r:id="rId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13 ноября 2023 г. N 633-пп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ноября 2023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выплат семья</w:t>
      </w:r>
      <w:r>
        <w:rPr>
          <w:rStyle w:val="a3"/>
          <w:rFonts w:ascii="Arial" w:hAnsi="Arial" w:cs="Arial"/>
        </w:rPr>
        <w:t>м граждан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Российской Федерации, проживающих на территории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Белгородской области, призванных на военную службу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по мобилизации или заключивших контракт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 Министерством обороны Российской Федерации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 прохождении военной службы либо контракт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 добровольном соде</w:t>
      </w:r>
      <w:r>
        <w:rPr>
          <w:rStyle w:val="a3"/>
          <w:rFonts w:ascii="Arial" w:hAnsi="Arial" w:cs="Arial"/>
        </w:rPr>
        <w:t>йствии в выполнении задач,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возложенных на Вооруженные Силы Российской Федерации,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членам семей военнослужащих Министерства обороны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Российской Федерации и сотрудников органов внутренних дел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Российской Федерации, учреждений и органов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уголовно-исполнительной с</w:t>
      </w:r>
      <w:r>
        <w:rPr>
          <w:rStyle w:val="a3"/>
          <w:rFonts w:ascii="Arial" w:hAnsi="Arial" w:cs="Arial"/>
        </w:rPr>
        <w:t>истемы, органов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принудительного исполнения Российской Федерации,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Государственной противопожарной службы,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органов государственной безопасности,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федеральной службы безопасности, граждан,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проходящих службу в войсках национальной гвардии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lastRenderedPageBreak/>
        <w:t xml:space="preserve">Российской Федерации, </w:t>
      </w:r>
      <w:r>
        <w:rPr>
          <w:rStyle w:val="a3"/>
          <w:rFonts w:ascii="Arial" w:hAnsi="Arial" w:cs="Arial"/>
        </w:rPr>
        <w:t>граждан, заключивших контракт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(имевших иные правоотношения) с организациями,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содействующими выполнению задач, возложенных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на Вооруженные Силы Российской Федерации,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в ходе специальной военной операции на территориях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Украины, Донецкой Народной Республики и Л</w:t>
      </w:r>
      <w:r>
        <w:rPr>
          <w:rStyle w:val="a3"/>
          <w:rFonts w:ascii="Arial" w:hAnsi="Arial" w:cs="Arial"/>
        </w:rPr>
        <w:t>уганской Народной Республики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 24 февраля 2022 года, а также на территориях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Запорожской области и Херсонской области с 30 сентября 2022 года,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принимающих (принимавших) участие в специальной военной операции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(с изменениями от 7 ноября 2022 г., 9 января, 27 марта, 13 ноября 2023 г.)</w:t>
      </w:r>
    </w:p>
    <w:p w:rsidR="00000000" w:rsidRDefault="000B1796"/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Заявление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о предоставлении выплат семьям граждан Российской Федерации,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проживающих на территории Белгородской области,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призванны</w:t>
      </w:r>
      <w:r>
        <w:rPr>
          <w:rStyle w:val="a3"/>
          <w:sz w:val="20"/>
          <w:szCs w:val="20"/>
        </w:rPr>
        <w:t>х на военную службу по мобилизации или заключивших контракт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с Министерством обороны Российской Федерации о прохождении военной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Style w:val="a3"/>
          <w:sz w:val="20"/>
          <w:szCs w:val="20"/>
        </w:rPr>
        <w:t>службы либо контракт о добровольном содействии в выполнении задач,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Style w:val="a3"/>
          <w:sz w:val="20"/>
          <w:szCs w:val="20"/>
        </w:rPr>
        <w:t xml:space="preserve">возложенных на Вооруженные Силы Российской Федерации, </w:t>
      </w:r>
      <w:r>
        <w:rPr>
          <w:rStyle w:val="a3"/>
          <w:sz w:val="20"/>
          <w:szCs w:val="20"/>
        </w:rPr>
        <w:t>членов семей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Style w:val="a3"/>
          <w:sz w:val="20"/>
          <w:szCs w:val="20"/>
        </w:rPr>
        <w:t>военнослужащих Министерства обороны Российской Федерации и сотрудников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органов внутренних дел Российской Федерации, учреждений и органов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Style w:val="a3"/>
          <w:sz w:val="20"/>
          <w:szCs w:val="20"/>
        </w:rPr>
        <w:t>уголовно-исполнительной системы, органов принудительного исполнения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Style w:val="a3"/>
          <w:sz w:val="20"/>
          <w:szCs w:val="20"/>
        </w:rPr>
        <w:t>Российской Федерации, Государст</w:t>
      </w:r>
      <w:r>
        <w:rPr>
          <w:rStyle w:val="a3"/>
          <w:sz w:val="20"/>
          <w:szCs w:val="20"/>
        </w:rPr>
        <w:t>венной противопожарной службы, органов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Style w:val="a3"/>
          <w:sz w:val="20"/>
          <w:szCs w:val="20"/>
        </w:rPr>
        <w:t>государственной безопасности, федеральной службы безопасности, граждан,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Style w:val="a3"/>
          <w:sz w:val="20"/>
          <w:szCs w:val="20"/>
        </w:rPr>
        <w:t>проходящих службу в войсках национальной гвардии Российской Федерации,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Style w:val="a3"/>
          <w:sz w:val="20"/>
          <w:szCs w:val="20"/>
        </w:rPr>
        <w:t>граждан, заключивших контракт (имевших иные правоотношения)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3"/>
          <w:sz w:val="20"/>
          <w:szCs w:val="20"/>
        </w:rPr>
        <w:t>с организациями, содействующими выполнению задач, возложенных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Style w:val="a3"/>
          <w:sz w:val="20"/>
          <w:szCs w:val="20"/>
        </w:rPr>
        <w:t>на Вооруженные Силы Российской Федерации, в ходе специальной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Style w:val="a3"/>
          <w:sz w:val="20"/>
          <w:szCs w:val="20"/>
        </w:rPr>
        <w:t>военной операции на территориях Украины, Донецкой Народной Республики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Style w:val="a3"/>
          <w:sz w:val="20"/>
          <w:szCs w:val="20"/>
        </w:rPr>
        <w:t>и Луганской Народной Республики с 24 февраля 2022 г</w:t>
      </w:r>
      <w:r>
        <w:rPr>
          <w:rStyle w:val="a3"/>
          <w:sz w:val="20"/>
          <w:szCs w:val="20"/>
        </w:rPr>
        <w:t>ода, а также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Style w:val="a3"/>
          <w:sz w:val="20"/>
          <w:szCs w:val="20"/>
        </w:rPr>
        <w:t>на территориях Запорожской области и Херсонской области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3"/>
          <w:sz w:val="20"/>
          <w:szCs w:val="20"/>
        </w:rPr>
        <w:t>с 30 сентября 2022 года, принимающих (принимавших) участие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rStyle w:val="a3"/>
          <w:sz w:val="20"/>
          <w:szCs w:val="20"/>
        </w:rPr>
        <w:t>в специальной военной операции</w:t>
      </w:r>
    </w:p>
    <w:p w:rsidR="00000000" w:rsidRDefault="000B1796"/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В _________________________________</w:t>
      </w:r>
      <w:r>
        <w:rPr>
          <w:sz w:val="20"/>
          <w:szCs w:val="20"/>
        </w:rPr>
        <w:t>___________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(наименование уполномоченного органа)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 ___________________________________________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(фамилия, имя, отчество заявителя)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проживающего(-ей) по адресу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______________________________________________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(указать адрес)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</w:t>
      </w:r>
      <w:r>
        <w:rPr>
          <w:sz w:val="20"/>
          <w:szCs w:val="20"/>
        </w:rPr>
        <w:t>______________________________________,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адрес   места   пребывания    на    территории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Российской Федерации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______________________________________________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(указать адрес)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документ, удостоверяющий личность: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наименование _________________________________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серия _______________ номер _________________,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выдан _______________________________________,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(наименование органа, выдавшего документ,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удостове</w:t>
      </w:r>
      <w:r>
        <w:rPr>
          <w:sz w:val="20"/>
          <w:szCs w:val="20"/>
        </w:rPr>
        <w:t>ряющий личность, дата выдачи)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гражданство: ________________________________,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страховой номер индивидуального лицевого счета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(при наличии) _______________________________,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номер   телефона  и  адрес  электронной  почты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(при наличии) ________________________________</w:t>
      </w:r>
    </w:p>
    <w:p w:rsidR="00000000" w:rsidRDefault="000B1796"/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предоставить мне выплату (выплаты) (нужное отметить):</w:t>
      </w:r>
    </w:p>
    <w:p w:rsidR="00000000" w:rsidRDefault="000B1796"/>
    <w:p w:rsidR="00000000" w:rsidRDefault="000B1796">
      <w:pPr>
        <w:pStyle w:val="ab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01600" cy="169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единовре</w:t>
      </w:r>
      <w:r>
        <w:rPr>
          <w:sz w:val="20"/>
          <w:szCs w:val="20"/>
        </w:rPr>
        <w:t>менная выплата при рождении ребенка;</w:t>
      </w:r>
    </w:p>
    <w:p w:rsidR="00000000" w:rsidRDefault="000B1796"/>
    <w:p w:rsidR="00000000" w:rsidRDefault="000B1796">
      <w:pPr>
        <w:pStyle w:val="ab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01600" cy="169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ежемесячная  выплата  на  питание каждого ребенка, каждого полнородного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(неполнородного)  брата,  полнородной  (неполнородной)  сестры в возрасте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до  18  лет  или  до  23  лет  (при  условии  обучения  по  очной форме в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образовательной организации).</w:t>
      </w:r>
    </w:p>
    <w:p w:rsidR="00000000" w:rsidRDefault="000B1796"/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Перечень  прилагаемых  документов,  необходимых  для  предоставления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выплаты (выплат):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Средства прошу перечислить на счет ________________________________,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(номер счета)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открытый в отделении ___________</w:t>
      </w:r>
      <w:r>
        <w:rPr>
          <w:sz w:val="20"/>
          <w:szCs w:val="20"/>
        </w:rPr>
        <w:t>________________________________________.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(наименование кредитной организации (банка)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В  соответствии  с </w:t>
      </w:r>
      <w:hyperlink r:id="rId83" w:history="1">
        <w:r>
          <w:rPr>
            <w:rStyle w:val="a4"/>
            <w:sz w:val="20"/>
            <w:szCs w:val="20"/>
          </w:rPr>
          <w:t>Федеральным законом</w:t>
        </w:r>
      </w:hyperlink>
      <w:r>
        <w:rPr>
          <w:sz w:val="20"/>
          <w:szCs w:val="20"/>
        </w:rPr>
        <w:t xml:space="preserve"> от 27 июля 2006 года N 152-ФЗ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"О</w:t>
      </w:r>
      <w:r>
        <w:rPr>
          <w:sz w:val="20"/>
          <w:szCs w:val="20"/>
        </w:rPr>
        <w:t xml:space="preserve">  персональных  данных" согласен (согласна) на обработку указанных мной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персональных данных оператором _________________________________________.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Перечень  действий  с  персональными  данными:  ввод  в базу данных,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смешанная  обработка,  передача юрид</w:t>
      </w:r>
      <w:r>
        <w:rPr>
          <w:sz w:val="20"/>
          <w:szCs w:val="20"/>
        </w:rPr>
        <w:t>ическим лицам на основании соглашений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с  соблюдением  конфиденциальности  передаваемых  данных и использованием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средств криптозащиты.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Срок    или   условия  прекращения  обработки  персональных  данных: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ликвидация оператора.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Порядок   отзыва  сог</w:t>
      </w:r>
      <w:r>
        <w:rPr>
          <w:sz w:val="20"/>
          <w:szCs w:val="20"/>
        </w:rPr>
        <w:t>ласия  на  обработку  персональных  данных:  на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основании заявления субъекта персональных данных.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Подтверждаю  достоверность  представленных  документов  и  сведений,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статуса  беженца  не  имею,  об   ответственности   в   соответствии   со</w:t>
      </w:r>
    </w:p>
    <w:p w:rsidR="00000000" w:rsidRDefault="000B1796">
      <w:pPr>
        <w:pStyle w:val="ab"/>
        <w:rPr>
          <w:sz w:val="20"/>
          <w:szCs w:val="20"/>
        </w:rPr>
      </w:pPr>
      <w:hyperlink r:id="rId84" w:history="1">
        <w:r>
          <w:rPr>
            <w:rStyle w:val="a4"/>
            <w:sz w:val="20"/>
            <w:szCs w:val="20"/>
          </w:rPr>
          <w:t>статьей 159.2</w:t>
        </w:r>
      </w:hyperlink>
      <w:r>
        <w:rPr>
          <w:sz w:val="20"/>
          <w:szCs w:val="20"/>
        </w:rPr>
        <w:t xml:space="preserve"> Уголовного кодекса Российской Федерации ознакомлен(-а).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В    случае    отказа    в  предоставлении  выплаты  (выплат)  прошу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информировать меня по номеру телефона, указанном</w:t>
      </w:r>
      <w:r>
        <w:rPr>
          <w:sz w:val="20"/>
          <w:szCs w:val="20"/>
        </w:rPr>
        <w:t>у в заявлении.</w:t>
      </w:r>
    </w:p>
    <w:p w:rsidR="00000000" w:rsidRDefault="000B1796"/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                           _______________________</w:t>
      </w:r>
    </w:p>
    <w:p w:rsidR="00000000" w:rsidRDefault="000B179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(дата)                                          (подпись)</w:t>
      </w:r>
    </w:p>
    <w:p w:rsidR="00000000" w:rsidRDefault="000B1796"/>
    <w:p w:rsidR="00000000" w:rsidRDefault="000B1796">
      <w:pPr>
        <w:jc w:val="right"/>
        <w:rPr>
          <w:rStyle w:val="a3"/>
          <w:rFonts w:ascii="Arial" w:hAnsi="Arial" w:cs="Arial"/>
        </w:rPr>
      </w:pPr>
      <w:bookmarkStart w:id="74" w:name="sub_3000"/>
      <w:r>
        <w:rPr>
          <w:rStyle w:val="a3"/>
          <w:rFonts w:ascii="Arial" w:hAnsi="Arial" w:cs="Arial"/>
        </w:rPr>
        <w:t>Приложение N 2</w:t>
      </w:r>
    </w:p>
    <w:bookmarkEnd w:id="74"/>
    <w:p w:rsidR="00000000" w:rsidRDefault="000B1796"/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Правительства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Белго</w:t>
      </w:r>
      <w:r>
        <w:rPr>
          <w:rStyle w:val="a3"/>
          <w:rFonts w:ascii="Arial" w:hAnsi="Arial" w:cs="Arial"/>
        </w:rPr>
        <w:t>родской области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10 октября 2022 г. N 585-пп</w:t>
      </w:r>
    </w:p>
    <w:p w:rsidR="00000000" w:rsidRDefault="000B1796"/>
    <w:p w:rsidR="00000000" w:rsidRDefault="000B1796">
      <w:pPr>
        <w:pStyle w:val="1"/>
      </w:pPr>
      <w:r>
        <w:t>Порядок</w:t>
      </w:r>
      <w:r>
        <w:br/>
        <w:t>предоставления женщинам, пострадавшим в связи с обстрелами со стороны вооруженных формирований Украины в период проведения специальной военной операции, проживающим в населённых пунктах Шебекинского г</w:t>
      </w:r>
      <w:r>
        <w:t>ородского округа или Грайворонского городского округа Белгородской области, постоянно подвергающихся обстрелам военными формированиями Украины, вынужденно покинувшим территорию проживания и имеющим право на получение единовременной финансовой помощи в соот</w:t>
      </w:r>
      <w:r>
        <w:t>ветствии с постановлением Правительства Белгородской области от 08 июня 2023 года N 313-пп, единовременной выплаты в размере 50000 (пятьдесят тысяч) рублей при рождении ребенка (детей)</w:t>
      </w:r>
    </w:p>
    <w:p w:rsidR="00000000" w:rsidRDefault="000B1796">
      <w:pPr>
        <w:pStyle w:val="ac"/>
      </w:pPr>
      <w:r>
        <w:lastRenderedPageBreak/>
        <w:t>С изменениями и дополнениями от:</w:t>
      </w:r>
    </w:p>
    <w:p w:rsidR="00000000" w:rsidRDefault="000B17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октября, 28 декабря 2023 г.</w:t>
      </w:r>
    </w:p>
    <w:p w:rsidR="00000000" w:rsidRDefault="000B1796"/>
    <w:p w:rsidR="00000000" w:rsidRDefault="000B1796">
      <w:r>
        <w:t>Утрат</w:t>
      </w:r>
      <w:r>
        <w:t xml:space="preserve">ило силу с 3 апреля 2024 г. Изменения </w:t>
      </w:r>
      <w:hyperlink r:id="rId85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2024 г. - </w:t>
      </w:r>
      <w:hyperlink r:id="rId86" w:history="1">
        <w:r>
          <w:rPr>
            <w:rStyle w:val="a4"/>
          </w:rPr>
          <w:t>Постановлен</w:t>
        </w:r>
        <w:r>
          <w:rPr>
            <w:rStyle w:val="a4"/>
          </w:rPr>
          <w:t>ие</w:t>
        </w:r>
      </w:hyperlink>
      <w:r>
        <w:t xml:space="preserve"> Правительства Белгородской области от 3 апреля 2024 г. N 134-пп</w:t>
      </w:r>
    </w:p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B1796">
      <w:pPr>
        <w:pStyle w:val="a7"/>
        <w:rPr>
          <w:shd w:val="clear" w:color="auto" w:fill="F0F0F0"/>
        </w:rPr>
      </w:pPr>
      <w:bookmarkStart w:id="75" w:name="sub_2000"/>
      <w:r>
        <w:t xml:space="preserve"> </w:t>
      </w:r>
      <w:r>
        <w:rPr>
          <w:shd w:val="clear" w:color="auto" w:fill="F0F0F0"/>
        </w:rPr>
        <w:t xml:space="preserve">Заголовок изменен с 3 апреля 2024 г. - </w:t>
      </w:r>
      <w:hyperlink r:id="rId8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3 апреля 2024 г. N 134-пп</w:t>
      </w:r>
    </w:p>
    <w:bookmarkEnd w:id="75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апреля 2024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</w:p>
    <w:p w:rsidR="00000000" w:rsidRDefault="000B1796"/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Правительства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Белгородской области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10 октября 2022 г. N 585-пп</w:t>
      </w:r>
    </w:p>
    <w:p w:rsidR="00000000" w:rsidRDefault="000B1796"/>
    <w:p w:rsidR="00000000" w:rsidRDefault="000B1796">
      <w:pPr>
        <w:pStyle w:val="1"/>
      </w:pPr>
      <w:r>
        <w:t>Порядок</w:t>
      </w:r>
      <w:r>
        <w:br/>
        <w:t>расходования и учета средств областного бюджета на предоставление выплат семьям граждан Российской Федерации, проживающих на территории Белгородской области, призванных на военную службу по мобилизации или заключивши</w:t>
      </w:r>
      <w:r>
        <w:t>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</w:t>
      </w:r>
      <w:r>
        <w:t>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</w:t>
      </w:r>
      <w:r>
        <w:t>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</w:t>
      </w:r>
      <w:r>
        <w:t>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</w:t>
      </w:r>
      <w:r>
        <w:t>да, принимающих (принимавших) участие в специальной военной операции</w:t>
      </w:r>
    </w:p>
    <w:p w:rsidR="00000000" w:rsidRDefault="000B1796">
      <w:pPr>
        <w:pStyle w:val="ac"/>
      </w:pPr>
      <w:r>
        <w:t>С изменениями и дополнениями от:</w:t>
      </w:r>
    </w:p>
    <w:p w:rsidR="00000000" w:rsidRDefault="000B179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ноября 2022 г., 9 января, 7 августа, 13 ноября 2023 г., 3 апреля 2024 г.</w:t>
      </w:r>
    </w:p>
    <w:p w:rsidR="00000000" w:rsidRDefault="000B1796"/>
    <w:p w:rsidR="00000000" w:rsidRDefault="000B179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2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3 апреля 2024 г.</w:t>
      </w:r>
      <w:r>
        <w:rPr>
          <w:shd w:val="clear" w:color="auto" w:fill="F0F0F0"/>
        </w:rPr>
        <w:t xml:space="preserve"> - </w:t>
      </w:r>
      <w:hyperlink r:id="rId9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3 апреля 2024 г. N 134-пп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9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</w:t>
      </w:r>
      <w:r>
        <w:rPr>
          <w:shd w:val="clear" w:color="auto" w:fill="F0F0F0"/>
        </w:rPr>
        <w:t>равоотношения, возникшие с 1 апреля 2024 г.</w:t>
      </w:r>
    </w:p>
    <w:p w:rsidR="00000000" w:rsidRDefault="000B1796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96">
      <w:r>
        <w:lastRenderedPageBreak/>
        <w:t>1. Порядок расходования и учета средств областного бюджета на предоставление выплат семьям граждан Российской Феде</w:t>
      </w:r>
      <w:r>
        <w:t>рации, проживающих на территории Белгородской области, 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</w:t>
      </w:r>
      <w:r>
        <w:t>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</w:t>
      </w:r>
      <w:r>
        <w:t>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</w:t>
      </w:r>
      <w:r>
        <w:t>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</w:t>
      </w:r>
      <w:r>
        <w:t>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(далее соответственно - Порядок, единовременная выплата, ежемесячная выпла</w:t>
      </w:r>
      <w:r>
        <w:t>та, при совместном упоминании - выплаты) определяет правила расходования и учета средств, выделяемых на предоставление выплат.</w:t>
      </w:r>
    </w:p>
    <w:p w:rsidR="00000000" w:rsidRDefault="000B1796">
      <w:bookmarkStart w:id="77" w:name="sub_2002"/>
      <w:r>
        <w:t xml:space="preserve">2. Министерство социальной защиты населения и труда Белгородской области (далее - Министерство) формирует сводный список </w:t>
      </w:r>
      <w:r>
        <w:t xml:space="preserve">получателей выплат согласно </w:t>
      </w:r>
      <w:hyperlink w:anchor="sub_21000" w:history="1">
        <w:r>
          <w:rPr>
            <w:rStyle w:val="a4"/>
          </w:rPr>
          <w:t>приложению</w:t>
        </w:r>
      </w:hyperlink>
      <w:r>
        <w:t xml:space="preserve"> к Порядку.</w:t>
      </w:r>
    </w:p>
    <w:p w:rsidR="00000000" w:rsidRDefault="000B1796">
      <w:bookmarkStart w:id="78" w:name="sub_2003"/>
      <w:bookmarkEnd w:id="77"/>
      <w:r>
        <w:t>3. Перечисление единовременных выплат осуществляется в следующем порядке:</w:t>
      </w:r>
    </w:p>
    <w:p w:rsidR="00000000" w:rsidRDefault="000B1796">
      <w:bookmarkStart w:id="79" w:name="sub_2031"/>
      <w:bookmarkEnd w:id="78"/>
      <w:r>
        <w:t xml:space="preserve">3.1. Перечисление денежных средств в целях предоставления единовременных </w:t>
      </w:r>
      <w:r>
        <w:t>выплат осуществляется с лицевого счета Министерства, открытого в министерстве финансов и бюджетной политики Белгородской области, на расчетные счета граждан, открытые в кредитных организациях Российской Федерации.</w:t>
      </w:r>
    </w:p>
    <w:p w:rsidR="00000000" w:rsidRDefault="000B1796">
      <w:bookmarkStart w:id="80" w:name="sub_2032"/>
      <w:bookmarkEnd w:id="79"/>
      <w:r>
        <w:t>3.2. Для проведения платеж</w:t>
      </w:r>
      <w:r>
        <w:t xml:space="preserve">ных операций Министерство в течение 3 (трех) рабочих дней со дня принятия решений о назначении единовременных выплат в порядке, установленном министерством финансов и бюджетной политики Белгородской области, формирует в ЦИТП "АЦК-Финансы" заявки на оплату </w:t>
      </w:r>
      <w:r>
        <w:t>расходов с прикреплением сводных списков получателей.</w:t>
      </w:r>
    </w:p>
    <w:p w:rsidR="00000000" w:rsidRDefault="000B1796">
      <w:bookmarkStart w:id="81" w:name="sub_2033"/>
      <w:bookmarkEnd w:id="80"/>
      <w:r>
        <w:t>3.3. Министерство финансов и бюджетной политики Белгородской области на основании полученных заявок в течение 3 (трех) рабочих дней направляет платежные документы в УФК по Белгородской о</w:t>
      </w:r>
      <w:r>
        <w:t>бласти.</w:t>
      </w:r>
    </w:p>
    <w:p w:rsidR="00000000" w:rsidRDefault="000B1796">
      <w:bookmarkStart w:id="82" w:name="sub_2004"/>
      <w:bookmarkEnd w:id="81"/>
      <w:r>
        <w:t>4. Перечисление ежемесячных выплат осуществляется в следующем порядке:</w:t>
      </w:r>
    </w:p>
    <w:p w:rsidR="00000000" w:rsidRDefault="000B1796">
      <w:bookmarkStart w:id="83" w:name="sub_2041"/>
      <w:bookmarkEnd w:id="82"/>
      <w:r>
        <w:t>4.1. Перечисление денежных средств в целях предоставления ежемесячных выплат осуществляется с лицевого счета Министерства, открытого в министерст</w:t>
      </w:r>
      <w:r>
        <w:t>ве финансов и бюджетной политики Белгородской области, на расчетные счета граждан, открытые в кредитных организациях Российской Федерации.</w:t>
      </w:r>
    </w:p>
    <w:p w:rsidR="00000000" w:rsidRDefault="000B1796">
      <w:bookmarkStart w:id="84" w:name="sub_2042"/>
      <w:bookmarkEnd w:id="83"/>
      <w:r>
        <w:t>4.2. Для проведения платежных операций Министерство ежемесячно до 25-го числа в порядке, установленно</w:t>
      </w:r>
      <w:r>
        <w:t>м министерством финансов и бюджетной политики Белгородской области, формирует в ЦИТП "АЦК-Финансы" заявки на оплату расходов с прикреплением сводных списков получателей.</w:t>
      </w:r>
    </w:p>
    <w:p w:rsidR="00000000" w:rsidRDefault="000B1796">
      <w:bookmarkStart w:id="85" w:name="sub_2043"/>
      <w:bookmarkEnd w:id="84"/>
      <w:r>
        <w:t>4.3. Министерство финансов и бюджетной политики Белгородской области н</w:t>
      </w:r>
      <w:r>
        <w:t>а основании полученных заявок в течение 3 (трех) рабочих дней направляет платежные документы в УФК по Белгородской области.</w:t>
      </w:r>
    </w:p>
    <w:bookmarkEnd w:id="85"/>
    <w:p w:rsidR="00000000" w:rsidRDefault="000B1796"/>
    <w:p w:rsidR="00000000" w:rsidRDefault="000B1796">
      <w:pPr>
        <w:jc w:val="right"/>
        <w:rPr>
          <w:rStyle w:val="a3"/>
          <w:rFonts w:ascii="Arial" w:hAnsi="Arial" w:cs="Arial"/>
        </w:rPr>
      </w:pPr>
      <w:bookmarkStart w:id="86" w:name="sub_21000"/>
      <w:r>
        <w:rPr>
          <w:rStyle w:val="a3"/>
          <w:rFonts w:ascii="Arial" w:hAnsi="Arial" w:cs="Arial"/>
        </w:rPr>
        <w:t>Приложение</w:t>
      </w:r>
    </w:p>
    <w:bookmarkEnd w:id="86"/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расходования и учета средств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областного бюджета на предост</w:t>
      </w:r>
      <w:r>
        <w:rPr>
          <w:rStyle w:val="a3"/>
          <w:rFonts w:ascii="Arial" w:hAnsi="Arial" w:cs="Arial"/>
        </w:rPr>
        <w:t>авление выплат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семьям граждан Российской Федерации,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проживающих на территории Белгородской области,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lastRenderedPageBreak/>
        <w:t>призванных на военную службу по мобилизации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или заключивших контракт о прохождении военной службы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либо контракт о добровольном содействии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в выполнении задач, возложенных на Вооруженные Силы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Российской Федерации, и женщинам, пострадавшим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в связи с обстрелами со стороны вооруженных формирований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Украины в период проведения специальной военной операции,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проживающим в населённых пунктах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Шебекинск</w:t>
      </w:r>
      <w:r>
        <w:rPr>
          <w:rStyle w:val="a3"/>
          <w:rFonts w:ascii="Arial" w:hAnsi="Arial" w:cs="Arial"/>
        </w:rPr>
        <w:t>ого городского округа или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Грайворонского городского округа Белгородской области,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постоянно подвергающихся обстрелам военными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формированиями Украины, вынужденно покинувшим территорию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проживания и имеющим право на получение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единовременной финансовой помощи в</w:t>
      </w:r>
      <w:r>
        <w:rPr>
          <w:rStyle w:val="a3"/>
          <w:rFonts w:ascii="Arial" w:hAnsi="Arial" w:cs="Arial"/>
        </w:rPr>
        <w:t xml:space="preserve"> соответствии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с постановлением Правительства Белгородской области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08 июня 2023 года N 313-пп, единовременной выплаты</w:t>
      </w:r>
    </w:p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в размере 50000 (пятьдесят тысяч) рублей при рождении ребенка (детей)</w:t>
      </w:r>
    </w:p>
    <w:p w:rsidR="00000000" w:rsidRDefault="000B1796"/>
    <w:p w:rsidR="00000000" w:rsidRDefault="000B179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000000" w:rsidRDefault="000B1796"/>
    <w:p w:rsidR="00000000" w:rsidRDefault="000B179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Список</w:t>
      </w:r>
    </w:p>
    <w:p w:rsidR="00000000" w:rsidRDefault="000B179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получател</w:t>
      </w:r>
      <w:r>
        <w:rPr>
          <w:rStyle w:val="a3"/>
          <w:sz w:val="22"/>
          <w:szCs w:val="22"/>
        </w:rPr>
        <w:t>ей __________________________________________</w:t>
      </w:r>
    </w:p>
    <w:p w:rsidR="00000000" w:rsidRDefault="000B179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(наименование выплаты)</w:t>
      </w:r>
    </w:p>
    <w:p w:rsidR="00000000" w:rsidRDefault="000B17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159"/>
        <w:gridCol w:w="1315"/>
        <w:gridCol w:w="1055"/>
        <w:gridCol w:w="1447"/>
        <w:gridCol w:w="1319"/>
        <w:gridCol w:w="1186"/>
        <w:gridCol w:w="21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получателя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получателя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 получателя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 паспорта получателя, кем и когда выдан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получателя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выплаты (единовременно/ ежемесячно)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лицевого счета, наименование кредитной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9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96">
            <w:pPr>
              <w:pStyle w:val="aa"/>
              <w:rPr>
                <w:sz w:val="22"/>
                <w:szCs w:val="22"/>
              </w:rPr>
            </w:pPr>
          </w:p>
        </w:tc>
      </w:tr>
    </w:tbl>
    <w:p w:rsidR="00000000" w:rsidRDefault="000B1796"/>
    <w:sectPr w:rsidR="00000000">
      <w:headerReference w:type="default" r:id="rId94"/>
      <w:footerReference w:type="default" r:id="rId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B1796">
      <w:r>
        <w:separator/>
      </w:r>
    </w:p>
  </w:endnote>
  <w:endnote w:type="continuationSeparator" w:id="0">
    <w:p w:rsidR="00000000" w:rsidRDefault="000B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B17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17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17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B1796">
      <w:r>
        <w:separator/>
      </w:r>
    </w:p>
  </w:footnote>
  <w:footnote w:type="continuationSeparator" w:id="0">
    <w:p w:rsidR="00000000" w:rsidRDefault="000B1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17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Белгородской области от 10 октября 2022 г. N 585-пп "О предоставлении мер…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F1F"/>
    <w:rsid w:val="000B1796"/>
    <w:rsid w:val="00FB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8012245/110" TargetMode="External"/><Relationship Id="rId21" Type="http://schemas.openxmlformats.org/officeDocument/2006/relationships/hyperlink" Target="https://internet.garant.ru/document/redirect/408837857/3" TargetMode="External"/><Relationship Id="rId34" Type="http://schemas.openxmlformats.org/officeDocument/2006/relationships/hyperlink" Target="https://internet.garant.ru/document/redirect/26387106/1226" TargetMode="External"/><Relationship Id="rId42" Type="http://schemas.openxmlformats.org/officeDocument/2006/relationships/hyperlink" Target="https://internet.garant.ru/document/redirect/408012245/3" TargetMode="External"/><Relationship Id="rId47" Type="http://schemas.openxmlformats.org/officeDocument/2006/relationships/hyperlink" Target="https://internet.garant.ru/document/redirect/406899242/3" TargetMode="External"/><Relationship Id="rId50" Type="http://schemas.openxmlformats.org/officeDocument/2006/relationships/hyperlink" Target="https://internet.garant.ru/document/redirect/26387106/1333" TargetMode="External"/><Relationship Id="rId55" Type="http://schemas.openxmlformats.org/officeDocument/2006/relationships/hyperlink" Target="https://internet.garant.ru/document/redirect/26387106/1335" TargetMode="External"/><Relationship Id="rId63" Type="http://schemas.openxmlformats.org/officeDocument/2006/relationships/hyperlink" Target="https://internet.garant.ru/document/redirect/406662865/3" TargetMode="External"/><Relationship Id="rId68" Type="http://schemas.openxmlformats.org/officeDocument/2006/relationships/hyperlink" Target="https://internet.garant.ru/document/redirect/408012245/120" TargetMode="External"/><Relationship Id="rId76" Type="http://schemas.openxmlformats.org/officeDocument/2006/relationships/hyperlink" Target="https://internet.garant.ru/document/redirect/408837857/17" TargetMode="External"/><Relationship Id="rId84" Type="http://schemas.openxmlformats.org/officeDocument/2006/relationships/hyperlink" Target="https://internet.garant.ru/document/redirect/10108000/15902" TargetMode="External"/><Relationship Id="rId89" Type="http://schemas.openxmlformats.org/officeDocument/2006/relationships/hyperlink" Target="https://internet.garant.ru/document/redirect/408837857/3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internet.garant.ru/document/redirect/405415305/0" TargetMode="External"/><Relationship Id="rId71" Type="http://schemas.openxmlformats.org/officeDocument/2006/relationships/hyperlink" Target="https://internet.garant.ru/document/redirect/408012245/113" TargetMode="External"/><Relationship Id="rId92" Type="http://schemas.openxmlformats.org/officeDocument/2006/relationships/hyperlink" Target="https://internet.garant.ru/document/redirect/408837857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6387106/1111" TargetMode="External"/><Relationship Id="rId29" Type="http://schemas.openxmlformats.org/officeDocument/2006/relationships/hyperlink" Target="https://internet.garant.ru/document/redirect/408012245/111" TargetMode="External"/><Relationship Id="rId11" Type="http://schemas.openxmlformats.org/officeDocument/2006/relationships/hyperlink" Target="https://internet.garant.ru/document/redirect/408012245/14" TargetMode="External"/><Relationship Id="rId24" Type="http://schemas.openxmlformats.org/officeDocument/2006/relationships/hyperlink" Target="https://internet.garant.ru/document/redirect/408012245/3" TargetMode="External"/><Relationship Id="rId32" Type="http://schemas.openxmlformats.org/officeDocument/2006/relationships/hyperlink" Target="https://internet.garant.ru/document/redirect/408012245/112" TargetMode="External"/><Relationship Id="rId37" Type="http://schemas.openxmlformats.org/officeDocument/2006/relationships/hyperlink" Target="https://internet.garant.ru/document/redirect/26389230/1227" TargetMode="External"/><Relationship Id="rId40" Type="http://schemas.openxmlformats.org/officeDocument/2006/relationships/hyperlink" Target="https://internet.garant.ru/document/redirect/26383469/1300" TargetMode="External"/><Relationship Id="rId45" Type="http://schemas.openxmlformats.org/officeDocument/2006/relationships/hyperlink" Target="https://internet.garant.ru/document/redirect/26388671/1332" TargetMode="External"/><Relationship Id="rId53" Type="http://schemas.openxmlformats.org/officeDocument/2006/relationships/hyperlink" Target="https://internet.garant.ru/document/redirect/26387106/1334" TargetMode="External"/><Relationship Id="rId58" Type="http://schemas.openxmlformats.org/officeDocument/2006/relationships/hyperlink" Target="https://internet.garant.ru/document/redirect/408012245/3" TargetMode="External"/><Relationship Id="rId66" Type="http://schemas.openxmlformats.org/officeDocument/2006/relationships/hyperlink" Target="https://internet.garant.ru/document/redirect/408012245/3" TargetMode="External"/><Relationship Id="rId74" Type="http://schemas.openxmlformats.org/officeDocument/2006/relationships/hyperlink" Target="https://internet.garant.ru/document/redirect/407912285/16" TargetMode="External"/><Relationship Id="rId79" Type="http://schemas.openxmlformats.org/officeDocument/2006/relationships/hyperlink" Target="https://internet.garant.ru/document/redirect/408012245/3" TargetMode="External"/><Relationship Id="rId87" Type="http://schemas.openxmlformats.org/officeDocument/2006/relationships/hyperlink" Target="https://internet.garant.ru/document/redirect/26386937/300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26389230/1336" TargetMode="External"/><Relationship Id="rId82" Type="http://schemas.openxmlformats.org/officeDocument/2006/relationships/image" Target="media/image2.emf"/><Relationship Id="rId90" Type="http://schemas.openxmlformats.org/officeDocument/2006/relationships/hyperlink" Target="https://internet.garant.ru/document/redirect/26386937/2000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internet.garant.ru/document/redirect/26387106/1112" TargetMode="External"/><Relationship Id="rId14" Type="http://schemas.openxmlformats.org/officeDocument/2006/relationships/hyperlink" Target="https://internet.garant.ru/document/redirect/408012245/16" TargetMode="External"/><Relationship Id="rId22" Type="http://schemas.openxmlformats.org/officeDocument/2006/relationships/hyperlink" Target="https://internet.garant.ru/document/redirect/26386937/1113" TargetMode="External"/><Relationship Id="rId27" Type="http://schemas.openxmlformats.org/officeDocument/2006/relationships/hyperlink" Target="https://internet.garant.ru/document/redirect/408012245/3" TargetMode="External"/><Relationship Id="rId30" Type="http://schemas.openxmlformats.org/officeDocument/2006/relationships/hyperlink" Target="https://internet.garant.ru/document/redirect/408012245/3" TargetMode="External"/><Relationship Id="rId35" Type="http://schemas.openxmlformats.org/officeDocument/2006/relationships/hyperlink" Target="https://internet.garant.ru/document/redirect/178405/387" TargetMode="External"/><Relationship Id="rId43" Type="http://schemas.openxmlformats.org/officeDocument/2006/relationships/hyperlink" Target="https://internet.garant.ru/document/redirect/26387106/1331" TargetMode="External"/><Relationship Id="rId48" Type="http://schemas.openxmlformats.org/officeDocument/2006/relationships/hyperlink" Target="https://internet.garant.ru/document/redirect/408012245/113" TargetMode="External"/><Relationship Id="rId56" Type="http://schemas.openxmlformats.org/officeDocument/2006/relationships/hyperlink" Target="https://internet.garant.ru/document/redirect/178405/387" TargetMode="External"/><Relationship Id="rId64" Type="http://schemas.openxmlformats.org/officeDocument/2006/relationships/hyperlink" Target="https://internet.garant.ru/document/redirect/26383469/1443" TargetMode="External"/><Relationship Id="rId69" Type="http://schemas.openxmlformats.org/officeDocument/2006/relationships/hyperlink" Target="https://internet.garant.ru/document/redirect/408012245/3" TargetMode="External"/><Relationship Id="rId77" Type="http://schemas.openxmlformats.org/officeDocument/2006/relationships/hyperlink" Target="https://internet.garant.ru/document/redirect/408837857/3" TargetMode="External"/><Relationship Id="rId8" Type="http://schemas.openxmlformats.org/officeDocument/2006/relationships/hyperlink" Target="https://internet.garant.ru/document/redirect/410502626/11" TargetMode="External"/><Relationship Id="rId51" Type="http://schemas.openxmlformats.org/officeDocument/2006/relationships/hyperlink" Target="https://internet.garant.ru/document/redirect/408012245/113" TargetMode="External"/><Relationship Id="rId72" Type="http://schemas.openxmlformats.org/officeDocument/2006/relationships/hyperlink" Target="https://internet.garant.ru/document/redirect/408012245/3" TargetMode="External"/><Relationship Id="rId80" Type="http://schemas.openxmlformats.org/officeDocument/2006/relationships/hyperlink" Target="https://internet.garant.ru/document/redirect/26387106/11000" TargetMode="External"/><Relationship Id="rId85" Type="http://schemas.openxmlformats.org/officeDocument/2006/relationships/hyperlink" Target="https://internet.garant.ru/document/redirect/408837857/3" TargetMode="External"/><Relationship Id="rId93" Type="http://schemas.openxmlformats.org/officeDocument/2006/relationships/hyperlink" Target="https://internet.garant.ru/document/redirect/26386937/20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8012245/3" TargetMode="External"/><Relationship Id="rId17" Type="http://schemas.openxmlformats.org/officeDocument/2006/relationships/hyperlink" Target="https://internet.garant.ru/document/redirect/408012245/17" TargetMode="External"/><Relationship Id="rId25" Type="http://schemas.openxmlformats.org/officeDocument/2006/relationships/hyperlink" Target="https://internet.garant.ru/document/redirect/26387106/1114" TargetMode="External"/><Relationship Id="rId33" Type="http://schemas.openxmlformats.org/officeDocument/2006/relationships/hyperlink" Target="https://internet.garant.ru/document/redirect/408012245/3" TargetMode="External"/><Relationship Id="rId38" Type="http://schemas.openxmlformats.org/officeDocument/2006/relationships/hyperlink" Target="https://internet.garant.ru/document/redirect/406662865/17" TargetMode="External"/><Relationship Id="rId46" Type="http://schemas.openxmlformats.org/officeDocument/2006/relationships/hyperlink" Target="https://internet.garant.ru/document/redirect/406899242/14" TargetMode="External"/><Relationship Id="rId59" Type="http://schemas.openxmlformats.org/officeDocument/2006/relationships/hyperlink" Target="https://internet.garant.ru/document/redirect/26387106/1036" TargetMode="External"/><Relationship Id="rId67" Type="http://schemas.openxmlformats.org/officeDocument/2006/relationships/hyperlink" Target="https://internet.garant.ru/document/redirect/26387106/14436" TargetMode="External"/><Relationship Id="rId20" Type="http://schemas.openxmlformats.org/officeDocument/2006/relationships/hyperlink" Target="https://internet.garant.ru/document/redirect/408837857/15" TargetMode="External"/><Relationship Id="rId41" Type="http://schemas.openxmlformats.org/officeDocument/2006/relationships/hyperlink" Target="https://internet.garant.ru/document/redirect/408012245/113" TargetMode="External"/><Relationship Id="rId54" Type="http://schemas.openxmlformats.org/officeDocument/2006/relationships/hyperlink" Target="https://internet.garant.ru/document/redirect/408012245/3" TargetMode="External"/><Relationship Id="rId62" Type="http://schemas.openxmlformats.org/officeDocument/2006/relationships/hyperlink" Target="https://internet.garant.ru/document/redirect/406662865/114" TargetMode="External"/><Relationship Id="rId70" Type="http://schemas.openxmlformats.org/officeDocument/2006/relationships/hyperlink" Target="https://internet.garant.ru/document/redirect/26387106/14437" TargetMode="External"/><Relationship Id="rId75" Type="http://schemas.openxmlformats.org/officeDocument/2006/relationships/hyperlink" Target="https://internet.garant.ru/document/redirect/407912285/3" TargetMode="External"/><Relationship Id="rId83" Type="http://schemas.openxmlformats.org/officeDocument/2006/relationships/hyperlink" Target="https://internet.garant.ru/document/redirect/12148567/0" TargetMode="External"/><Relationship Id="rId88" Type="http://schemas.openxmlformats.org/officeDocument/2006/relationships/hyperlink" Target="https://internet.garant.ru/document/redirect/408837857/18" TargetMode="External"/><Relationship Id="rId91" Type="http://schemas.openxmlformats.org/officeDocument/2006/relationships/hyperlink" Target="https://internet.garant.ru/document/redirect/408837857/18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8012245/3" TargetMode="External"/><Relationship Id="rId23" Type="http://schemas.openxmlformats.org/officeDocument/2006/relationships/hyperlink" Target="https://internet.garant.ru/document/redirect/408012245/19" TargetMode="External"/><Relationship Id="rId28" Type="http://schemas.openxmlformats.org/officeDocument/2006/relationships/hyperlink" Target="https://internet.garant.ru/document/redirect/26387106/1115" TargetMode="External"/><Relationship Id="rId36" Type="http://schemas.openxmlformats.org/officeDocument/2006/relationships/hyperlink" Target="https://internet.garant.ru/document/redirect/410502626/12" TargetMode="External"/><Relationship Id="rId49" Type="http://schemas.openxmlformats.org/officeDocument/2006/relationships/hyperlink" Target="https://internet.garant.ru/document/redirect/408012245/3" TargetMode="External"/><Relationship Id="rId57" Type="http://schemas.openxmlformats.org/officeDocument/2006/relationships/hyperlink" Target="https://internet.garant.ru/document/redirect/408012245/119" TargetMode="External"/><Relationship Id="rId10" Type="http://schemas.openxmlformats.org/officeDocument/2006/relationships/hyperlink" Target="https://internet.garant.ru/document/redirect/405415306/0" TargetMode="External"/><Relationship Id="rId31" Type="http://schemas.openxmlformats.org/officeDocument/2006/relationships/hyperlink" Target="https://internet.garant.ru/document/redirect/26387106/1221" TargetMode="External"/><Relationship Id="rId44" Type="http://schemas.openxmlformats.org/officeDocument/2006/relationships/hyperlink" Target="https://internet.garant.ru/document/redirect/409316956/12" TargetMode="External"/><Relationship Id="rId52" Type="http://schemas.openxmlformats.org/officeDocument/2006/relationships/hyperlink" Target="https://internet.garant.ru/document/redirect/408012245/3" TargetMode="External"/><Relationship Id="rId60" Type="http://schemas.openxmlformats.org/officeDocument/2006/relationships/hyperlink" Target="https://internet.garant.ru/document/redirect/410502626/13" TargetMode="External"/><Relationship Id="rId65" Type="http://schemas.openxmlformats.org/officeDocument/2006/relationships/hyperlink" Target="https://internet.garant.ru/document/redirect/408012245/120" TargetMode="External"/><Relationship Id="rId73" Type="http://schemas.openxmlformats.org/officeDocument/2006/relationships/hyperlink" Target="https://internet.garant.ru/document/redirect/26387106/14438" TargetMode="External"/><Relationship Id="rId78" Type="http://schemas.openxmlformats.org/officeDocument/2006/relationships/hyperlink" Target="https://internet.garant.ru/document/redirect/408012245/121" TargetMode="External"/><Relationship Id="rId81" Type="http://schemas.openxmlformats.org/officeDocument/2006/relationships/image" Target="media/image1.emf"/><Relationship Id="rId86" Type="http://schemas.openxmlformats.org/officeDocument/2006/relationships/hyperlink" Target="https://internet.garant.ru/document/redirect/408837857/14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6389230/5" TargetMode="External"/><Relationship Id="rId13" Type="http://schemas.openxmlformats.org/officeDocument/2006/relationships/hyperlink" Target="https://internet.garant.ru/document/redirect/26387106/1000" TargetMode="External"/><Relationship Id="rId18" Type="http://schemas.openxmlformats.org/officeDocument/2006/relationships/hyperlink" Target="https://internet.garant.ru/document/redirect/408012245/3" TargetMode="External"/><Relationship Id="rId39" Type="http://schemas.openxmlformats.org/officeDocument/2006/relationships/hyperlink" Target="https://internet.garant.ru/document/redirect/406662865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9498</Words>
  <Characters>54144</Characters>
  <Application>Microsoft Office Word</Application>
  <DocSecurity>0</DocSecurity>
  <Lines>451</Lines>
  <Paragraphs>127</Paragraphs>
  <ScaleCrop>false</ScaleCrop>
  <Company>НПП "Гарант-Сервис"</Company>
  <LinksUpToDate>false</LinksUpToDate>
  <CharactersWithSpaces>63515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2025-01-16T12:46:00Z</dcterms:created>
  <dcterms:modified xsi:type="dcterms:W3CDTF">2025-01-16T12:46:00Z</dcterms:modified>
</cp:coreProperties>
</file>