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27" w:type="dxa"/>
        <w:tblLayout w:type="fixed"/>
        <w:tblCellMar>
          <w:left w:w="0" w:type="dxa"/>
          <w:right w:w="0" w:type="dxa"/>
        </w:tblCellMar>
        <w:tblLook w:val="04A0"/>
      </w:tblPr>
      <w:tblGrid>
        <w:gridCol w:w="3725"/>
        <w:gridCol w:w="5302"/>
      </w:tblGrid>
      <w:tr w:rsidR="00292968" w:rsidRPr="00FD439E" w:rsidTr="004B5A15">
        <w:trPr>
          <w:trHeight w:val="115"/>
        </w:trPr>
        <w:tc>
          <w:tcPr>
            <w:tcW w:w="9027" w:type="dxa"/>
            <w:gridSpan w:val="2"/>
          </w:tcPr>
          <w:p w:rsidR="00292968" w:rsidRPr="00FD439E" w:rsidRDefault="00292968" w:rsidP="004B5A15">
            <w:pPr>
              <w:spacing w:after="0" w:line="235" w:lineRule="auto"/>
              <w:contextualSpacing/>
              <w:rPr>
                <w:rFonts w:ascii="Times New Roman" w:hAnsi="Times New Roman" w:cs="Times New Roman"/>
              </w:rPr>
            </w:pPr>
          </w:p>
        </w:tc>
      </w:tr>
      <w:tr w:rsidR="00292968" w:rsidRPr="00FD439E" w:rsidTr="004B5A15">
        <w:trPr>
          <w:trHeight w:val="1576"/>
        </w:trPr>
        <w:tc>
          <w:tcPr>
            <w:tcW w:w="9027" w:type="dxa"/>
            <w:gridSpan w:val="2"/>
            <w:shd w:val="clear" w:color="auto" w:fill="FFFFFF"/>
            <w:vAlign w:val="bottom"/>
          </w:tcPr>
          <w:p w:rsidR="004B5A15" w:rsidRPr="00FD439E" w:rsidRDefault="004B5A15" w:rsidP="004B5A15">
            <w:pPr>
              <w:spacing w:after="0" w:line="235" w:lineRule="auto"/>
              <w:contextualSpacing/>
              <w:jc w:val="center"/>
              <w:rPr>
                <w:rFonts w:ascii="Times New Roman" w:eastAsia="Times New Roman" w:hAnsi="Times New Roman" w:cs="Times New Roman"/>
                <w:b/>
                <w:spacing w:val="-2"/>
                <w:sz w:val="28"/>
              </w:rPr>
            </w:pPr>
          </w:p>
          <w:p w:rsidR="004B5A15" w:rsidRPr="00FD439E" w:rsidRDefault="004B5A15" w:rsidP="004B5A15">
            <w:pPr>
              <w:spacing w:after="0" w:line="235" w:lineRule="auto"/>
              <w:contextualSpacing/>
              <w:jc w:val="center"/>
              <w:rPr>
                <w:rFonts w:ascii="Times New Roman" w:eastAsia="Times New Roman" w:hAnsi="Times New Roman" w:cs="Times New Roman"/>
                <w:b/>
                <w:spacing w:val="-2"/>
                <w:sz w:val="28"/>
              </w:rPr>
            </w:pPr>
          </w:p>
          <w:p w:rsidR="004B5A15" w:rsidRPr="00FD439E" w:rsidRDefault="004B5A15" w:rsidP="004B5A15">
            <w:pPr>
              <w:spacing w:after="0" w:line="235" w:lineRule="auto"/>
              <w:contextualSpacing/>
              <w:jc w:val="center"/>
              <w:rPr>
                <w:rFonts w:ascii="Times New Roman" w:eastAsia="Times New Roman" w:hAnsi="Times New Roman" w:cs="Times New Roman"/>
                <w:b/>
                <w:spacing w:val="-2"/>
                <w:sz w:val="32"/>
              </w:rPr>
            </w:pPr>
            <w:r w:rsidRPr="00FD439E">
              <w:rPr>
                <w:rFonts w:ascii="Times New Roman" w:eastAsia="Times New Roman" w:hAnsi="Times New Roman" w:cs="Times New Roman"/>
                <w:b/>
                <w:spacing w:val="-2"/>
                <w:sz w:val="32"/>
              </w:rPr>
              <w:t>ДОКЛАД</w:t>
            </w:r>
          </w:p>
          <w:p w:rsidR="004B5A15" w:rsidRPr="00FD439E" w:rsidRDefault="004B5A15" w:rsidP="004B5A15">
            <w:pPr>
              <w:spacing w:after="0" w:line="235" w:lineRule="auto"/>
              <w:contextualSpacing/>
              <w:jc w:val="center"/>
              <w:rPr>
                <w:rFonts w:ascii="Times New Roman" w:eastAsia="Times New Roman" w:hAnsi="Times New Roman" w:cs="Times New Roman"/>
                <w:b/>
                <w:spacing w:val="-2"/>
                <w:sz w:val="32"/>
              </w:rPr>
            </w:pPr>
          </w:p>
          <w:p w:rsidR="004B5A15" w:rsidRPr="00FD439E" w:rsidRDefault="002B626F" w:rsidP="004B5A15">
            <w:pPr>
              <w:spacing w:after="0" w:line="235" w:lineRule="auto"/>
              <w:contextualSpacing/>
              <w:jc w:val="center"/>
              <w:rPr>
                <w:rFonts w:ascii="Times New Roman" w:eastAsia="Times New Roman" w:hAnsi="Times New Roman" w:cs="Times New Roman"/>
                <w:b/>
                <w:spacing w:val="-2"/>
                <w:sz w:val="32"/>
              </w:rPr>
            </w:pPr>
            <w:r w:rsidRPr="00FD439E">
              <w:rPr>
                <w:rFonts w:ascii="Times New Roman" w:eastAsia="Times New Roman" w:hAnsi="Times New Roman" w:cs="Times New Roman"/>
                <w:b/>
                <w:spacing w:val="-2"/>
                <w:sz w:val="32"/>
              </w:rPr>
              <w:t>главы администрации</w:t>
            </w:r>
            <w:r w:rsidR="004B5A15" w:rsidRPr="00FD439E">
              <w:rPr>
                <w:rFonts w:ascii="Times New Roman" w:eastAsia="Times New Roman" w:hAnsi="Times New Roman" w:cs="Times New Roman"/>
                <w:b/>
                <w:spacing w:val="-2"/>
                <w:sz w:val="32"/>
              </w:rPr>
              <w:t xml:space="preserve"> муниципального района </w:t>
            </w:r>
          </w:p>
          <w:p w:rsidR="00292968" w:rsidRPr="00FD439E" w:rsidRDefault="004B5A15" w:rsidP="004B5A15">
            <w:pPr>
              <w:spacing w:after="0" w:line="235" w:lineRule="auto"/>
              <w:contextualSpacing/>
              <w:jc w:val="center"/>
              <w:rPr>
                <w:rFonts w:ascii="Times New Roman" w:eastAsia="Times New Roman" w:hAnsi="Times New Roman" w:cs="Times New Roman"/>
                <w:b/>
                <w:spacing w:val="-2"/>
                <w:sz w:val="32"/>
              </w:rPr>
            </w:pPr>
            <w:r w:rsidRPr="00FD439E">
              <w:rPr>
                <w:rFonts w:ascii="Times New Roman" w:eastAsia="Times New Roman" w:hAnsi="Times New Roman" w:cs="Times New Roman"/>
                <w:b/>
                <w:spacing w:val="-2"/>
                <w:sz w:val="32"/>
              </w:rPr>
              <w:t>«Краснояружский район» Белгородской области</w:t>
            </w:r>
          </w:p>
          <w:p w:rsidR="004B5A15" w:rsidRPr="00FD439E" w:rsidRDefault="004B5A15" w:rsidP="004B5A15">
            <w:pPr>
              <w:spacing w:after="0" w:line="235" w:lineRule="auto"/>
              <w:contextualSpacing/>
              <w:jc w:val="center"/>
              <w:rPr>
                <w:rFonts w:ascii="Times New Roman" w:eastAsia="Times New Roman" w:hAnsi="Times New Roman" w:cs="Times New Roman"/>
                <w:b/>
                <w:spacing w:val="-2"/>
                <w:sz w:val="32"/>
              </w:rPr>
            </w:pPr>
          </w:p>
        </w:tc>
      </w:tr>
      <w:tr w:rsidR="00292968" w:rsidRPr="00FD439E" w:rsidTr="004B5A15">
        <w:trPr>
          <w:trHeight w:val="459"/>
        </w:trPr>
        <w:tc>
          <w:tcPr>
            <w:tcW w:w="9027" w:type="dxa"/>
            <w:gridSpan w:val="2"/>
            <w:shd w:val="clear" w:color="auto" w:fill="FFFFFF"/>
          </w:tcPr>
          <w:p w:rsidR="00292968" w:rsidRPr="00FD439E" w:rsidRDefault="002B626F" w:rsidP="004B5A15">
            <w:pPr>
              <w:spacing w:after="0" w:line="235" w:lineRule="auto"/>
              <w:contextualSpacing/>
              <w:jc w:val="center"/>
              <w:rPr>
                <w:rFonts w:ascii="Times New Roman" w:eastAsia="Times New Roman" w:hAnsi="Times New Roman" w:cs="Times New Roman"/>
                <w:b/>
                <w:spacing w:val="-2"/>
                <w:sz w:val="32"/>
              </w:rPr>
            </w:pPr>
            <w:r w:rsidRPr="00FD439E">
              <w:rPr>
                <w:rFonts w:ascii="Times New Roman" w:eastAsia="Times New Roman" w:hAnsi="Times New Roman" w:cs="Times New Roman"/>
                <w:b/>
                <w:spacing w:val="-2"/>
                <w:sz w:val="32"/>
              </w:rPr>
              <w:t>Кутоманова Виталия Владимировича</w:t>
            </w:r>
          </w:p>
        </w:tc>
      </w:tr>
      <w:tr w:rsidR="00292968" w:rsidRPr="00FD439E" w:rsidTr="004B5A15">
        <w:trPr>
          <w:trHeight w:val="444"/>
        </w:trPr>
        <w:tc>
          <w:tcPr>
            <w:tcW w:w="9027" w:type="dxa"/>
            <w:gridSpan w:val="2"/>
            <w:shd w:val="clear" w:color="auto" w:fill="FFFFFF"/>
          </w:tcPr>
          <w:p w:rsidR="00292968" w:rsidRPr="00FD439E" w:rsidRDefault="00292968" w:rsidP="004B5A15">
            <w:pPr>
              <w:spacing w:after="0" w:line="235" w:lineRule="auto"/>
              <w:contextualSpacing/>
              <w:jc w:val="center"/>
              <w:rPr>
                <w:rFonts w:ascii="Times New Roman" w:eastAsia="Times New Roman" w:hAnsi="Times New Roman" w:cs="Times New Roman"/>
                <w:spacing w:val="-2"/>
                <w:u w:val="single"/>
              </w:rPr>
            </w:pPr>
          </w:p>
        </w:tc>
      </w:tr>
      <w:tr w:rsidR="00292968" w:rsidRPr="00FD439E" w:rsidTr="004B5A15">
        <w:trPr>
          <w:trHeight w:val="1476"/>
        </w:trPr>
        <w:tc>
          <w:tcPr>
            <w:tcW w:w="9027" w:type="dxa"/>
            <w:gridSpan w:val="2"/>
            <w:shd w:val="clear" w:color="auto" w:fill="FFFFFF"/>
            <w:vAlign w:val="bottom"/>
          </w:tcPr>
          <w:p w:rsidR="00292968" w:rsidRPr="00FD439E" w:rsidRDefault="002B626F" w:rsidP="004B5A15">
            <w:pPr>
              <w:spacing w:after="0" w:line="235" w:lineRule="auto"/>
              <w:contextualSpacing/>
              <w:jc w:val="center"/>
              <w:rPr>
                <w:rFonts w:ascii="Times New Roman" w:eastAsia="Times New Roman" w:hAnsi="Times New Roman" w:cs="Times New Roman"/>
                <w:b/>
                <w:spacing w:val="-2"/>
                <w:sz w:val="32"/>
              </w:rPr>
            </w:pPr>
            <w:r w:rsidRPr="00FD439E">
              <w:rPr>
                <w:rFonts w:ascii="Times New Roman" w:eastAsia="Times New Roman" w:hAnsi="Times New Roman" w:cs="Times New Roman"/>
                <w:b/>
                <w:spacing w:val="-2"/>
                <w:sz w:val="32"/>
              </w:rPr>
              <w:t xml:space="preserve">о достигнутых значениях показателей эффективности деятельности органов местного самоуправления </w:t>
            </w:r>
            <w:r w:rsidR="004B5A15" w:rsidRPr="00FD439E">
              <w:rPr>
                <w:rFonts w:ascii="Times New Roman" w:eastAsia="Times New Roman" w:hAnsi="Times New Roman" w:cs="Times New Roman"/>
                <w:b/>
                <w:spacing w:val="-2"/>
                <w:sz w:val="32"/>
              </w:rPr>
              <w:t>«</w:t>
            </w:r>
            <w:r w:rsidRPr="00FD439E">
              <w:rPr>
                <w:rFonts w:ascii="Times New Roman" w:eastAsia="Times New Roman" w:hAnsi="Times New Roman" w:cs="Times New Roman"/>
                <w:b/>
                <w:spacing w:val="-2"/>
                <w:sz w:val="32"/>
              </w:rPr>
              <w:t>Краснояружского района</w:t>
            </w:r>
            <w:r w:rsidR="004B5A15" w:rsidRPr="00FD439E">
              <w:rPr>
                <w:rFonts w:ascii="Times New Roman" w:eastAsia="Times New Roman" w:hAnsi="Times New Roman" w:cs="Times New Roman"/>
                <w:b/>
                <w:spacing w:val="-2"/>
                <w:sz w:val="32"/>
              </w:rPr>
              <w:t>»</w:t>
            </w:r>
            <w:r w:rsidRPr="00FD439E">
              <w:rPr>
                <w:rFonts w:ascii="Times New Roman" w:eastAsia="Times New Roman" w:hAnsi="Times New Roman" w:cs="Times New Roman"/>
                <w:b/>
                <w:spacing w:val="-2"/>
                <w:sz w:val="32"/>
              </w:rPr>
              <w:t xml:space="preserve"> Белгородской области</w:t>
            </w:r>
          </w:p>
        </w:tc>
      </w:tr>
      <w:tr w:rsidR="00292968" w:rsidRPr="00FD439E" w:rsidTr="004B5A15">
        <w:trPr>
          <w:trHeight w:val="329"/>
        </w:trPr>
        <w:tc>
          <w:tcPr>
            <w:tcW w:w="9027" w:type="dxa"/>
            <w:gridSpan w:val="2"/>
            <w:shd w:val="clear" w:color="auto" w:fill="FFFFFF"/>
          </w:tcPr>
          <w:p w:rsidR="00292968" w:rsidRPr="00FD439E" w:rsidRDefault="00292968" w:rsidP="004B5A15">
            <w:pPr>
              <w:spacing w:after="0" w:line="235" w:lineRule="auto"/>
              <w:contextualSpacing/>
              <w:jc w:val="center"/>
              <w:rPr>
                <w:rFonts w:ascii="Times New Roman" w:eastAsia="Times New Roman" w:hAnsi="Times New Roman" w:cs="Times New Roman"/>
                <w:spacing w:val="-2"/>
                <w:u w:val="single"/>
              </w:rPr>
            </w:pPr>
          </w:p>
        </w:tc>
      </w:tr>
      <w:tr w:rsidR="00292968" w:rsidRPr="00FD439E" w:rsidTr="004B5A15">
        <w:trPr>
          <w:trHeight w:val="574"/>
        </w:trPr>
        <w:tc>
          <w:tcPr>
            <w:tcW w:w="9027" w:type="dxa"/>
            <w:gridSpan w:val="2"/>
            <w:shd w:val="clear" w:color="auto" w:fill="FFFFFF"/>
            <w:vAlign w:val="bottom"/>
          </w:tcPr>
          <w:p w:rsidR="00292968" w:rsidRPr="00FD439E" w:rsidRDefault="002B626F" w:rsidP="004B5A15">
            <w:pPr>
              <w:spacing w:after="0" w:line="235" w:lineRule="auto"/>
              <w:contextualSpacing/>
              <w:jc w:val="center"/>
              <w:rPr>
                <w:rFonts w:ascii="Times New Roman" w:eastAsia="Times New Roman" w:hAnsi="Times New Roman" w:cs="Times New Roman"/>
                <w:b/>
                <w:spacing w:val="-2"/>
                <w:sz w:val="32"/>
              </w:rPr>
            </w:pPr>
            <w:r w:rsidRPr="00FD439E">
              <w:rPr>
                <w:rFonts w:ascii="Times New Roman" w:eastAsia="Times New Roman" w:hAnsi="Times New Roman" w:cs="Times New Roman"/>
                <w:b/>
                <w:spacing w:val="-2"/>
                <w:sz w:val="32"/>
              </w:rPr>
              <w:t>за 2024 год</w:t>
            </w:r>
          </w:p>
        </w:tc>
      </w:tr>
      <w:tr w:rsidR="00292968" w:rsidRPr="00FD439E" w:rsidTr="004B5A15">
        <w:trPr>
          <w:trHeight w:val="329"/>
        </w:trPr>
        <w:tc>
          <w:tcPr>
            <w:tcW w:w="9027" w:type="dxa"/>
            <w:gridSpan w:val="2"/>
            <w:shd w:val="clear" w:color="auto" w:fill="FFFFFF"/>
            <w:vAlign w:val="bottom"/>
          </w:tcPr>
          <w:p w:rsidR="00292968" w:rsidRPr="00FD439E" w:rsidRDefault="002B626F" w:rsidP="004B5A15">
            <w:pPr>
              <w:spacing w:after="0" w:line="235" w:lineRule="auto"/>
              <w:contextualSpacing/>
              <w:jc w:val="center"/>
              <w:rPr>
                <w:rFonts w:ascii="Times New Roman" w:eastAsia="Times New Roman" w:hAnsi="Times New Roman" w:cs="Times New Roman"/>
                <w:b/>
                <w:spacing w:val="-2"/>
                <w:sz w:val="32"/>
              </w:rPr>
            </w:pPr>
            <w:r w:rsidRPr="00FD439E">
              <w:rPr>
                <w:rFonts w:ascii="Times New Roman" w:eastAsia="Times New Roman" w:hAnsi="Times New Roman" w:cs="Times New Roman"/>
                <w:b/>
                <w:spacing w:val="-2"/>
                <w:sz w:val="32"/>
              </w:rPr>
              <w:t>и их планируемых значениях на 3-летний</w:t>
            </w:r>
          </w:p>
        </w:tc>
      </w:tr>
      <w:tr w:rsidR="00292968" w:rsidRPr="00FD439E" w:rsidTr="004B5A15">
        <w:trPr>
          <w:trHeight w:val="2264"/>
        </w:trPr>
        <w:tc>
          <w:tcPr>
            <w:tcW w:w="9027" w:type="dxa"/>
            <w:gridSpan w:val="2"/>
            <w:shd w:val="clear" w:color="auto" w:fill="FFFFFF"/>
            <w:vAlign w:val="center"/>
          </w:tcPr>
          <w:p w:rsidR="00292968" w:rsidRPr="00FD439E" w:rsidRDefault="002B626F" w:rsidP="004B5A15">
            <w:pPr>
              <w:spacing w:after="0" w:line="235" w:lineRule="auto"/>
              <w:contextualSpacing/>
              <w:jc w:val="center"/>
              <w:rPr>
                <w:rFonts w:ascii="Times New Roman" w:eastAsia="Times New Roman" w:hAnsi="Times New Roman" w:cs="Times New Roman"/>
                <w:spacing w:val="-2"/>
                <w:sz w:val="28"/>
              </w:rPr>
            </w:pPr>
            <w:r w:rsidRPr="00FD439E">
              <w:rPr>
                <w:rFonts w:ascii="Times New Roman" w:eastAsia="Times New Roman" w:hAnsi="Times New Roman" w:cs="Times New Roman"/>
                <w:spacing w:val="-2"/>
                <w:sz w:val="28"/>
              </w:rPr>
              <w:t xml:space="preserve">(во исполнение постановления Губернатора Белгородской области </w:t>
            </w:r>
          </w:p>
          <w:p w:rsidR="00292968" w:rsidRPr="00FD439E" w:rsidRDefault="002B626F" w:rsidP="004B5A15">
            <w:pPr>
              <w:spacing w:after="0" w:line="235" w:lineRule="auto"/>
              <w:contextualSpacing/>
              <w:jc w:val="center"/>
              <w:rPr>
                <w:rFonts w:ascii="Times New Roman" w:eastAsia="Times New Roman" w:hAnsi="Times New Roman" w:cs="Times New Roman"/>
                <w:spacing w:val="-2"/>
                <w:sz w:val="28"/>
              </w:rPr>
            </w:pPr>
            <w:r w:rsidRPr="00FD439E">
              <w:rPr>
                <w:rFonts w:ascii="Times New Roman" w:eastAsia="Times New Roman" w:hAnsi="Times New Roman" w:cs="Times New Roman"/>
                <w:spacing w:val="-2"/>
                <w:sz w:val="28"/>
              </w:rPr>
              <w:t xml:space="preserve">от 8 октября 2024 года № 152 </w:t>
            </w:r>
            <w:r w:rsidR="004B5A15" w:rsidRPr="00FD439E">
              <w:rPr>
                <w:rFonts w:ascii="Times New Roman" w:eastAsia="Times New Roman" w:hAnsi="Times New Roman" w:cs="Times New Roman"/>
                <w:spacing w:val="-2"/>
                <w:sz w:val="28"/>
              </w:rPr>
              <w:t>«</w:t>
            </w:r>
            <w:r w:rsidRPr="00FD439E">
              <w:rPr>
                <w:rFonts w:ascii="Times New Roman" w:eastAsia="Times New Roman" w:hAnsi="Times New Roman" w:cs="Times New Roman"/>
                <w:spacing w:val="-2"/>
                <w:sz w:val="28"/>
              </w:rPr>
              <w:t xml:space="preserve">Об оценке эффективности деятельности органов местного самоуправления муниципальных, городских округов </w:t>
            </w:r>
          </w:p>
          <w:p w:rsidR="00292968" w:rsidRPr="00FD439E" w:rsidRDefault="002B626F" w:rsidP="004B5A15">
            <w:pPr>
              <w:spacing w:after="0" w:line="235" w:lineRule="auto"/>
              <w:contextualSpacing/>
              <w:jc w:val="center"/>
              <w:rPr>
                <w:rFonts w:ascii="Times New Roman" w:eastAsia="Times New Roman" w:hAnsi="Times New Roman" w:cs="Times New Roman"/>
                <w:spacing w:val="-2"/>
                <w:sz w:val="28"/>
              </w:rPr>
            </w:pPr>
            <w:r w:rsidRPr="00FD439E">
              <w:rPr>
                <w:rFonts w:ascii="Times New Roman" w:eastAsia="Times New Roman" w:hAnsi="Times New Roman" w:cs="Times New Roman"/>
                <w:spacing w:val="-2"/>
                <w:sz w:val="28"/>
              </w:rPr>
              <w:t>и муниципальных районов Белгородской области</w:t>
            </w:r>
            <w:r w:rsidR="004B5A15" w:rsidRPr="00FD439E">
              <w:rPr>
                <w:rFonts w:ascii="Times New Roman" w:eastAsia="Times New Roman" w:hAnsi="Times New Roman" w:cs="Times New Roman"/>
                <w:spacing w:val="-2"/>
                <w:sz w:val="28"/>
              </w:rPr>
              <w:t>»</w:t>
            </w:r>
            <w:r w:rsidRPr="00FD439E">
              <w:rPr>
                <w:rFonts w:ascii="Times New Roman" w:eastAsia="Times New Roman" w:hAnsi="Times New Roman" w:cs="Times New Roman"/>
                <w:spacing w:val="-2"/>
                <w:sz w:val="28"/>
              </w:rPr>
              <w:t>)</w:t>
            </w:r>
          </w:p>
        </w:tc>
      </w:tr>
      <w:tr w:rsidR="00292968" w:rsidRPr="00FD439E" w:rsidTr="004B5A15">
        <w:trPr>
          <w:trHeight w:val="559"/>
        </w:trPr>
        <w:tc>
          <w:tcPr>
            <w:tcW w:w="9027" w:type="dxa"/>
            <w:gridSpan w:val="2"/>
          </w:tcPr>
          <w:p w:rsidR="00292968" w:rsidRPr="00FD439E" w:rsidRDefault="00292968" w:rsidP="004B5A15">
            <w:pPr>
              <w:spacing w:after="0" w:line="235" w:lineRule="auto"/>
              <w:contextualSpacing/>
              <w:rPr>
                <w:rFonts w:ascii="Times New Roman" w:hAnsi="Times New Roman" w:cs="Times New Roman"/>
              </w:rPr>
            </w:pPr>
          </w:p>
        </w:tc>
      </w:tr>
      <w:tr w:rsidR="00292968" w:rsidRPr="00FD439E" w:rsidTr="004B5A15">
        <w:trPr>
          <w:trHeight w:val="1690"/>
        </w:trPr>
        <w:tc>
          <w:tcPr>
            <w:tcW w:w="3725" w:type="dxa"/>
          </w:tcPr>
          <w:p w:rsidR="00292968" w:rsidRPr="00FD439E" w:rsidRDefault="00292968" w:rsidP="004B5A15">
            <w:pPr>
              <w:spacing w:after="0" w:line="235" w:lineRule="auto"/>
              <w:contextualSpacing/>
              <w:rPr>
                <w:rFonts w:ascii="Times New Roman" w:hAnsi="Times New Roman" w:cs="Times New Roman"/>
              </w:rPr>
            </w:pPr>
          </w:p>
        </w:tc>
        <w:tc>
          <w:tcPr>
            <w:tcW w:w="5302" w:type="dxa"/>
            <w:shd w:val="clear" w:color="auto" w:fill="FFFFFF"/>
            <w:vAlign w:val="center"/>
          </w:tcPr>
          <w:p w:rsidR="00292968" w:rsidRPr="00FD439E" w:rsidRDefault="002B626F" w:rsidP="004B5A15">
            <w:pPr>
              <w:spacing w:after="0" w:line="235" w:lineRule="auto"/>
              <w:contextualSpacing/>
              <w:jc w:val="center"/>
              <w:rPr>
                <w:rFonts w:ascii="Times New Roman" w:eastAsia="Arial" w:hAnsi="Times New Roman" w:cs="Times New Roman"/>
                <w:spacing w:val="-2"/>
                <w:sz w:val="16"/>
              </w:rPr>
            </w:pPr>
            <w:r w:rsidRPr="00FD439E">
              <w:rPr>
                <w:rFonts w:ascii="Times New Roman" w:eastAsia="Arial" w:hAnsi="Times New Roman" w:cs="Times New Roman"/>
                <w:spacing w:val="-2"/>
                <w:sz w:val="16"/>
              </w:rPr>
              <w:t>${STAMP}</w:t>
            </w:r>
          </w:p>
        </w:tc>
      </w:tr>
      <w:tr w:rsidR="00292968" w:rsidRPr="00FD439E" w:rsidTr="004B5A15">
        <w:trPr>
          <w:trHeight w:val="760"/>
        </w:trPr>
        <w:tc>
          <w:tcPr>
            <w:tcW w:w="9027" w:type="dxa"/>
            <w:gridSpan w:val="2"/>
          </w:tcPr>
          <w:p w:rsidR="00292968" w:rsidRPr="00FD439E" w:rsidRDefault="00292968" w:rsidP="004B5A15">
            <w:pPr>
              <w:spacing w:after="0" w:line="235" w:lineRule="auto"/>
              <w:contextualSpacing/>
              <w:rPr>
                <w:rFonts w:ascii="Times New Roman" w:hAnsi="Times New Roman" w:cs="Times New Roman"/>
              </w:rPr>
            </w:pPr>
          </w:p>
        </w:tc>
      </w:tr>
      <w:tr w:rsidR="00292968" w:rsidRPr="00FD439E" w:rsidTr="004B5A15">
        <w:trPr>
          <w:trHeight w:val="458"/>
        </w:trPr>
        <w:tc>
          <w:tcPr>
            <w:tcW w:w="9027" w:type="dxa"/>
            <w:gridSpan w:val="2"/>
            <w:shd w:val="clear" w:color="auto" w:fill="FFFFFF"/>
            <w:vAlign w:val="bottom"/>
          </w:tcPr>
          <w:p w:rsidR="00292968" w:rsidRPr="00FD439E" w:rsidRDefault="002B626F" w:rsidP="004B5A15">
            <w:pPr>
              <w:spacing w:after="0" w:line="235" w:lineRule="auto"/>
              <w:contextualSpacing/>
              <w:jc w:val="right"/>
              <w:rPr>
                <w:rFonts w:ascii="Times New Roman" w:eastAsia="Times New Roman" w:hAnsi="Times New Roman" w:cs="Times New Roman"/>
                <w:spacing w:val="-2"/>
                <w:sz w:val="28"/>
              </w:rPr>
            </w:pPr>
            <w:r w:rsidRPr="00FD439E">
              <w:rPr>
                <w:rFonts w:ascii="Times New Roman" w:eastAsia="Times New Roman" w:hAnsi="Times New Roman" w:cs="Times New Roman"/>
                <w:spacing w:val="-2"/>
                <w:sz w:val="28"/>
              </w:rPr>
              <w:t>Дата _</w:t>
            </w:r>
            <w:r w:rsidR="008C25AF" w:rsidRPr="00FD439E">
              <w:rPr>
                <w:rFonts w:ascii="Times New Roman" w:eastAsia="Times New Roman" w:hAnsi="Times New Roman" w:cs="Times New Roman"/>
                <w:spacing w:val="-2"/>
                <w:sz w:val="28"/>
              </w:rPr>
              <w:t>29</w:t>
            </w:r>
            <w:r w:rsidRPr="00FD439E">
              <w:rPr>
                <w:rFonts w:ascii="Times New Roman" w:eastAsia="Times New Roman" w:hAnsi="Times New Roman" w:cs="Times New Roman"/>
                <w:spacing w:val="-2"/>
                <w:sz w:val="28"/>
              </w:rPr>
              <w:t>_ _</w:t>
            </w:r>
            <w:r w:rsidR="008C25AF" w:rsidRPr="00FD439E">
              <w:rPr>
                <w:rFonts w:ascii="Times New Roman" w:eastAsia="Times New Roman" w:hAnsi="Times New Roman" w:cs="Times New Roman"/>
                <w:spacing w:val="-2"/>
                <w:sz w:val="28"/>
              </w:rPr>
              <w:t>апреля_</w:t>
            </w:r>
            <w:r w:rsidRPr="00FD439E">
              <w:rPr>
                <w:rFonts w:ascii="Times New Roman" w:eastAsia="Times New Roman" w:hAnsi="Times New Roman" w:cs="Times New Roman"/>
                <w:spacing w:val="-2"/>
                <w:sz w:val="28"/>
              </w:rPr>
              <w:t xml:space="preserve"> _</w:t>
            </w:r>
            <w:r w:rsidR="008C25AF" w:rsidRPr="00FD439E">
              <w:rPr>
                <w:rFonts w:ascii="Times New Roman" w:eastAsia="Times New Roman" w:hAnsi="Times New Roman" w:cs="Times New Roman"/>
                <w:spacing w:val="-2"/>
                <w:sz w:val="28"/>
              </w:rPr>
              <w:t>2025_</w:t>
            </w:r>
            <w:r w:rsidRPr="00FD439E">
              <w:rPr>
                <w:rFonts w:ascii="Times New Roman" w:eastAsia="Times New Roman" w:hAnsi="Times New Roman" w:cs="Times New Roman"/>
                <w:spacing w:val="-2"/>
                <w:sz w:val="28"/>
              </w:rPr>
              <w:t>г.</w:t>
            </w:r>
          </w:p>
        </w:tc>
      </w:tr>
      <w:tr w:rsidR="00292968" w:rsidRPr="00FD439E" w:rsidTr="004B5A15">
        <w:trPr>
          <w:trHeight w:val="258"/>
        </w:trPr>
        <w:tc>
          <w:tcPr>
            <w:tcW w:w="9027" w:type="dxa"/>
            <w:gridSpan w:val="2"/>
          </w:tcPr>
          <w:p w:rsidR="00292968" w:rsidRPr="00FD439E" w:rsidRDefault="00292968" w:rsidP="004B5A15">
            <w:pPr>
              <w:spacing w:after="0" w:line="235" w:lineRule="auto"/>
              <w:contextualSpacing/>
              <w:rPr>
                <w:rFonts w:ascii="Times New Roman" w:hAnsi="Times New Roman" w:cs="Times New Roman"/>
              </w:rPr>
            </w:pPr>
          </w:p>
        </w:tc>
      </w:tr>
    </w:tbl>
    <w:p w:rsidR="00292968" w:rsidRPr="00FD439E" w:rsidRDefault="00292968" w:rsidP="004B5A15">
      <w:pPr>
        <w:spacing w:after="0" w:line="235" w:lineRule="auto"/>
        <w:contextualSpacing/>
        <w:rPr>
          <w:rFonts w:ascii="Times New Roman" w:hAnsi="Times New Roman" w:cs="Times New Roman"/>
        </w:rPr>
        <w:sectPr w:rsidR="00292968" w:rsidRPr="00FD439E" w:rsidSect="00E37D4D">
          <w:headerReference w:type="default" r:id="rId7"/>
          <w:pgSz w:w="11906" w:h="16838"/>
          <w:pgMar w:top="567" w:right="1134" w:bottom="517" w:left="1701" w:header="567" w:footer="567" w:gutter="0"/>
          <w:cols w:space="720"/>
          <w:titlePg/>
          <w:docGrid w:linePitch="299"/>
        </w:sectPr>
      </w:pPr>
    </w:p>
    <w:tbl>
      <w:tblPr>
        <w:tblW w:w="15660" w:type="dxa"/>
        <w:tblLayout w:type="fixed"/>
        <w:tblCellMar>
          <w:left w:w="0" w:type="dxa"/>
          <w:right w:w="0" w:type="dxa"/>
        </w:tblCellMar>
        <w:tblLook w:val="04A0"/>
      </w:tblPr>
      <w:tblGrid>
        <w:gridCol w:w="788"/>
        <w:gridCol w:w="2992"/>
        <w:gridCol w:w="1232"/>
        <w:gridCol w:w="1108"/>
        <w:gridCol w:w="1080"/>
        <w:gridCol w:w="1080"/>
        <w:gridCol w:w="1080"/>
        <w:gridCol w:w="1080"/>
        <w:gridCol w:w="1080"/>
        <w:gridCol w:w="4055"/>
        <w:gridCol w:w="57"/>
        <w:gridCol w:w="28"/>
      </w:tblGrid>
      <w:tr w:rsidR="00292968" w:rsidRPr="00FD439E" w:rsidTr="004B5A15">
        <w:trPr>
          <w:gridAfter w:val="1"/>
          <w:wAfter w:w="28" w:type="dxa"/>
          <w:trHeight w:val="558"/>
        </w:trPr>
        <w:tc>
          <w:tcPr>
            <w:tcW w:w="15575" w:type="dxa"/>
            <w:gridSpan w:val="10"/>
            <w:shd w:val="clear" w:color="auto" w:fill="FFFFFF"/>
          </w:tcPr>
          <w:p w:rsidR="004B5A15" w:rsidRPr="00FD439E" w:rsidRDefault="004B5A15" w:rsidP="004B5A15">
            <w:pPr>
              <w:spacing w:after="0"/>
              <w:contextualSpacing/>
              <w:jc w:val="center"/>
              <w:rPr>
                <w:rFonts w:ascii="Times New Roman" w:eastAsia="Times New Roman" w:hAnsi="Times New Roman" w:cs="Times New Roman"/>
                <w:b/>
                <w:spacing w:val="-2"/>
                <w:sz w:val="28"/>
              </w:rPr>
            </w:pPr>
          </w:p>
          <w:p w:rsidR="00292968" w:rsidRPr="00FD439E" w:rsidRDefault="002B626F" w:rsidP="004B5A15">
            <w:pPr>
              <w:spacing w:after="0"/>
              <w:contextualSpacing/>
              <w:jc w:val="center"/>
              <w:rPr>
                <w:rFonts w:ascii="Times New Roman" w:eastAsia="Times New Roman" w:hAnsi="Times New Roman" w:cs="Times New Roman"/>
                <w:b/>
                <w:spacing w:val="-2"/>
                <w:sz w:val="28"/>
              </w:rPr>
            </w:pPr>
            <w:r w:rsidRPr="00FD439E">
              <w:rPr>
                <w:rFonts w:ascii="Times New Roman" w:eastAsia="Times New Roman" w:hAnsi="Times New Roman" w:cs="Times New Roman"/>
                <w:b/>
                <w:spacing w:val="-2"/>
                <w:sz w:val="28"/>
              </w:rPr>
              <w:t>I. Табличная часть доклада</w:t>
            </w:r>
          </w:p>
          <w:p w:rsidR="004B5A15" w:rsidRPr="00FD439E" w:rsidRDefault="004B5A15" w:rsidP="004B5A15">
            <w:pPr>
              <w:spacing w:after="0"/>
              <w:contextualSpacing/>
              <w:jc w:val="center"/>
              <w:rPr>
                <w:rFonts w:ascii="Times New Roman" w:eastAsia="Times New Roman" w:hAnsi="Times New Roman" w:cs="Times New Roman"/>
                <w:b/>
                <w:spacing w:val="-2"/>
                <w:sz w:val="28"/>
              </w:rPr>
            </w:pPr>
          </w:p>
        </w:tc>
        <w:tc>
          <w:tcPr>
            <w:tcW w:w="57" w:type="dxa"/>
          </w:tcPr>
          <w:p w:rsidR="00292968" w:rsidRPr="00FD439E" w:rsidRDefault="00292968" w:rsidP="004B5A15">
            <w:pPr>
              <w:spacing w:after="0" w:line="235" w:lineRule="auto"/>
              <w:contextualSpacing/>
              <w:rPr>
                <w:rFonts w:ascii="Times New Roman" w:hAnsi="Times New Roman" w:cs="Times New Roman"/>
              </w:rPr>
            </w:pPr>
          </w:p>
        </w:tc>
      </w:tr>
      <w:tr w:rsidR="00292968" w:rsidRPr="00FD439E" w:rsidTr="004B5A15">
        <w:trPr>
          <w:gridAfter w:val="1"/>
          <w:wAfter w:w="28" w:type="dxa"/>
          <w:trHeight w:val="1362"/>
        </w:trPr>
        <w:tc>
          <w:tcPr>
            <w:tcW w:w="15575" w:type="dxa"/>
            <w:gridSpan w:val="10"/>
            <w:shd w:val="clear" w:color="auto" w:fill="FFFFFF"/>
          </w:tcPr>
          <w:p w:rsidR="00292968" w:rsidRPr="00FD439E" w:rsidRDefault="002B626F" w:rsidP="004B5A15">
            <w:pPr>
              <w:spacing w:after="0"/>
              <w:contextualSpacing/>
              <w:jc w:val="center"/>
              <w:rPr>
                <w:rFonts w:ascii="Times New Roman" w:eastAsia="Times New Roman" w:hAnsi="Times New Roman" w:cs="Times New Roman"/>
                <w:b/>
                <w:spacing w:val="-2"/>
                <w:sz w:val="28"/>
              </w:rPr>
            </w:pPr>
            <w:r w:rsidRPr="00FD439E">
              <w:rPr>
                <w:rFonts w:ascii="Times New Roman" w:eastAsia="Times New Roman" w:hAnsi="Times New Roman" w:cs="Times New Roman"/>
                <w:b/>
                <w:spacing w:val="-2"/>
                <w:sz w:val="28"/>
              </w:rPr>
              <w:t xml:space="preserve">Достигнутые значения показателей эффективности деятельности органов местного самоуправления </w:t>
            </w:r>
          </w:p>
          <w:p w:rsidR="00292968" w:rsidRPr="00FD439E" w:rsidRDefault="002B626F" w:rsidP="004B5A15">
            <w:pPr>
              <w:spacing w:after="0"/>
              <w:contextualSpacing/>
              <w:jc w:val="center"/>
              <w:rPr>
                <w:rFonts w:ascii="Times New Roman" w:eastAsia="Times New Roman" w:hAnsi="Times New Roman" w:cs="Times New Roman"/>
                <w:b/>
                <w:spacing w:val="-2"/>
                <w:sz w:val="28"/>
              </w:rPr>
            </w:pPr>
            <w:r w:rsidRPr="00FD439E">
              <w:rPr>
                <w:rFonts w:ascii="Times New Roman" w:eastAsia="Times New Roman" w:hAnsi="Times New Roman" w:cs="Times New Roman"/>
                <w:b/>
                <w:spacing w:val="-2"/>
                <w:sz w:val="28"/>
              </w:rPr>
              <w:t xml:space="preserve">муниципального района </w:t>
            </w:r>
            <w:r w:rsidR="004B5A15" w:rsidRPr="00FD439E">
              <w:rPr>
                <w:rFonts w:ascii="Times New Roman" w:eastAsia="Times New Roman" w:hAnsi="Times New Roman" w:cs="Times New Roman"/>
                <w:b/>
                <w:spacing w:val="-2"/>
                <w:sz w:val="28"/>
              </w:rPr>
              <w:t>«</w:t>
            </w:r>
            <w:r w:rsidRPr="00FD439E">
              <w:rPr>
                <w:rFonts w:ascii="Times New Roman" w:eastAsia="Times New Roman" w:hAnsi="Times New Roman" w:cs="Times New Roman"/>
                <w:b/>
                <w:spacing w:val="-2"/>
                <w:sz w:val="28"/>
              </w:rPr>
              <w:t>Краснояружский район</w:t>
            </w:r>
            <w:r w:rsidR="004B5A15" w:rsidRPr="00FD439E">
              <w:rPr>
                <w:rFonts w:ascii="Times New Roman" w:eastAsia="Times New Roman" w:hAnsi="Times New Roman" w:cs="Times New Roman"/>
                <w:b/>
                <w:spacing w:val="-2"/>
                <w:sz w:val="28"/>
              </w:rPr>
              <w:t>»</w:t>
            </w:r>
            <w:r w:rsidRPr="00FD439E">
              <w:rPr>
                <w:rFonts w:ascii="Times New Roman" w:eastAsia="Times New Roman" w:hAnsi="Times New Roman" w:cs="Times New Roman"/>
                <w:b/>
                <w:spacing w:val="-2"/>
                <w:sz w:val="28"/>
              </w:rPr>
              <w:t xml:space="preserve"> Белгородской области</w:t>
            </w:r>
          </w:p>
          <w:p w:rsidR="00292968" w:rsidRPr="00FD439E" w:rsidRDefault="002B626F" w:rsidP="004B5A15">
            <w:pPr>
              <w:spacing w:after="0"/>
              <w:contextualSpacing/>
              <w:jc w:val="center"/>
              <w:rPr>
                <w:rFonts w:ascii="Times New Roman" w:eastAsia="Times New Roman" w:hAnsi="Times New Roman" w:cs="Times New Roman"/>
                <w:b/>
                <w:spacing w:val="-2"/>
                <w:sz w:val="28"/>
              </w:rPr>
            </w:pPr>
            <w:r w:rsidRPr="00FD439E">
              <w:rPr>
                <w:rFonts w:ascii="Times New Roman" w:eastAsia="Times New Roman" w:hAnsi="Times New Roman" w:cs="Times New Roman"/>
                <w:b/>
                <w:spacing w:val="-2"/>
                <w:sz w:val="28"/>
              </w:rPr>
              <w:t xml:space="preserve">за </w:t>
            </w:r>
            <w:r w:rsidR="004B5A15" w:rsidRPr="00FD439E">
              <w:rPr>
                <w:rFonts w:ascii="Times New Roman" w:eastAsia="Times New Roman" w:hAnsi="Times New Roman" w:cs="Times New Roman"/>
                <w:b/>
                <w:spacing w:val="-2"/>
                <w:sz w:val="28"/>
              </w:rPr>
              <w:t>«</w:t>
            </w:r>
            <w:r w:rsidRPr="00FD439E">
              <w:rPr>
                <w:rFonts w:ascii="Times New Roman" w:eastAsia="Times New Roman" w:hAnsi="Times New Roman" w:cs="Times New Roman"/>
                <w:b/>
                <w:spacing w:val="-2"/>
                <w:sz w:val="28"/>
              </w:rPr>
              <w:t>2024</w:t>
            </w:r>
            <w:r w:rsidR="004B5A15" w:rsidRPr="00FD439E">
              <w:rPr>
                <w:rFonts w:ascii="Times New Roman" w:eastAsia="Times New Roman" w:hAnsi="Times New Roman" w:cs="Times New Roman"/>
                <w:b/>
                <w:spacing w:val="-2"/>
                <w:sz w:val="28"/>
              </w:rPr>
              <w:t>»</w:t>
            </w:r>
            <w:r w:rsidRPr="00FD439E">
              <w:rPr>
                <w:rFonts w:ascii="Times New Roman" w:eastAsia="Times New Roman" w:hAnsi="Times New Roman" w:cs="Times New Roman"/>
                <w:b/>
                <w:spacing w:val="-2"/>
                <w:sz w:val="28"/>
              </w:rPr>
              <w:t xml:space="preserve"> год и их планируемых значениях на 3-летний период</w:t>
            </w:r>
          </w:p>
        </w:tc>
        <w:tc>
          <w:tcPr>
            <w:tcW w:w="57" w:type="dxa"/>
          </w:tcPr>
          <w:p w:rsidR="00292968" w:rsidRPr="00FD439E" w:rsidRDefault="00292968" w:rsidP="004B5A15">
            <w:pPr>
              <w:spacing w:after="0" w:line="235" w:lineRule="auto"/>
              <w:contextualSpacing/>
              <w:rPr>
                <w:rFonts w:ascii="Times New Roman" w:hAnsi="Times New Roman" w:cs="Times New Roman"/>
              </w:rPr>
            </w:pPr>
          </w:p>
        </w:tc>
      </w:tr>
      <w:tr w:rsidR="00292968" w:rsidRPr="00FD439E" w:rsidTr="004B5A15">
        <w:trPr>
          <w:gridAfter w:val="1"/>
          <w:wAfter w:w="28" w:type="dxa"/>
          <w:trHeight w:val="7107"/>
        </w:trPr>
        <w:tc>
          <w:tcPr>
            <w:tcW w:w="15575" w:type="dxa"/>
            <w:gridSpan w:val="10"/>
            <w:shd w:val="clear" w:color="auto" w:fill="FFFFFF"/>
          </w:tcPr>
          <w:p w:rsidR="00292968" w:rsidRPr="00FD439E" w:rsidRDefault="002B626F" w:rsidP="004B5A15">
            <w:pPr>
              <w:spacing w:after="0"/>
              <w:contextualSpacing/>
              <w:jc w:val="both"/>
              <w:rPr>
                <w:rFonts w:ascii="Times New Roman" w:eastAsia="Times New Roman" w:hAnsi="Times New Roman" w:cs="Times New Roman"/>
                <w:spacing w:val="-2"/>
                <w:sz w:val="28"/>
              </w:rPr>
            </w:pPr>
            <w:r w:rsidRPr="00FD439E">
              <w:rPr>
                <w:rFonts w:ascii="Times New Roman" w:eastAsia="Times New Roman" w:hAnsi="Times New Roman" w:cs="Times New Roman"/>
                <w:spacing w:val="-2"/>
                <w:sz w:val="28"/>
              </w:rPr>
              <w:t xml:space="preserve">          Доклад главы администрации </w:t>
            </w:r>
            <w:r w:rsidR="004B5A15" w:rsidRPr="00FD439E">
              <w:rPr>
                <w:rFonts w:ascii="Times New Roman" w:eastAsia="Times New Roman" w:hAnsi="Times New Roman" w:cs="Times New Roman"/>
                <w:spacing w:val="-2"/>
                <w:sz w:val="28"/>
              </w:rPr>
              <w:t xml:space="preserve">«муниципального района «Краснояружский район» Белгородской области </w:t>
            </w:r>
            <w:r w:rsidRPr="00FD439E">
              <w:rPr>
                <w:rFonts w:ascii="Times New Roman" w:eastAsia="Times New Roman" w:hAnsi="Times New Roman" w:cs="Times New Roman"/>
                <w:spacing w:val="-2"/>
                <w:sz w:val="28"/>
              </w:rPr>
              <w:t xml:space="preserve">о достигнутых значениях показателей эффективности деятельности органов местного самоуправления </w:t>
            </w:r>
            <w:r w:rsidR="004B5A15" w:rsidRPr="00FD439E">
              <w:rPr>
                <w:rFonts w:ascii="Times New Roman" w:eastAsia="Times New Roman" w:hAnsi="Times New Roman" w:cs="Times New Roman"/>
                <w:spacing w:val="-2"/>
                <w:sz w:val="28"/>
              </w:rPr>
              <w:t>муниципального района «Краснояружский район» Белгородской области</w:t>
            </w:r>
            <w:r w:rsidRPr="00FD439E">
              <w:rPr>
                <w:rFonts w:ascii="Times New Roman" w:eastAsia="Times New Roman" w:hAnsi="Times New Roman" w:cs="Times New Roman"/>
                <w:spacing w:val="-2"/>
                <w:sz w:val="28"/>
              </w:rPr>
              <w:t xml:space="preserve"> (далее соответственно – доклад, ОМСУ) за отчётный год и их планируемых значениях на 3-летний состоит из двух частей: типовой (табличной) и текстовой (аналитической). </w:t>
            </w:r>
          </w:p>
          <w:p w:rsidR="00292968" w:rsidRPr="00FD439E" w:rsidRDefault="002B626F" w:rsidP="004B5A15">
            <w:pPr>
              <w:spacing w:after="0"/>
              <w:contextualSpacing/>
              <w:jc w:val="both"/>
              <w:rPr>
                <w:rFonts w:ascii="Times New Roman" w:eastAsia="Times New Roman" w:hAnsi="Times New Roman" w:cs="Times New Roman"/>
                <w:spacing w:val="-2"/>
                <w:sz w:val="28"/>
              </w:rPr>
            </w:pPr>
            <w:r w:rsidRPr="00FD439E">
              <w:rPr>
                <w:rFonts w:ascii="Times New Roman" w:eastAsia="Times New Roman" w:hAnsi="Times New Roman" w:cs="Times New Roman"/>
                <w:spacing w:val="-2"/>
                <w:sz w:val="28"/>
              </w:rPr>
              <w:t xml:space="preserve">          В табличной части доклада отражена информация о достигнутых значениях показателей эффективности деятельности ОМСУ за отчетный год и их планируемых значениях на 3-летний период.</w:t>
            </w:r>
          </w:p>
          <w:p w:rsidR="00292968" w:rsidRPr="00FD439E" w:rsidRDefault="002B626F" w:rsidP="004B5A15">
            <w:pPr>
              <w:spacing w:after="0"/>
              <w:contextualSpacing/>
              <w:jc w:val="both"/>
              <w:rPr>
                <w:rFonts w:ascii="Times New Roman" w:eastAsia="Times New Roman" w:hAnsi="Times New Roman" w:cs="Times New Roman"/>
                <w:spacing w:val="-2"/>
                <w:sz w:val="28"/>
              </w:rPr>
            </w:pPr>
            <w:r w:rsidRPr="00FD439E">
              <w:rPr>
                <w:rFonts w:ascii="Times New Roman" w:eastAsia="Times New Roman" w:hAnsi="Times New Roman" w:cs="Times New Roman"/>
                <w:spacing w:val="-2"/>
                <w:sz w:val="28"/>
              </w:rPr>
              <w:t xml:space="preserve">          Перечень показателей эффективности деятельности ОМСУ состоит из 41-го показателя по 10-ти направлениям социально-экономической деятельности ОМСУ, утверждён постановлением Губернатора Белгородской области от 8 октября 2024 года № 152 </w:t>
            </w:r>
            <w:r w:rsidR="004B5A15" w:rsidRPr="00FD439E">
              <w:rPr>
                <w:rFonts w:ascii="Times New Roman" w:eastAsia="Times New Roman" w:hAnsi="Times New Roman" w:cs="Times New Roman"/>
                <w:spacing w:val="-2"/>
                <w:sz w:val="28"/>
              </w:rPr>
              <w:t>«</w:t>
            </w:r>
            <w:r w:rsidRPr="00FD439E">
              <w:rPr>
                <w:rFonts w:ascii="Times New Roman" w:eastAsia="Times New Roman" w:hAnsi="Times New Roman" w:cs="Times New Roman"/>
                <w:spacing w:val="-2"/>
                <w:sz w:val="28"/>
              </w:rPr>
              <w:t>Об оценке эффективности деятельности органов местного самоуправления муниципальных, городских округов и муниципальных районов Белгородской области</w:t>
            </w:r>
            <w:r w:rsidR="004B5A15" w:rsidRPr="00FD439E">
              <w:rPr>
                <w:rFonts w:ascii="Times New Roman" w:eastAsia="Times New Roman" w:hAnsi="Times New Roman" w:cs="Times New Roman"/>
                <w:spacing w:val="-2"/>
                <w:sz w:val="28"/>
              </w:rPr>
              <w:t>»</w:t>
            </w:r>
            <w:r w:rsidRPr="00FD439E">
              <w:rPr>
                <w:rFonts w:ascii="Times New Roman" w:eastAsia="Times New Roman" w:hAnsi="Times New Roman" w:cs="Times New Roman"/>
                <w:spacing w:val="-2"/>
                <w:sz w:val="28"/>
              </w:rPr>
              <w:t xml:space="preserve">.          </w:t>
            </w:r>
          </w:p>
          <w:p w:rsidR="00292968" w:rsidRPr="00FD439E" w:rsidRDefault="002B626F" w:rsidP="004B5A15">
            <w:pPr>
              <w:spacing w:after="0"/>
              <w:contextualSpacing/>
              <w:jc w:val="both"/>
              <w:rPr>
                <w:rFonts w:ascii="Times New Roman" w:eastAsia="Times New Roman" w:hAnsi="Times New Roman" w:cs="Times New Roman"/>
                <w:spacing w:val="-2"/>
                <w:sz w:val="28"/>
              </w:rPr>
            </w:pPr>
            <w:r w:rsidRPr="00FD439E">
              <w:rPr>
                <w:rFonts w:ascii="Times New Roman" w:eastAsia="Times New Roman" w:hAnsi="Times New Roman" w:cs="Times New Roman"/>
                <w:spacing w:val="-2"/>
                <w:sz w:val="28"/>
              </w:rPr>
              <w:t>По каждому показателю приводятся:</w:t>
            </w:r>
          </w:p>
          <w:p w:rsidR="00292968" w:rsidRPr="00FD439E" w:rsidRDefault="002B626F" w:rsidP="004B5A15">
            <w:pPr>
              <w:spacing w:after="0"/>
              <w:contextualSpacing/>
              <w:jc w:val="both"/>
              <w:rPr>
                <w:rFonts w:ascii="Times New Roman" w:eastAsia="Times New Roman" w:hAnsi="Times New Roman" w:cs="Times New Roman"/>
                <w:spacing w:val="-2"/>
                <w:sz w:val="28"/>
              </w:rPr>
            </w:pPr>
            <w:r w:rsidRPr="00FD439E">
              <w:rPr>
                <w:rFonts w:ascii="Times New Roman" w:eastAsia="Times New Roman" w:hAnsi="Times New Roman" w:cs="Times New Roman"/>
                <w:spacing w:val="-2"/>
                <w:sz w:val="28"/>
              </w:rPr>
              <w:t xml:space="preserve">     - фактические значения за два года, предшествующих отчетному;</w:t>
            </w:r>
          </w:p>
          <w:p w:rsidR="00292968" w:rsidRPr="00FD439E" w:rsidRDefault="002B626F" w:rsidP="004B5A15">
            <w:pPr>
              <w:spacing w:after="0"/>
              <w:contextualSpacing/>
              <w:jc w:val="both"/>
              <w:rPr>
                <w:rFonts w:ascii="Times New Roman" w:eastAsia="Times New Roman" w:hAnsi="Times New Roman" w:cs="Times New Roman"/>
                <w:spacing w:val="-2"/>
                <w:sz w:val="28"/>
              </w:rPr>
            </w:pPr>
            <w:r w:rsidRPr="00FD439E">
              <w:rPr>
                <w:rFonts w:ascii="Times New Roman" w:eastAsia="Times New Roman" w:hAnsi="Times New Roman" w:cs="Times New Roman"/>
                <w:spacing w:val="-2"/>
                <w:sz w:val="28"/>
              </w:rPr>
              <w:t xml:space="preserve">     - значения за отчетный год;</w:t>
            </w:r>
          </w:p>
          <w:p w:rsidR="00292968" w:rsidRPr="00FD439E" w:rsidRDefault="002B626F" w:rsidP="004B5A15">
            <w:pPr>
              <w:spacing w:after="0"/>
              <w:contextualSpacing/>
              <w:jc w:val="both"/>
              <w:rPr>
                <w:rFonts w:ascii="Times New Roman" w:eastAsia="Times New Roman" w:hAnsi="Times New Roman" w:cs="Times New Roman"/>
                <w:spacing w:val="-2"/>
                <w:sz w:val="28"/>
              </w:rPr>
            </w:pPr>
            <w:r w:rsidRPr="00FD439E">
              <w:rPr>
                <w:rFonts w:ascii="Times New Roman" w:eastAsia="Times New Roman" w:hAnsi="Times New Roman" w:cs="Times New Roman"/>
                <w:spacing w:val="-2"/>
                <w:sz w:val="28"/>
              </w:rPr>
              <w:t xml:space="preserve">     - планируемые значения на 3-летний период;</w:t>
            </w:r>
          </w:p>
          <w:p w:rsidR="00292968" w:rsidRPr="00FD439E" w:rsidRDefault="002B626F" w:rsidP="004B5A15">
            <w:pPr>
              <w:spacing w:after="0"/>
              <w:contextualSpacing/>
              <w:jc w:val="both"/>
              <w:rPr>
                <w:rFonts w:ascii="Times New Roman" w:eastAsia="Times New Roman" w:hAnsi="Times New Roman" w:cs="Times New Roman"/>
                <w:spacing w:val="-2"/>
                <w:sz w:val="28"/>
              </w:rPr>
            </w:pPr>
            <w:r w:rsidRPr="00FD439E">
              <w:rPr>
                <w:rFonts w:ascii="Times New Roman" w:eastAsia="Times New Roman" w:hAnsi="Times New Roman" w:cs="Times New Roman"/>
                <w:spacing w:val="-2"/>
                <w:sz w:val="28"/>
              </w:rPr>
              <w:t xml:space="preserve">     - в графе </w:t>
            </w:r>
            <w:r w:rsidR="004B5A15" w:rsidRPr="00FD439E">
              <w:rPr>
                <w:rFonts w:ascii="Times New Roman" w:eastAsia="Times New Roman" w:hAnsi="Times New Roman" w:cs="Times New Roman"/>
                <w:spacing w:val="-2"/>
                <w:sz w:val="28"/>
              </w:rPr>
              <w:t>«</w:t>
            </w:r>
            <w:r w:rsidRPr="00FD439E">
              <w:rPr>
                <w:rFonts w:ascii="Times New Roman" w:eastAsia="Times New Roman" w:hAnsi="Times New Roman" w:cs="Times New Roman"/>
                <w:spacing w:val="-2"/>
                <w:sz w:val="28"/>
              </w:rPr>
              <w:t>Примечание</w:t>
            </w:r>
            <w:r w:rsidR="004B5A15" w:rsidRPr="00FD439E">
              <w:rPr>
                <w:rFonts w:ascii="Times New Roman" w:eastAsia="Times New Roman" w:hAnsi="Times New Roman" w:cs="Times New Roman"/>
                <w:spacing w:val="-2"/>
                <w:sz w:val="28"/>
              </w:rPr>
              <w:t>»</w:t>
            </w:r>
            <w:r w:rsidRPr="00FD439E">
              <w:rPr>
                <w:rFonts w:ascii="Times New Roman" w:eastAsia="Times New Roman" w:hAnsi="Times New Roman" w:cs="Times New Roman"/>
                <w:spacing w:val="-2"/>
                <w:sz w:val="28"/>
              </w:rPr>
              <w:t xml:space="preserve"> – краткое обоснование достигнутых значений показателей эффективности деятельности ОМСУ </w:t>
            </w:r>
            <w:r w:rsidR="00735048" w:rsidRPr="00FD439E">
              <w:rPr>
                <w:rFonts w:ascii="Times New Roman" w:eastAsia="Times New Roman" w:hAnsi="Times New Roman" w:cs="Times New Roman"/>
                <w:spacing w:val="-2"/>
                <w:sz w:val="28"/>
              </w:rPr>
              <w:br/>
            </w:r>
            <w:r w:rsidRPr="00FD439E">
              <w:rPr>
                <w:rFonts w:ascii="Times New Roman" w:eastAsia="Times New Roman" w:hAnsi="Times New Roman" w:cs="Times New Roman"/>
                <w:spacing w:val="-2"/>
                <w:sz w:val="28"/>
              </w:rPr>
              <w:t xml:space="preserve">в отчетном периоде; меры, реализуемые ОМСУ, с помощью которых удалось улучшить значения тех или иных показателей; пояснения по показателям с отрицательной динамикой развития с указанием перечня мер, реализуемых или планируемых </w:t>
            </w:r>
            <w:r w:rsidR="00735048" w:rsidRPr="00FD439E">
              <w:rPr>
                <w:rFonts w:ascii="Times New Roman" w:eastAsia="Times New Roman" w:hAnsi="Times New Roman" w:cs="Times New Roman"/>
                <w:spacing w:val="-2"/>
                <w:sz w:val="28"/>
              </w:rPr>
              <w:br/>
            </w:r>
            <w:r w:rsidRPr="00FD439E">
              <w:rPr>
                <w:rFonts w:ascii="Times New Roman" w:eastAsia="Times New Roman" w:hAnsi="Times New Roman" w:cs="Times New Roman"/>
                <w:spacing w:val="-2"/>
                <w:sz w:val="28"/>
              </w:rPr>
              <w:t xml:space="preserve">к реализации для достижения наилучших значений показателей; информация о ходе реализации реформ и степени достижения установленных целевых индикаторов/нормативных значений показателей. </w:t>
            </w:r>
          </w:p>
          <w:p w:rsidR="004B5A15" w:rsidRPr="00FD439E" w:rsidRDefault="004B5A15" w:rsidP="004B5A15">
            <w:pPr>
              <w:spacing w:after="0"/>
              <w:contextualSpacing/>
              <w:jc w:val="both"/>
              <w:rPr>
                <w:rFonts w:ascii="Times New Roman" w:eastAsia="Times New Roman" w:hAnsi="Times New Roman" w:cs="Times New Roman"/>
                <w:spacing w:val="-2"/>
                <w:sz w:val="28"/>
              </w:rPr>
            </w:pPr>
          </w:p>
          <w:p w:rsidR="00DB2BB4" w:rsidRPr="00FD439E" w:rsidRDefault="00DB2BB4" w:rsidP="004B5A15">
            <w:pPr>
              <w:spacing w:after="0"/>
              <w:contextualSpacing/>
              <w:jc w:val="both"/>
              <w:rPr>
                <w:rFonts w:ascii="Times New Roman" w:eastAsia="Times New Roman" w:hAnsi="Times New Roman" w:cs="Times New Roman"/>
                <w:spacing w:val="-2"/>
                <w:sz w:val="28"/>
              </w:rPr>
            </w:pPr>
          </w:p>
        </w:tc>
        <w:tc>
          <w:tcPr>
            <w:tcW w:w="57" w:type="dxa"/>
          </w:tcPr>
          <w:p w:rsidR="00292968" w:rsidRPr="00FD439E" w:rsidRDefault="00292968" w:rsidP="004B5A15">
            <w:pPr>
              <w:spacing w:after="0" w:line="235" w:lineRule="auto"/>
              <w:contextualSpacing/>
              <w:rPr>
                <w:rFonts w:ascii="Times New Roman" w:hAnsi="Times New Roman" w:cs="Times New Roman"/>
              </w:rPr>
            </w:pPr>
          </w:p>
        </w:tc>
      </w:tr>
      <w:tr w:rsidR="00292968" w:rsidRPr="00FD439E" w:rsidTr="004B5A15">
        <w:trPr>
          <w:trHeight w:val="20"/>
        </w:trPr>
        <w:tc>
          <w:tcPr>
            <w:tcW w:w="788" w:type="dxa"/>
            <w:vMerge w:val="restart"/>
            <w:tcBorders>
              <w:top w:val="single" w:sz="5" w:space="0" w:color="000000"/>
              <w:left w:val="single" w:sz="5" w:space="0" w:color="000000"/>
              <w:bottom w:val="single" w:sz="5" w:space="0" w:color="000000"/>
              <w:right w:val="single" w:sz="5" w:space="0" w:color="000000"/>
            </w:tcBorders>
            <w:shd w:val="clear" w:color="auto" w:fill="FFFFFF"/>
            <w:tcMar>
              <w:left w:w="1" w:type="dxa"/>
              <w:right w:w="1" w:type="dxa"/>
            </w:tcMar>
            <w:vAlign w:val="center"/>
          </w:tcPr>
          <w:p w:rsidR="00292968" w:rsidRPr="00FD439E" w:rsidRDefault="002B626F" w:rsidP="004B5A15">
            <w:pPr>
              <w:spacing w:after="0" w:line="235" w:lineRule="auto"/>
              <w:contextualSpacing/>
              <w:jc w:val="center"/>
              <w:rPr>
                <w:rFonts w:ascii="Times New Roman" w:eastAsia="Times New Roman" w:hAnsi="Times New Roman" w:cs="Times New Roman"/>
                <w:b/>
                <w:spacing w:val="-2"/>
              </w:rPr>
            </w:pPr>
            <w:r w:rsidRPr="00FD439E">
              <w:rPr>
                <w:rFonts w:ascii="Times New Roman" w:eastAsia="Times New Roman" w:hAnsi="Times New Roman" w:cs="Times New Roman"/>
                <w:b/>
                <w:spacing w:val="-2"/>
              </w:rPr>
              <w:lastRenderedPageBreak/>
              <w:t>№ п/п</w:t>
            </w:r>
          </w:p>
        </w:tc>
        <w:tc>
          <w:tcPr>
            <w:tcW w:w="2992" w:type="dxa"/>
            <w:vMerge w:val="restart"/>
            <w:tcBorders>
              <w:top w:val="single" w:sz="5" w:space="0" w:color="000000"/>
              <w:left w:val="single" w:sz="5" w:space="0" w:color="000000"/>
              <w:bottom w:val="single" w:sz="5" w:space="0" w:color="000000"/>
              <w:right w:val="single" w:sz="5" w:space="0" w:color="000000"/>
            </w:tcBorders>
            <w:shd w:val="clear" w:color="auto" w:fill="FFFFFF"/>
            <w:tcMar>
              <w:left w:w="1" w:type="dxa"/>
              <w:right w:w="1" w:type="dxa"/>
            </w:tcMar>
            <w:vAlign w:val="center"/>
          </w:tcPr>
          <w:p w:rsidR="00292968" w:rsidRPr="00FD439E" w:rsidRDefault="002B626F" w:rsidP="004B5A15">
            <w:pPr>
              <w:spacing w:after="0" w:line="235" w:lineRule="auto"/>
              <w:contextualSpacing/>
              <w:jc w:val="center"/>
              <w:rPr>
                <w:rFonts w:ascii="Times New Roman" w:eastAsia="Times New Roman" w:hAnsi="Times New Roman" w:cs="Times New Roman"/>
                <w:b/>
                <w:spacing w:val="-2"/>
              </w:rPr>
            </w:pPr>
            <w:r w:rsidRPr="00FD439E">
              <w:rPr>
                <w:rFonts w:ascii="Times New Roman" w:eastAsia="Times New Roman" w:hAnsi="Times New Roman" w:cs="Times New Roman"/>
                <w:b/>
                <w:spacing w:val="-2"/>
              </w:rPr>
              <w:t>Наименование</w:t>
            </w:r>
          </w:p>
          <w:p w:rsidR="00292968" w:rsidRPr="00FD439E" w:rsidRDefault="002B626F" w:rsidP="004B5A15">
            <w:pPr>
              <w:spacing w:after="0" w:line="235" w:lineRule="auto"/>
              <w:contextualSpacing/>
              <w:jc w:val="center"/>
              <w:rPr>
                <w:rFonts w:ascii="Times New Roman" w:eastAsia="Times New Roman" w:hAnsi="Times New Roman" w:cs="Times New Roman"/>
                <w:b/>
                <w:spacing w:val="-2"/>
              </w:rPr>
            </w:pPr>
            <w:r w:rsidRPr="00FD439E">
              <w:rPr>
                <w:rFonts w:ascii="Times New Roman" w:eastAsia="Times New Roman" w:hAnsi="Times New Roman" w:cs="Times New Roman"/>
                <w:b/>
                <w:spacing w:val="-2"/>
              </w:rPr>
              <w:t>показателя</w:t>
            </w:r>
          </w:p>
        </w:tc>
        <w:tc>
          <w:tcPr>
            <w:tcW w:w="1232" w:type="dxa"/>
            <w:vMerge w:val="restart"/>
            <w:tcBorders>
              <w:top w:val="single" w:sz="5" w:space="0" w:color="000000"/>
              <w:left w:val="single" w:sz="5" w:space="0" w:color="000000"/>
              <w:bottom w:val="single" w:sz="5" w:space="0" w:color="000000"/>
              <w:right w:val="single" w:sz="5" w:space="0" w:color="000000"/>
            </w:tcBorders>
            <w:shd w:val="clear" w:color="auto" w:fill="FFFFFF"/>
            <w:tcMar>
              <w:left w:w="1" w:type="dxa"/>
              <w:right w:w="1" w:type="dxa"/>
            </w:tcMar>
            <w:vAlign w:val="center"/>
          </w:tcPr>
          <w:p w:rsidR="00292968" w:rsidRPr="00FD439E" w:rsidRDefault="002B626F" w:rsidP="004B5A15">
            <w:pPr>
              <w:spacing w:after="0" w:line="235" w:lineRule="auto"/>
              <w:contextualSpacing/>
              <w:jc w:val="center"/>
              <w:rPr>
                <w:rFonts w:ascii="Times New Roman" w:eastAsia="Times New Roman" w:hAnsi="Times New Roman" w:cs="Times New Roman"/>
                <w:b/>
                <w:spacing w:val="-2"/>
              </w:rPr>
            </w:pPr>
            <w:r w:rsidRPr="00FD439E">
              <w:rPr>
                <w:rFonts w:ascii="Times New Roman" w:eastAsia="Times New Roman" w:hAnsi="Times New Roman" w:cs="Times New Roman"/>
                <w:b/>
                <w:spacing w:val="-2"/>
              </w:rPr>
              <w:t>Единица измерения</w:t>
            </w:r>
          </w:p>
        </w:tc>
        <w:tc>
          <w:tcPr>
            <w:tcW w:w="6508" w:type="dxa"/>
            <w:gridSpan w:val="6"/>
            <w:tcBorders>
              <w:top w:val="single" w:sz="5" w:space="0" w:color="000000"/>
              <w:left w:val="single" w:sz="5" w:space="0" w:color="000000"/>
              <w:bottom w:val="single" w:sz="5" w:space="0" w:color="000000"/>
              <w:right w:val="single" w:sz="5" w:space="0" w:color="000000"/>
            </w:tcBorders>
            <w:shd w:val="clear" w:color="auto" w:fill="FFFFFF"/>
            <w:tcMar>
              <w:left w:w="1" w:type="dxa"/>
              <w:right w:w="1" w:type="dxa"/>
            </w:tcMar>
            <w:vAlign w:val="center"/>
          </w:tcPr>
          <w:p w:rsidR="00292968" w:rsidRPr="00FD439E" w:rsidRDefault="002B626F" w:rsidP="004B5A15">
            <w:pPr>
              <w:spacing w:after="0" w:line="235" w:lineRule="auto"/>
              <w:contextualSpacing/>
              <w:jc w:val="center"/>
              <w:rPr>
                <w:rFonts w:ascii="Times New Roman" w:eastAsia="Times New Roman" w:hAnsi="Times New Roman" w:cs="Times New Roman"/>
                <w:b/>
                <w:spacing w:val="-2"/>
              </w:rPr>
            </w:pPr>
            <w:r w:rsidRPr="00FD439E">
              <w:rPr>
                <w:rFonts w:ascii="Times New Roman" w:eastAsia="Times New Roman" w:hAnsi="Times New Roman" w:cs="Times New Roman"/>
                <w:b/>
                <w:spacing w:val="-2"/>
              </w:rPr>
              <w:t>Отчетная информация</w:t>
            </w:r>
          </w:p>
        </w:tc>
        <w:tc>
          <w:tcPr>
            <w:tcW w:w="4140" w:type="dxa"/>
            <w:gridSpan w:val="3"/>
            <w:vMerge w:val="restart"/>
            <w:tcBorders>
              <w:top w:val="single" w:sz="5" w:space="0" w:color="000000"/>
              <w:left w:val="single" w:sz="5" w:space="0" w:color="000000"/>
              <w:bottom w:val="single" w:sz="5" w:space="0" w:color="000000"/>
              <w:right w:val="single" w:sz="5" w:space="0" w:color="000000"/>
            </w:tcBorders>
            <w:shd w:val="clear" w:color="auto" w:fill="FFFFFF"/>
            <w:tcMar>
              <w:left w:w="1" w:type="dxa"/>
              <w:right w:w="1" w:type="dxa"/>
            </w:tcMar>
            <w:vAlign w:val="center"/>
          </w:tcPr>
          <w:p w:rsidR="00292968" w:rsidRPr="00FD439E" w:rsidRDefault="002B626F" w:rsidP="004B5A15">
            <w:pPr>
              <w:spacing w:after="0" w:line="235" w:lineRule="auto"/>
              <w:contextualSpacing/>
              <w:jc w:val="center"/>
              <w:rPr>
                <w:rFonts w:ascii="Times New Roman" w:eastAsia="Times New Roman" w:hAnsi="Times New Roman" w:cs="Times New Roman"/>
                <w:b/>
                <w:spacing w:val="-2"/>
              </w:rPr>
            </w:pPr>
            <w:r w:rsidRPr="00FD439E">
              <w:rPr>
                <w:rFonts w:ascii="Times New Roman" w:eastAsia="Times New Roman" w:hAnsi="Times New Roman" w:cs="Times New Roman"/>
                <w:b/>
                <w:spacing w:val="-2"/>
              </w:rPr>
              <w:t>Примечание</w:t>
            </w:r>
          </w:p>
        </w:tc>
      </w:tr>
      <w:tr w:rsidR="00292968" w:rsidRPr="00FD439E" w:rsidTr="004B5A15">
        <w:trPr>
          <w:trHeight w:val="20"/>
        </w:trPr>
        <w:tc>
          <w:tcPr>
            <w:tcW w:w="788" w:type="dxa"/>
            <w:vMerge/>
            <w:tcBorders>
              <w:top w:val="single" w:sz="5" w:space="0" w:color="000000"/>
              <w:left w:val="single" w:sz="5" w:space="0" w:color="000000"/>
              <w:bottom w:val="single" w:sz="5" w:space="0" w:color="000000"/>
              <w:right w:val="single" w:sz="5" w:space="0" w:color="000000"/>
            </w:tcBorders>
            <w:shd w:val="clear" w:color="auto" w:fill="FFFFFF"/>
            <w:vAlign w:val="center"/>
          </w:tcPr>
          <w:p w:rsidR="00292968" w:rsidRPr="00FD439E" w:rsidRDefault="00292968" w:rsidP="004B5A15">
            <w:pPr>
              <w:spacing w:after="0" w:line="235" w:lineRule="auto"/>
              <w:contextualSpacing/>
              <w:rPr>
                <w:rFonts w:ascii="Times New Roman" w:hAnsi="Times New Roman" w:cs="Times New Roman"/>
              </w:rPr>
            </w:pPr>
          </w:p>
        </w:tc>
        <w:tc>
          <w:tcPr>
            <w:tcW w:w="2992" w:type="dxa"/>
            <w:vMerge/>
            <w:tcBorders>
              <w:top w:val="single" w:sz="5" w:space="0" w:color="000000"/>
              <w:left w:val="single" w:sz="5" w:space="0" w:color="000000"/>
              <w:bottom w:val="single" w:sz="5" w:space="0" w:color="000000"/>
              <w:right w:val="single" w:sz="5" w:space="0" w:color="000000"/>
            </w:tcBorders>
            <w:shd w:val="clear" w:color="auto" w:fill="FFFFFF"/>
            <w:vAlign w:val="center"/>
          </w:tcPr>
          <w:p w:rsidR="00292968" w:rsidRPr="00FD439E" w:rsidRDefault="00292968" w:rsidP="004B5A15">
            <w:pPr>
              <w:spacing w:after="0" w:line="235" w:lineRule="auto"/>
              <w:contextualSpacing/>
              <w:rPr>
                <w:rFonts w:ascii="Times New Roman" w:hAnsi="Times New Roman" w:cs="Times New Roman"/>
              </w:rPr>
            </w:pPr>
          </w:p>
        </w:tc>
        <w:tc>
          <w:tcPr>
            <w:tcW w:w="1232" w:type="dxa"/>
            <w:vMerge/>
            <w:tcBorders>
              <w:top w:val="single" w:sz="5" w:space="0" w:color="000000"/>
              <w:left w:val="single" w:sz="5" w:space="0" w:color="000000"/>
              <w:bottom w:val="single" w:sz="5" w:space="0" w:color="000000"/>
              <w:right w:val="single" w:sz="5" w:space="0" w:color="000000"/>
            </w:tcBorders>
            <w:shd w:val="clear" w:color="auto" w:fill="FFFFFF"/>
            <w:vAlign w:val="center"/>
          </w:tcPr>
          <w:p w:rsidR="00292968" w:rsidRPr="00FD439E" w:rsidRDefault="00292968" w:rsidP="004B5A15">
            <w:pPr>
              <w:spacing w:after="0" w:line="235" w:lineRule="auto"/>
              <w:contextualSpacing/>
              <w:rPr>
                <w:rFonts w:ascii="Times New Roman" w:hAnsi="Times New Roman" w:cs="Times New Roman"/>
              </w:rPr>
            </w:pP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1" w:type="dxa"/>
              <w:left w:w="1" w:type="dxa"/>
              <w:right w:w="1" w:type="dxa"/>
            </w:tcMar>
            <w:vAlign w:val="center"/>
          </w:tcPr>
          <w:p w:rsidR="00292968" w:rsidRPr="00FD439E" w:rsidRDefault="002B626F" w:rsidP="004B5A15">
            <w:pPr>
              <w:spacing w:after="0" w:line="235" w:lineRule="auto"/>
              <w:contextualSpacing/>
              <w:jc w:val="center"/>
              <w:rPr>
                <w:rFonts w:ascii="Times New Roman" w:eastAsia="Times New Roman" w:hAnsi="Times New Roman" w:cs="Times New Roman"/>
                <w:b/>
                <w:spacing w:val="-2"/>
              </w:rPr>
            </w:pPr>
            <w:r w:rsidRPr="00FD439E">
              <w:rPr>
                <w:rFonts w:ascii="Times New Roman" w:eastAsia="Times New Roman" w:hAnsi="Times New Roman" w:cs="Times New Roman"/>
                <w:b/>
                <w:spacing w:val="-2"/>
              </w:rPr>
              <w:t>2022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1" w:type="dxa"/>
              <w:left w:w="1" w:type="dxa"/>
              <w:right w:w="1" w:type="dxa"/>
            </w:tcMar>
            <w:vAlign w:val="center"/>
          </w:tcPr>
          <w:p w:rsidR="00292968" w:rsidRPr="00FD439E" w:rsidRDefault="002B626F" w:rsidP="004B5A15">
            <w:pPr>
              <w:spacing w:after="0" w:line="235" w:lineRule="auto"/>
              <w:contextualSpacing/>
              <w:jc w:val="center"/>
              <w:rPr>
                <w:rFonts w:ascii="Times New Roman" w:eastAsia="Times New Roman" w:hAnsi="Times New Roman" w:cs="Times New Roman"/>
                <w:b/>
                <w:spacing w:val="-2"/>
              </w:rPr>
            </w:pPr>
            <w:r w:rsidRPr="00FD439E">
              <w:rPr>
                <w:rFonts w:ascii="Times New Roman" w:eastAsia="Times New Roman" w:hAnsi="Times New Roman" w:cs="Times New Roman"/>
                <w:b/>
                <w:spacing w:val="-2"/>
              </w:rPr>
              <w:t>2023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1" w:type="dxa"/>
              <w:left w:w="1" w:type="dxa"/>
              <w:right w:w="1" w:type="dxa"/>
            </w:tcMar>
            <w:vAlign w:val="center"/>
          </w:tcPr>
          <w:p w:rsidR="00292968" w:rsidRPr="00FD439E" w:rsidRDefault="002B626F" w:rsidP="004B5A15">
            <w:pPr>
              <w:spacing w:after="0" w:line="235" w:lineRule="auto"/>
              <w:contextualSpacing/>
              <w:jc w:val="center"/>
              <w:rPr>
                <w:rFonts w:ascii="Times New Roman" w:eastAsia="Times New Roman" w:hAnsi="Times New Roman" w:cs="Times New Roman"/>
                <w:b/>
                <w:spacing w:val="-2"/>
              </w:rPr>
            </w:pPr>
            <w:r w:rsidRPr="00FD439E">
              <w:rPr>
                <w:rFonts w:ascii="Times New Roman" w:eastAsia="Times New Roman" w:hAnsi="Times New Roman" w:cs="Times New Roman"/>
                <w:b/>
                <w:spacing w:val="-2"/>
              </w:rPr>
              <w:t>2024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1" w:type="dxa"/>
              <w:left w:w="1" w:type="dxa"/>
              <w:right w:w="1" w:type="dxa"/>
            </w:tcMar>
            <w:vAlign w:val="center"/>
          </w:tcPr>
          <w:p w:rsidR="00292968" w:rsidRPr="00FD439E" w:rsidRDefault="002B626F" w:rsidP="004B5A15">
            <w:pPr>
              <w:spacing w:after="0" w:line="235" w:lineRule="auto"/>
              <w:contextualSpacing/>
              <w:jc w:val="center"/>
              <w:rPr>
                <w:rFonts w:ascii="Times New Roman" w:eastAsia="Times New Roman" w:hAnsi="Times New Roman" w:cs="Times New Roman"/>
                <w:b/>
                <w:spacing w:val="-2"/>
              </w:rPr>
            </w:pPr>
            <w:r w:rsidRPr="00FD439E">
              <w:rPr>
                <w:rFonts w:ascii="Times New Roman" w:eastAsia="Times New Roman" w:hAnsi="Times New Roman" w:cs="Times New Roman"/>
                <w:b/>
                <w:spacing w:val="-2"/>
              </w:rPr>
              <w:t>2025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1" w:type="dxa"/>
              <w:left w:w="1" w:type="dxa"/>
              <w:right w:w="1" w:type="dxa"/>
            </w:tcMar>
            <w:vAlign w:val="center"/>
          </w:tcPr>
          <w:p w:rsidR="00292968" w:rsidRPr="00FD439E" w:rsidRDefault="002B626F" w:rsidP="004B5A15">
            <w:pPr>
              <w:spacing w:after="0" w:line="235" w:lineRule="auto"/>
              <w:contextualSpacing/>
              <w:jc w:val="center"/>
              <w:rPr>
                <w:rFonts w:ascii="Times New Roman" w:eastAsia="Times New Roman" w:hAnsi="Times New Roman" w:cs="Times New Roman"/>
                <w:b/>
                <w:spacing w:val="-2"/>
              </w:rPr>
            </w:pPr>
            <w:r w:rsidRPr="00FD439E">
              <w:rPr>
                <w:rFonts w:ascii="Times New Roman" w:eastAsia="Times New Roman" w:hAnsi="Times New Roman" w:cs="Times New Roman"/>
                <w:b/>
                <w:spacing w:val="-2"/>
              </w:rPr>
              <w:t>2026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1" w:type="dxa"/>
              <w:left w:w="1" w:type="dxa"/>
              <w:right w:w="1" w:type="dxa"/>
            </w:tcMar>
            <w:vAlign w:val="center"/>
          </w:tcPr>
          <w:p w:rsidR="00292968" w:rsidRPr="00FD439E" w:rsidRDefault="002B626F" w:rsidP="004B5A15">
            <w:pPr>
              <w:spacing w:after="0" w:line="235" w:lineRule="auto"/>
              <w:contextualSpacing/>
              <w:jc w:val="center"/>
              <w:rPr>
                <w:rFonts w:ascii="Times New Roman" w:eastAsia="Times New Roman" w:hAnsi="Times New Roman" w:cs="Times New Roman"/>
                <w:b/>
                <w:spacing w:val="-2"/>
              </w:rPr>
            </w:pPr>
            <w:r w:rsidRPr="00FD439E">
              <w:rPr>
                <w:rFonts w:ascii="Times New Roman" w:eastAsia="Times New Roman" w:hAnsi="Times New Roman" w:cs="Times New Roman"/>
                <w:b/>
                <w:spacing w:val="-2"/>
              </w:rPr>
              <w:t>2027</w:t>
            </w:r>
          </w:p>
        </w:tc>
        <w:tc>
          <w:tcPr>
            <w:tcW w:w="4140" w:type="dxa"/>
            <w:gridSpan w:val="3"/>
            <w:vMerge/>
            <w:tcBorders>
              <w:top w:val="single" w:sz="5" w:space="0" w:color="000000"/>
              <w:left w:val="single" w:sz="5" w:space="0" w:color="000000"/>
              <w:bottom w:val="single" w:sz="5" w:space="0" w:color="000000"/>
              <w:right w:val="single" w:sz="5" w:space="0" w:color="000000"/>
            </w:tcBorders>
            <w:shd w:val="clear" w:color="auto" w:fill="FFFFFF"/>
            <w:vAlign w:val="center"/>
          </w:tcPr>
          <w:p w:rsidR="00292968" w:rsidRPr="00FD439E" w:rsidRDefault="00292968" w:rsidP="004B5A15">
            <w:pPr>
              <w:spacing w:after="0" w:line="235" w:lineRule="auto"/>
              <w:contextualSpacing/>
              <w:rPr>
                <w:rFonts w:ascii="Times New Roman" w:hAnsi="Times New Roman" w:cs="Times New Roman"/>
              </w:rPr>
            </w:pPr>
          </w:p>
        </w:tc>
      </w:tr>
      <w:tr w:rsidR="00292968" w:rsidRPr="00FD439E" w:rsidTr="004B5A15">
        <w:trPr>
          <w:trHeight w:val="20"/>
        </w:trPr>
        <w:tc>
          <w:tcPr>
            <w:tcW w:w="15660" w:type="dxa"/>
            <w:gridSpan w:val="12"/>
            <w:tcBorders>
              <w:top w:val="single" w:sz="5" w:space="0" w:color="000000"/>
              <w:left w:val="single" w:sz="5" w:space="0" w:color="000000"/>
              <w:bottom w:val="single" w:sz="5" w:space="0" w:color="000000"/>
              <w:right w:val="single" w:sz="5" w:space="0" w:color="000000"/>
            </w:tcBorders>
            <w:shd w:val="clear" w:color="auto" w:fill="FFFFFF"/>
            <w:tcMar>
              <w:top w:w="29" w:type="dxa"/>
              <w:left w:w="29" w:type="dxa"/>
              <w:right w:w="29" w:type="dxa"/>
            </w:tcMar>
            <w:vAlign w:val="center"/>
          </w:tcPr>
          <w:p w:rsidR="00292968" w:rsidRPr="00FD439E" w:rsidRDefault="002B626F" w:rsidP="004B5A15">
            <w:pPr>
              <w:spacing w:after="0" w:line="235" w:lineRule="auto"/>
              <w:contextualSpacing/>
              <w:jc w:val="center"/>
              <w:rPr>
                <w:rFonts w:ascii="Times New Roman" w:eastAsia="Times New Roman" w:hAnsi="Times New Roman" w:cs="Times New Roman"/>
                <w:b/>
                <w:spacing w:val="-2"/>
              </w:rPr>
            </w:pPr>
            <w:r w:rsidRPr="00FD439E">
              <w:rPr>
                <w:rFonts w:ascii="Times New Roman" w:eastAsia="Times New Roman" w:hAnsi="Times New Roman" w:cs="Times New Roman"/>
                <w:b/>
                <w:spacing w:val="-2"/>
              </w:rPr>
              <w:t>Экономическое развитие</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Число субъектов малого и среднего предпринимательства в расчете на 10 тыс. человек населения </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единиц</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238.3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238.3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238.3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283.3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280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285</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Созданы оптимальные условия для ведения предпринимательской деятельности</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13.7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13.9</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14</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Целевой показатель остался на уровне прошлого года</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Объем инвестиций в основной капитал (за исключением бюджетных средств) в расчете на 1 жителя </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руб.</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20614.8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10328.8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10834.6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35193.74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36601.5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36601.5</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C54CAF" w:rsidRPr="00FD439E" w:rsidRDefault="002502B6" w:rsidP="00C54CAF">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Без учета бюджетных средств за 2024 год в Краснояружском районе  инвестиции в основной капитал составили </w:t>
            </w:r>
            <w:r w:rsidRPr="00FD439E">
              <w:rPr>
                <w:rFonts w:ascii="Times New Roman" w:eastAsia="Times New Roman" w:hAnsi="Times New Roman" w:cs="Times New Roman"/>
                <w:spacing w:val="-2"/>
              </w:rPr>
              <w:br/>
              <w:t>148,1 млн руб. Это затраты крупных и средних предприятий на модернизацию действующего производства, обновление авто парков, техники. Строительство новых производств в муниципальном районе, не осуществлялось. Все действующие предприятия работают на полную мощность. Объем инвестиций в основной капитал за 2024 год (за исключением бюджетных средств) в расчете на 1 человека сложился в сумме 10834,6 руб.</w:t>
            </w:r>
            <w:r w:rsidR="00C54CAF" w:rsidRPr="00FD439E">
              <w:rPr>
                <w:rFonts w:ascii="Times New Roman" w:eastAsia="Times New Roman" w:hAnsi="Times New Roman" w:cs="Times New Roman"/>
                <w:spacing w:val="-2"/>
              </w:rPr>
              <w:t xml:space="preserve"> </w:t>
            </w:r>
          </w:p>
          <w:p w:rsidR="00292968" w:rsidRPr="00FD439E" w:rsidRDefault="00C54CAF" w:rsidP="00C54CAF">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Незначительный рост значения показателя в отчетном году (на 4,9 %) по отношению к аналогичному периоду 2023 года отмечается в следствии сокращения численности населения района </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Доля площади земельных участков, являющихся объектами налогообложения </w:t>
            </w:r>
            <w:r w:rsidRPr="00FD439E">
              <w:rPr>
                <w:rFonts w:ascii="Times New Roman" w:eastAsia="Times New Roman" w:hAnsi="Times New Roman" w:cs="Times New Roman"/>
                <w:spacing w:val="-2"/>
              </w:rPr>
              <w:lastRenderedPageBreak/>
              <w:t>земельным налогом, в общей площади территории муниципального образования области</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lastRenderedPageBreak/>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85.86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96.63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95.32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96.64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96.64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96.64</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326CDA">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В рамках проведенной в 2024 году работы админист</w:t>
            </w:r>
            <w:r w:rsidR="00E37D4D" w:rsidRPr="00FD439E">
              <w:rPr>
                <w:rFonts w:ascii="Times New Roman" w:eastAsia="Times New Roman" w:hAnsi="Times New Roman" w:cs="Times New Roman"/>
                <w:spacing w:val="-2"/>
              </w:rPr>
              <w:t xml:space="preserve">рацией Краснояружского района: </w:t>
            </w:r>
            <w:r w:rsidRPr="00FD439E">
              <w:rPr>
                <w:rFonts w:ascii="Times New Roman" w:eastAsia="Times New Roman" w:hAnsi="Times New Roman" w:cs="Times New Roman"/>
                <w:spacing w:val="-2"/>
              </w:rPr>
              <w:t xml:space="preserve">проведена инвентаризация земельных </w:t>
            </w:r>
            <w:r w:rsidRPr="00FD439E">
              <w:rPr>
                <w:rFonts w:ascii="Times New Roman" w:eastAsia="Times New Roman" w:hAnsi="Times New Roman" w:cs="Times New Roman"/>
                <w:spacing w:val="-2"/>
              </w:rPr>
              <w:lastRenderedPageBreak/>
              <w:t>у</w:t>
            </w:r>
            <w:r w:rsidR="00E37D4D" w:rsidRPr="00FD439E">
              <w:rPr>
                <w:rFonts w:ascii="Times New Roman" w:eastAsia="Times New Roman" w:hAnsi="Times New Roman" w:cs="Times New Roman"/>
                <w:spacing w:val="-2"/>
              </w:rPr>
              <w:t xml:space="preserve">частков по всем поселениям;   </w:t>
            </w:r>
            <w:r w:rsidRPr="00FD439E">
              <w:rPr>
                <w:rFonts w:ascii="Times New Roman" w:eastAsia="Times New Roman" w:hAnsi="Times New Roman" w:cs="Times New Roman"/>
                <w:spacing w:val="-2"/>
              </w:rPr>
              <w:t>снято</w:t>
            </w:r>
            <w:r w:rsidR="00E37D4D" w:rsidRPr="00FD439E">
              <w:rPr>
                <w:rFonts w:ascii="Times New Roman" w:eastAsia="Times New Roman" w:hAnsi="Times New Roman" w:cs="Times New Roman"/>
                <w:spacing w:val="-2"/>
              </w:rPr>
              <w:t xml:space="preserve"> </w:t>
            </w:r>
            <w:r w:rsidRPr="00FD439E">
              <w:rPr>
                <w:rFonts w:ascii="Times New Roman" w:eastAsia="Times New Roman" w:hAnsi="Times New Roman" w:cs="Times New Roman"/>
                <w:spacing w:val="-2"/>
              </w:rPr>
              <w:t>17</w:t>
            </w:r>
            <w:r w:rsidR="00E37D4D" w:rsidRPr="00FD439E">
              <w:rPr>
                <w:rFonts w:ascii="Times New Roman" w:eastAsia="Times New Roman" w:hAnsi="Times New Roman" w:cs="Times New Roman"/>
                <w:spacing w:val="-2"/>
              </w:rPr>
              <w:t xml:space="preserve">3 дублей земельных участков;  </w:t>
            </w:r>
            <w:r w:rsidRPr="00FD439E">
              <w:rPr>
                <w:rFonts w:ascii="Times New Roman" w:eastAsia="Times New Roman" w:hAnsi="Times New Roman" w:cs="Times New Roman"/>
                <w:spacing w:val="-2"/>
              </w:rPr>
              <w:t>поставлено на государственный кадастровый учет 46</w:t>
            </w:r>
            <w:r w:rsidR="00E37D4D" w:rsidRPr="00FD439E">
              <w:rPr>
                <w:rFonts w:ascii="Times New Roman" w:eastAsia="Times New Roman" w:hAnsi="Times New Roman" w:cs="Times New Roman"/>
                <w:spacing w:val="-2"/>
              </w:rPr>
              <w:t xml:space="preserve"> земельных участков; </w:t>
            </w:r>
            <w:r w:rsidRPr="00FD439E">
              <w:rPr>
                <w:rFonts w:ascii="Times New Roman" w:eastAsia="Times New Roman" w:hAnsi="Times New Roman" w:cs="Times New Roman"/>
                <w:spacing w:val="-2"/>
              </w:rPr>
              <w:t>внесены сведения о правообладателях в отношении 86  земельных участков. В рамках комплексных кадастровых работ увеличена площадь в документах по фактическому использованию участков на 1,01 га. Кроме того в 2024 году продано в собственность юридических и физических лиц 9 земельных участков общей площадью 1,86 га.</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lastRenderedPageBreak/>
              <w:t>5</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Доля прибыльных сельскохозяйственных организаций в общем их числе </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71.43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83.3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4B5A15"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Стопроцентное исполнение показателя</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6</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w:t>
            </w:r>
            <w:r w:rsidR="00F317A3" w:rsidRPr="00FD439E">
              <w:rPr>
                <w:rFonts w:ascii="Times New Roman" w:eastAsia="Times New Roman" w:hAnsi="Times New Roman" w:cs="Times New Roman"/>
                <w:spacing w:val="-2"/>
              </w:rPr>
              <w:t>автомобильных дорог общего пользования местного значения</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13.32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13.21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12.26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13.72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13.72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13.72</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F317A3" w:rsidRPr="00FD439E" w:rsidRDefault="002B626F" w:rsidP="00F317A3">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Показатель уменьшился за счет ремонта автодорог улично-дорожной сети </w:t>
            </w:r>
            <w:r w:rsidR="00F317A3" w:rsidRPr="00FD439E">
              <w:rPr>
                <w:rFonts w:ascii="Times New Roman" w:eastAsia="Times New Roman" w:hAnsi="Times New Roman" w:cs="Times New Roman"/>
                <w:spacing w:val="-2"/>
              </w:rPr>
              <w:t xml:space="preserve">в 2024 году. Выполнен ремонт автодорог:                                            - по ул. Почтовая в п. Красная Яруга  общей протяженностью 1,314 км,                                                                                                                            - по ул. Народная-Набережная </w:t>
            </w:r>
          </w:p>
          <w:p w:rsidR="00F317A3" w:rsidRPr="00FD439E" w:rsidRDefault="00F317A3" w:rsidP="00F317A3">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в п. Красная Яруга  общей протяжен-ностью 0,756 км , </w:t>
            </w:r>
          </w:p>
          <w:p w:rsidR="00F317A3" w:rsidRPr="00FD439E" w:rsidRDefault="00F317A3" w:rsidP="00F317A3">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 в с. Отрадовка по ул. Центральная - </w:t>
            </w:r>
          </w:p>
          <w:p w:rsidR="00F317A3" w:rsidRPr="00FD439E" w:rsidRDefault="00F317A3" w:rsidP="00F317A3">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ул. Озерная  общей протяженностью </w:t>
            </w:r>
          </w:p>
          <w:p w:rsidR="00F317A3" w:rsidRPr="00FD439E" w:rsidRDefault="00F317A3" w:rsidP="00F317A3">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1,372 км.                                                                                    Для улучшения показателя в 2026 году планируется выполнить капитальный ремонт и ремонт автодорог общей протяженностью 4,7 км, в том числе:                                                                                              - ремонт автодороги по ул. Набережная - ул. Дальневосточная  в п. Красная Яруга  (протяженностью 0,84 км); </w:t>
            </w:r>
          </w:p>
          <w:p w:rsidR="00F317A3" w:rsidRPr="00FD439E" w:rsidRDefault="00F317A3" w:rsidP="00F317A3">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 капитальный ремонт автодороги по ул. Парковая в п. Красная Яруга  (протяженностью 1,258 км) ; </w:t>
            </w:r>
          </w:p>
          <w:p w:rsidR="00F317A3" w:rsidRPr="00FD439E" w:rsidRDefault="00F317A3" w:rsidP="00F317A3">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 ремонт автодороги по ул. Молодежная в </w:t>
            </w:r>
            <w:r w:rsidRPr="00FD439E">
              <w:rPr>
                <w:rFonts w:ascii="Times New Roman" w:eastAsia="Times New Roman" w:hAnsi="Times New Roman" w:cs="Times New Roman"/>
                <w:spacing w:val="-2"/>
              </w:rPr>
              <w:lastRenderedPageBreak/>
              <w:t>с. Илек-Пеньковка  (протяженностью</w:t>
            </w:r>
          </w:p>
          <w:p w:rsidR="00F317A3" w:rsidRPr="00FD439E" w:rsidRDefault="00F317A3" w:rsidP="00F317A3">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0,594 км) ; </w:t>
            </w:r>
          </w:p>
          <w:p w:rsidR="00F317A3" w:rsidRPr="00FD439E" w:rsidRDefault="00F317A3" w:rsidP="00F317A3">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 ремонт автодороги по ул. Школьная </w:t>
            </w:r>
          </w:p>
          <w:p w:rsidR="00F317A3" w:rsidRPr="00FD439E" w:rsidRDefault="00F317A3" w:rsidP="00F317A3">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в с. Илек-Пеньковка (протяженностью </w:t>
            </w:r>
          </w:p>
          <w:p w:rsidR="00F317A3" w:rsidRPr="00FD439E" w:rsidRDefault="00F317A3" w:rsidP="00F317A3">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0,336 км) ; </w:t>
            </w:r>
          </w:p>
          <w:p w:rsidR="00292968" w:rsidRPr="00FD439E" w:rsidRDefault="00F317A3" w:rsidP="00F317A3">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ремонт асфальтобетонного покрытия по ул. Трудовая в х. Вязовской протяженностью 1,675 км.</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lastRenderedPageBreak/>
              <w:t>7</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F317A3">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Доля населения, проживаю</w:t>
            </w:r>
            <w:r w:rsidR="00F317A3" w:rsidRPr="00FD439E">
              <w:rPr>
                <w:rFonts w:ascii="Times New Roman" w:eastAsia="Times New Roman" w:hAnsi="Times New Roman" w:cs="Times New Roman"/>
                <w:spacing w:val="-2"/>
              </w:rPr>
              <w:t>-</w:t>
            </w:r>
            <w:r w:rsidRPr="00FD439E">
              <w:rPr>
                <w:rFonts w:ascii="Times New Roman" w:eastAsia="Times New Roman" w:hAnsi="Times New Roman" w:cs="Times New Roman"/>
                <w:spacing w:val="-2"/>
              </w:rPr>
              <w:t>щего в населенных пунктах, не имеющих регулярного автобусного и (или) железнодорожного сообщения</w:t>
            </w:r>
            <w:r w:rsidR="00F317A3" w:rsidRPr="00FD439E">
              <w:rPr>
                <w:rFonts w:ascii="Times New Roman" w:eastAsia="Times New Roman" w:hAnsi="Times New Roman" w:cs="Times New Roman"/>
                <w:spacing w:val="-2"/>
              </w:rPr>
              <w:t xml:space="preserve"> </w:t>
            </w:r>
            <w:r w:rsidRPr="00FD439E">
              <w:rPr>
                <w:rFonts w:ascii="Times New Roman" w:eastAsia="Times New Roman" w:hAnsi="Times New Roman" w:cs="Times New Roman"/>
                <w:spacing w:val="-2"/>
              </w:rPr>
              <w:t>с административ</w:t>
            </w:r>
            <w:r w:rsidR="00F317A3" w:rsidRPr="00FD439E">
              <w:rPr>
                <w:rFonts w:ascii="Times New Roman" w:eastAsia="Times New Roman" w:hAnsi="Times New Roman" w:cs="Times New Roman"/>
                <w:spacing w:val="-2"/>
              </w:rPr>
              <w:t>-</w:t>
            </w:r>
            <w:r w:rsidRPr="00FD439E">
              <w:rPr>
                <w:rFonts w:ascii="Times New Roman" w:eastAsia="Times New Roman" w:hAnsi="Times New Roman" w:cs="Times New Roman"/>
                <w:spacing w:val="-2"/>
              </w:rPr>
              <w:t>ным центром муниципального образования области, в общей численности населения муниципального образования области</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Все населенные пункты Краснгояружского района связаны с районным центром регулярным</w:t>
            </w:r>
            <w:r w:rsidR="00F317A3" w:rsidRPr="00FD439E">
              <w:rPr>
                <w:rFonts w:ascii="Times New Roman" w:eastAsia="Times New Roman" w:hAnsi="Times New Roman" w:cs="Times New Roman"/>
                <w:spacing w:val="-2"/>
              </w:rPr>
              <w:t xml:space="preserve"> </w:t>
            </w:r>
            <w:r w:rsidRPr="00FD439E">
              <w:rPr>
                <w:rFonts w:ascii="Times New Roman" w:eastAsia="Times New Roman" w:hAnsi="Times New Roman" w:cs="Times New Roman"/>
                <w:spacing w:val="-2"/>
              </w:rPr>
              <w:t>автобусным сообщением.</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Среднемесячная номинальная начисленная заработная плата работников: </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E37D4D">
            <w:pPr>
              <w:spacing w:after="0" w:line="240" w:lineRule="auto"/>
              <w:contextualSpacing/>
              <w:rPr>
                <w:rFonts w:ascii="Times New Roman" w:eastAsia="Times New Roman" w:hAnsi="Times New Roman" w:cs="Times New Roman"/>
                <w:spacing w:val="-2"/>
              </w:rPr>
            </w:pP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E37D4D">
            <w:pPr>
              <w:spacing w:after="0" w:line="240" w:lineRule="auto"/>
              <w:contextualSpacing/>
              <w:rPr>
                <w:rFonts w:ascii="Times New Roman" w:eastAsia="Times New Roman" w:hAnsi="Times New Roman" w:cs="Times New Roman"/>
                <w:spacing w:val="-2"/>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E37D4D">
            <w:pPr>
              <w:spacing w:after="0" w:line="240" w:lineRule="auto"/>
              <w:contextualSpacing/>
              <w:rPr>
                <w:rFonts w:ascii="Times New Roman" w:eastAsia="Times New Roman" w:hAnsi="Times New Roman" w:cs="Times New Roman"/>
                <w:spacing w:val="-2"/>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E37D4D">
            <w:pPr>
              <w:spacing w:after="0" w:line="240" w:lineRule="auto"/>
              <w:contextualSpacing/>
              <w:rPr>
                <w:rFonts w:ascii="Times New Roman" w:eastAsia="Times New Roman" w:hAnsi="Times New Roman" w:cs="Times New Roman"/>
                <w:spacing w:val="-2"/>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E37D4D">
            <w:pPr>
              <w:spacing w:after="0" w:line="240" w:lineRule="auto"/>
              <w:contextualSpacing/>
              <w:rPr>
                <w:rFonts w:ascii="Times New Roman" w:eastAsia="Times New Roman" w:hAnsi="Times New Roman" w:cs="Times New Roman"/>
                <w:spacing w:val="-2"/>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E37D4D">
            <w:pPr>
              <w:spacing w:after="0" w:line="240" w:lineRule="auto"/>
              <w:contextualSpacing/>
              <w:rPr>
                <w:rFonts w:ascii="Times New Roman" w:eastAsia="Times New Roman" w:hAnsi="Times New Roman" w:cs="Times New Roman"/>
                <w:spacing w:val="-2"/>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E37D4D">
            <w:pPr>
              <w:spacing w:after="0" w:line="240" w:lineRule="auto"/>
              <w:contextualSpacing/>
              <w:rPr>
                <w:rFonts w:ascii="Times New Roman" w:eastAsia="Times New Roman" w:hAnsi="Times New Roman" w:cs="Times New Roman"/>
                <w:spacing w:val="-2"/>
              </w:rPr>
            </w:pP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E37D4D">
            <w:pPr>
              <w:spacing w:after="0" w:line="240" w:lineRule="auto"/>
              <w:contextualSpacing/>
              <w:rPr>
                <w:rFonts w:ascii="Times New Roman" w:eastAsia="Times New Roman" w:hAnsi="Times New Roman" w:cs="Times New Roman"/>
                <w:spacing w:val="-2"/>
              </w:rPr>
            </w:pP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8.1</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крупных и средних предприятий и некоммерческих организаций </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руб.</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42736.8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50332.1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62084.6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63247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65358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69541</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Среднемесячная номинальная начисленная заработная плата работников крупных и средних предприятий и некоммерческих организаций в 2024 году по отношению к 2023 году увеличилась на 14 %. В дальнейшем планируется стабильное увеличение ежегодно от 10 до 20%.</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8.2</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муниципальных дошкольных образовательных организаций</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руб.</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32737.2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35612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37865.2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37900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38315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38538</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F317A3"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Осуществляются</w:t>
            </w:r>
            <w:r w:rsidR="002B626F" w:rsidRPr="00FD439E">
              <w:rPr>
                <w:rFonts w:ascii="Times New Roman" w:eastAsia="Times New Roman" w:hAnsi="Times New Roman" w:cs="Times New Roman"/>
                <w:spacing w:val="-2"/>
              </w:rPr>
              <w:t xml:space="preserve"> меры по повышению уровня заработной платы</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8.3</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муниципальных общеобразовательных организаций</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руб.</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37018.4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40010.1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45635.3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45914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46008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46008</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Осуществляются меры по повышению уровня заработной платы</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8.4</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учителей муниципальных общеобразовательных организаций</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руб.</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43914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46028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51560.7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51608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52560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52560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Осуществляются меры по повышению уровня заработной платы</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8.5</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 муниципальных организаций </w:t>
            </w:r>
            <w:r w:rsidRPr="00FD439E">
              <w:rPr>
                <w:rFonts w:ascii="Times New Roman" w:eastAsia="Times New Roman" w:hAnsi="Times New Roman" w:cs="Times New Roman"/>
                <w:spacing w:val="-2"/>
              </w:rPr>
              <w:lastRenderedPageBreak/>
              <w:t>культуры и искусства</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lastRenderedPageBreak/>
              <w:t>руб.</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42097.3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45074.9</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59964.1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60102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60102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60560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Осуществляются меры по повышению </w:t>
            </w:r>
            <w:r w:rsidRPr="00FD439E">
              <w:rPr>
                <w:rFonts w:ascii="Times New Roman" w:eastAsia="Times New Roman" w:hAnsi="Times New Roman" w:cs="Times New Roman"/>
                <w:spacing w:val="-2"/>
              </w:rPr>
              <w:lastRenderedPageBreak/>
              <w:t>уровня заработной платы</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lastRenderedPageBreak/>
              <w:t>8.6</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муниципальных организаций физической культуры и спорта</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руб.</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19963.1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22938.2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28748.5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26845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27000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27300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Осуществляются меры по повышению уровня заработной платы</w:t>
            </w:r>
          </w:p>
        </w:tc>
      </w:tr>
      <w:tr w:rsidR="00292968" w:rsidRPr="00FD439E" w:rsidTr="004B5A15">
        <w:trPr>
          <w:trHeight w:val="20"/>
        </w:trPr>
        <w:tc>
          <w:tcPr>
            <w:tcW w:w="15660" w:type="dxa"/>
            <w:gridSpan w:val="12"/>
            <w:tcBorders>
              <w:top w:val="single" w:sz="5" w:space="0" w:color="000000"/>
              <w:left w:val="single" w:sz="5" w:space="0" w:color="000000"/>
              <w:bottom w:val="single" w:sz="5" w:space="0" w:color="000000"/>
              <w:right w:val="single" w:sz="5" w:space="0" w:color="000000"/>
            </w:tcBorders>
            <w:shd w:val="clear" w:color="auto" w:fill="FFFFFF"/>
            <w:tcMar>
              <w:top w:w="29" w:type="dxa"/>
              <w:left w:w="29" w:type="dxa"/>
              <w:right w:w="29" w:type="dxa"/>
            </w:tcMar>
            <w:vAlign w:val="center"/>
          </w:tcPr>
          <w:p w:rsidR="00292968" w:rsidRPr="00FD439E" w:rsidRDefault="002B626F" w:rsidP="004B5A15">
            <w:pPr>
              <w:spacing w:after="0" w:line="235" w:lineRule="auto"/>
              <w:contextualSpacing/>
              <w:jc w:val="center"/>
              <w:rPr>
                <w:rFonts w:ascii="Times New Roman" w:eastAsia="Times New Roman" w:hAnsi="Times New Roman" w:cs="Times New Roman"/>
                <w:b/>
                <w:spacing w:val="-2"/>
              </w:rPr>
            </w:pPr>
            <w:r w:rsidRPr="00FD439E">
              <w:rPr>
                <w:rFonts w:ascii="Times New Roman" w:eastAsia="Times New Roman" w:hAnsi="Times New Roman" w:cs="Times New Roman"/>
                <w:b/>
                <w:spacing w:val="-2"/>
              </w:rPr>
              <w:t>Дошкольное образование</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65.01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53.22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50.46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63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60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60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Доля детей в возрасте 1-6 лет, получающих дошкольную образовательную услугу, не соответствует планируемому показателю. Так как большинство ДОУ и дошкольных групп находятся на  приграничной территории, а поселковые ДОУ работают в режиме </w:t>
            </w:r>
            <w:r w:rsidR="004B5A15" w:rsidRPr="00FD439E">
              <w:rPr>
                <w:rFonts w:ascii="Times New Roman" w:eastAsia="Times New Roman" w:hAnsi="Times New Roman" w:cs="Times New Roman"/>
                <w:spacing w:val="-2"/>
              </w:rPr>
              <w:t>«</w:t>
            </w:r>
            <w:r w:rsidRPr="00FD439E">
              <w:rPr>
                <w:rFonts w:ascii="Times New Roman" w:eastAsia="Times New Roman" w:hAnsi="Times New Roman" w:cs="Times New Roman"/>
                <w:spacing w:val="-2"/>
              </w:rPr>
              <w:t>по количеству мест в укрытии</w:t>
            </w:r>
            <w:r w:rsidR="004B5A15" w:rsidRPr="00FD439E">
              <w:rPr>
                <w:rFonts w:ascii="Times New Roman" w:eastAsia="Times New Roman" w:hAnsi="Times New Roman" w:cs="Times New Roman"/>
                <w:spacing w:val="-2"/>
              </w:rPr>
              <w:t>»</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Доля детей в возрасте от одного года до шести лет, состоящих на учете для определения в муниципальные дошкольные образовательные организации, в общей численности детей в возрасте от одного года до шести лет</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Очередь в ДОУ отсутствует</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11</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Аварийные задания и здания, требующие капитального ремонта, отсутствуют</w:t>
            </w:r>
          </w:p>
        </w:tc>
      </w:tr>
      <w:tr w:rsidR="00292968" w:rsidRPr="00FD439E" w:rsidTr="004B5A15">
        <w:trPr>
          <w:trHeight w:val="20"/>
        </w:trPr>
        <w:tc>
          <w:tcPr>
            <w:tcW w:w="15660" w:type="dxa"/>
            <w:gridSpan w:val="12"/>
            <w:tcBorders>
              <w:top w:val="single" w:sz="5" w:space="0" w:color="000000"/>
              <w:left w:val="single" w:sz="5" w:space="0" w:color="000000"/>
              <w:bottom w:val="single" w:sz="5" w:space="0" w:color="000000"/>
              <w:right w:val="single" w:sz="5" w:space="0" w:color="000000"/>
            </w:tcBorders>
            <w:shd w:val="clear" w:color="auto" w:fill="FFFFFF"/>
            <w:tcMar>
              <w:top w:w="29" w:type="dxa"/>
              <w:left w:w="29" w:type="dxa"/>
              <w:right w:w="29" w:type="dxa"/>
            </w:tcMar>
            <w:vAlign w:val="center"/>
          </w:tcPr>
          <w:p w:rsidR="00292968" w:rsidRPr="00FD439E" w:rsidRDefault="002B626F" w:rsidP="00E37D4D">
            <w:pPr>
              <w:spacing w:after="0" w:line="240" w:lineRule="auto"/>
              <w:contextualSpacing/>
              <w:jc w:val="center"/>
              <w:rPr>
                <w:rFonts w:ascii="Times New Roman" w:eastAsia="Times New Roman" w:hAnsi="Times New Roman" w:cs="Times New Roman"/>
                <w:b/>
                <w:spacing w:val="-2"/>
              </w:rPr>
            </w:pPr>
            <w:r w:rsidRPr="00FD439E">
              <w:rPr>
                <w:rFonts w:ascii="Times New Roman" w:eastAsia="Times New Roman" w:hAnsi="Times New Roman" w:cs="Times New Roman"/>
                <w:b/>
                <w:spacing w:val="-2"/>
              </w:rPr>
              <w:t>Общее и дополнительное образование</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12</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Доля выпускников муниципальных общеобразовательных организаций, не получивших </w:t>
            </w:r>
            <w:r w:rsidRPr="00FD439E">
              <w:rPr>
                <w:rFonts w:ascii="Times New Roman" w:eastAsia="Times New Roman" w:hAnsi="Times New Roman" w:cs="Times New Roman"/>
                <w:spacing w:val="-2"/>
              </w:rPr>
              <w:lastRenderedPageBreak/>
              <w:t>аттестат о среднем (полном) образовании, в общей численности выпускников муниципальных общеобразовательных организаций</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lastRenderedPageBreak/>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DB2BB4"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DB2BB4"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Все выпускники школ получили аттестаты о среднем общем образовании</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lastRenderedPageBreak/>
              <w:t>13</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DB2BB4"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86,11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DB2BB4"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92,36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88.89</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83.3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83.3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83.3</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Капитального ремонта требует здание МОУ </w:t>
            </w:r>
            <w:r w:rsidR="004B5A15" w:rsidRPr="00FD439E">
              <w:rPr>
                <w:rFonts w:ascii="Times New Roman" w:eastAsia="Times New Roman" w:hAnsi="Times New Roman" w:cs="Times New Roman"/>
                <w:spacing w:val="-2"/>
              </w:rPr>
              <w:t>«</w:t>
            </w:r>
            <w:r w:rsidRPr="00FD439E">
              <w:rPr>
                <w:rFonts w:ascii="Times New Roman" w:eastAsia="Times New Roman" w:hAnsi="Times New Roman" w:cs="Times New Roman"/>
                <w:spacing w:val="-2"/>
              </w:rPr>
              <w:t>Теребренская ООШ</w:t>
            </w:r>
            <w:r w:rsidR="004B5A15" w:rsidRPr="00FD439E">
              <w:rPr>
                <w:rFonts w:ascii="Times New Roman" w:eastAsia="Times New Roman" w:hAnsi="Times New Roman" w:cs="Times New Roman"/>
                <w:spacing w:val="-2"/>
              </w:rPr>
              <w:t>»</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14</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Доля муниципальных общеобразовательных организаций, здания которых находятся в аварийном состоянии или требуют капитального ремонта, в общем количестве муниципальных общеобразовательных организаций:</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11.11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11.11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22.22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22.22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11.1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11.1</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Капитального ремонта требует здание МОУ </w:t>
            </w:r>
            <w:r w:rsidR="004B5A15" w:rsidRPr="00FD439E">
              <w:rPr>
                <w:rFonts w:ascii="Times New Roman" w:eastAsia="Times New Roman" w:hAnsi="Times New Roman" w:cs="Times New Roman"/>
                <w:spacing w:val="-2"/>
              </w:rPr>
              <w:t>«</w:t>
            </w:r>
            <w:r w:rsidRPr="00FD439E">
              <w:rPr>
                <w:rFonts w:ascii="Times New Roman" w:eastAsia="Times New Roman" w:hAnsi="Times New Roman" w:cs="Times New Roman"/>
                <w:spacing w:val="-2"/>
              </w:rPr>
              <w:t>Теребренская ООШ</w:t>
            </w:r>
            <w:r w:rsidR="004B5A15" w:rsidRPr="00FD439E">
              <w:rPr>
                <w:rFonts w:ascii="Times New Roman" w:eastAsia="Times New Roman" w:hAnsi="Times New Roman" w:cs="Times New Roman"/>
                <w:spacing w:val="-2"/>
              </w:rPr>
              <w:t>»</w:t>
            </w:r>
            <w:r w:rsidRPr="00FD439E">
              <w:rPr>
                <w:rFonts w:ascii="Times New Roman" w:eastAsia="Times New Roman" w:hAnsi="Times New Roman" w:cs="Times New Roman"/>
                <w:spacing w:val="-2"/>
              </w:rPr>
              <w:t xml:space="preserve">  и </w:t>
            </w:r>
            <w:r w:rsidR="004B5A15" w:rsidRPr="00FD439E">
              <w:rPr>
                <w:rFonts w:ascii="Times New Roman" w:eastAsia="Times New Roman" w:hAnsi="Times New Roman" w:cs="Times New Roman"/>
                <w:spacing w:val="-2"/>
              </w:rPr>
              <w:t>«</w:t>
            </w:r>
            <w:r w:rsidRPr="00FD439E">
              <w:rPr>
                <w:rFonts w:ascii="Times New Roman" w:eastAsia="Times New Roman" w:hAnsi="Times New Roman" w:cs="Times New Roman"/>
                <w:spacing w:val="-2"/>
              </w:rPr>
              <w:t>Вязовская СОШ</w:t>
            </w:r>
            <w:r w:rsidR="004B5A15" w:rsidRPr="00FD439E">
              <w:rPr>
                <w:rFonts w:ascii="Times New Roman" w:eastAsia="Times New Roman" w:hAnsi="Times New Roman" w:cs="Times New Roman"/>
                <w:spacing w:val="-2"/>
              </w:rPr>
              <w:t>»</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15</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Доля детей первой и второй групп здоровья в общей численности обучающихся в муниципальных общеобразовательных организациях</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86.93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85.61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81.16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90.68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90.68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90.68</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Ввиду сложившейся геополитической ситуации в стране и введением режима </w:t>
            </w:r>
            <w:r w:rsidR="004B5A15" w:rsidRPr="00FD439E">
              <w:rPr>
                <w:rFonts w:ascii="Times New Roman" w:eastAsia="Times New Roman" w:hAnsi="Times New Roman" w:cs="Times New Roman"/>
                <w:spacing w:val="-2"/>
              </w:rPr>
              <w:t>«</w:t>
            </w:r>
            <w:r w:rsidRPr="00FD439E">
              <w:rPr>
                <w:rFonts w:ascii="Times New Roman" w:eastAsia="Times New Roman" w:hAnsi="Times New Roman" w:cs="Times New Roman"/>
                <w:spacing w:val="-2"/>
              </w:rPr>
              <w:t>чрезвычайной ситуации</w:t>
            </w:r>
            <w:r w:rsidR="004B5A15" w:rsidRPr="00FD439E">
              <w:rPr>
                <w:rFonts w:ascii="Times New Roman" w:eastAsia="Times New Roman" w:hAnsi="Times New Roman" w:cs="Times New Roman"/>
                <w:spacing w:val="-2"/>
              </w:rPr>
              <w:t>»</w:t>
            </w:r>
            <w:r w:rsidRPr="00FD439E">
              <w:rPr>
                <w:rFonts w:ascii="Times New Roman" w:eastAsia="Times New Roman" w:hAnsi="Times New Roman" w:cs="Times New Roman"/>
                <w:spacing w:val="-2"/>
              </w:rPr>
              <w:t xml:space="preserve"> на территории нашего региона обучение учащихся общеобразовательных организаций области осуществляется в дистанционном формате.</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16</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Доля обучающихся в муниципальных общеобразовательных организациях, занимающихся во вторую (третью) смену, в общей численности </w:t>
            </w:r>
            <w:r w:rsidRPr="00FD439E">
              <w:rPr>
                <w:rFonts w:ascii="Times New Roman" w:eastAsia="Times New Roman" w:hAnsi="Times New Roman" w:cs="Times New Roman"/>
                <w:spacing w:val="-2"/>
              </w:rPr>
              <w:lastRenderedPageBreak/>
              <w:t>обучающихся в муниципальных общеобразовательных организациях</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lastRenderedPageBreak/>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E875E8"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E875E8"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Все обучающиеся района занимаются в первую смену</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lastRenderedPageBreak/>
              <w:t>17</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Расходы бюджета муниципального образования на общее образование в расчете на 1 обучающегося в муниципальных общеобразовательных организациях</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тыс.руб.</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53.01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50.97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270.36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59.54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62.45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62.45</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В 2024 году расх</w:t>
            </w:r>
            <w:r w:rsidR="00F317A3" w:rsidRPr="00FD439E">
              <w:rPr>
                <w:rFonts w:ascii="Times New Roman" w:eastAsia="Times New Roman" w:hAnsi="Times New Roman" w:cs="Times New Roman"/>
                <w:spacing w:val="-2"/>
              </w:rPr>
              <w:t xml:space="preserve">оды муниципального образования </w:t>
            </w:r>
            <w:r w:rsidRPr="00FD439E">
              <w:rPr>
                <w:rFonts w:ascii="Times New Roman" w:eastAsia="Times New Roman" w:hAnsi="Times New Roman" w:cs="Times New Roman"/>
                <w:spacing w:val="-2"/>
              </w:rPr>
              <w:t>на 1 обучающегося  увеличились.</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18</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DB2BB4"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72.83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DB2BB4"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90.55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76.94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83</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Услуги </w:t>
            </w:r>
            <w:r w:rsidR="004B5A15" w:rsidRPr="00FD439E">
              <w:rPr>
                <w:rFonts w:ascii="Times New Roman" w:eastAsia="Times New Roman" w:hAnsi="Times New Roman" w:cs="Times New Roman"/>
                <w:spacing w:val="-2"/>
              </w:rPr>
              <w:t>дополнительного</w:t>
            </w:r>
            <w:r w:rsidRPr="00FD439E">
              <w:rPr>
                <w:rFonts w:ascii="Times New Roman" w:eastAsia="Times New Roman" w:hAnsi="Times New Roman" w:cs="Times New Roman"/>
                <w:spacing w:val="-2"/>
              </w:rPr>
              <w:t xml:space="preserve"> образования учащиеся получают в 3 учреждениях дополнительного образования, в 10 общеобразовательных учреждениях и 2 дошкольных образовательных учреждениях</w:t>
            </w:r>
          </w:p>
        </w:tc>
      </w:tr>
      <w:tr w:rsidR="00292968" w:rsidRPr="00FD439E" w:rsidTr="004B5A15">
        <w:trPr>
          <w:trHeight w:val="20"/>
        </w:trPr>
        <w:tc>
          <w:tcPr>
            <w:tcW w:w="15660" w:type="dxa"/>
            <w:gridSpan w:val="12"/>
            <w:tcBorders>
              <w:top w:val="single" w:sz="5" w:space="0" w:color="000000"/>
              <w:left w:val="single" w:sz="5" w:space="0" w:color="000000"/>
              <w:bottom w:val="single" w:sz="5" w:space="0" w:color="000000"/>
              <w:right w:val="single" w:sz="5" w:space="0" w:color="000000"/>
            </w:tcBorders>
            <w:shd w:val="clear" w:color="auto" w:fill="FFFFFF"/>
            <w:tcMar>
              <w:top w:w="29" w:type="dxa"/>
              <w:left w:w="29" w:type="dxa"/>
              <w:right w:w="29" w:type="dxa"/>
            </w:tcMar>
            <w:vAlign w:val="center"/>
          </w:tcPr>
          <w:p w:rsidR="00292968" w:rsidRPr="00FD439E" w:rsidRDefault="002B626F" w:rsidP="00E37D4D">
            <w:pPr>
              <w:spacing w:after="0" w:line="240" w:lineRule="auto"/>
              <w:contextualSpacing/>
              <w:jc w:val="center"/>
              <w:rPr>
                <w:rFonts w:ascii="Times New Roman" w:eastAsia="Times New Roman" w:hAnsi="Times New Roman" w:cs="Times New Roman"/>
                <w:b/>
                <w:spacing w:val="-2"/>
              </w:rPr>
            </w:pPr>
            <w:r w:rsidRPr="00FD439E">
              <w:rPr>
                <w:rFonts w:ascii="Times New Roman" w:eastAsia="Times New Roman" w:hAnsi="Times New Roman" w:cs="Times New Roman"/>
                <w:b/>
                <w:spacing w:val="-2"/>
              </w:rPr>
              <w:t>Культура</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19</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Уровень фактической обеспеченности организациями культуры от нормативной потребности:</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E37D4D">
            <w:pPr>
              <w:spacing w:after="0" w:line="240" w:lineRule="auto"/>
              <w:contextualSpacing/>
              <w:rPr>
                <w:rFonts w:ascii="Times New Roman" w:eastAsia="Times New Roman" w:hAnsi="Times New Roman" w:cs="Times New Roman"/>
                <w:spacing w:val="-2"/>
              </w:rPr>
            </w:pP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E37D4D">
            <w:pPr>
              <w:spacing w:after="0" w:line="240" w:lineRule="auto"/>
              <w:contextualSpacing/>
              <w:rPr>
                <w:rFonts w:ascii="Times New Roman" w:eastAsia="Times New Roman" w:hAnsi="Times New Roman" w:cs="Times New Roman"/>
                <w:spacing w:val="-2"/>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E37D4D">
            <w:pPr>
              <w:spacing w:after="0" w:line="240" w:lineRule="auto"/>
              <w:contextualSpacing/>
              <w:rPr>
                <w:rFonts w:ascii="Times New Roman" w:eastAsia="Times New Roman" w:hAnsi="Times New Roman" w:cs="Times New Roman"/>
                <w:spacing w:val="-2"/>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E37D4D">
            <w:pPr>
              <w:spacing w:after="0" w:line="240" w:lineRule="auto"/>
              <w:contextualSpacing/>
              <w:rPr>
                <w:rFonts w:ascii="Times New Roman" w:eastAsia="Times New Roman" w:hAnsi="Times New Roman" w:cs="Times New Roman"/>
                <w:spacing w:val="-2"/>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E37D4D">
            <w:pPr>
              <w:spacing w:after="0" w:line="240" w:lineRule="auto"/>
              <w:contextualSpacing/>
              <w:rPr>
                <w:rFonts w:ascii="Times New Roman" w:eastAsia="Times New Roman" w:hAnsi="Times New Roman" w:cs="Times New Roman"/>
                <w:spacing w:val="-2"/>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E37D4D">
            <w:pPr>
              <w:spacing w:after="0" w:line="240" w:lineRule="auto"/>
              <w:contextualSpacing/>
              <w:rPr>
                <w:rFonts w:ascii="Times New Roman" w:eastAsia="Times New Roman" w:hAnsi="Times New Roman" w:cs="Times New Roman"/>
                <w:spacing w:val="-2"/>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E37D4D">
            <w:pPr>
              <w:spacing w:after="0" w:line="240" w:lineRule="auto"/>
              <w:contextualSpacing/>
              <w:rPr>
                <w:rFonts w:ascii="Times New Roman" w:eastAsia="Times New Roman" w:hAnsi="Times New Roman" w:cs="Times New Roman"/>
                <w:spacing w:val="-2"/>
              </w:rPr>
            </w:pP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E37D4D">
            <w:pPr>
              <w:spacing w:after="0" w:line="240" w:lineRule="auto"/>
              <w:contextualSpacing/>
              <w:rPr>
                <w:rFonts w:ascii="Times New Roman" w:eastAsia="Times New Roman" w:hAnsi="Times New Roman" w:cs="Times New Roman"/>
                <w:spacing w:val="-2"/>
              </w:rPr>
            </w:pP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19.1</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клубами и организациями клубного типа</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В районе развита сеть учреждений культуры и составляет 15 домов культуры и клубов. Обеспечение в полном объеме.</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19.2</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библиотеками</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В районе свою деятельность осуществляют 12 общедоступных библиотек. Обеспечение в полном объеме. </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19.3</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парками культуры и отдыха </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В районе оборудован парк культуры и отдыха в соответствии с необходимыми требованиями</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20</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Доля муниципальных организаций культуры, здания которых находятся в </w:t>
            </w:r>
            <w:r w:rsidRPr="00FD439E">
              <w:rPr>
                <w:rFonts w:ascii="Times New Roman" w:eastAsia="Times New Roman" w:hAnsi="Times New Roman" w:cs="Times New Roman"/>
                <w:spacing w:val="-2"/>
              </w:rPr>
              <w:lastRenderedPageBreak/>
              <w:t>аварийном состоянии или требуют капитального ремонта, в общем количестве муниципальных организаций культуры</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lastRenderedPageBreak/>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16.67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8.33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41.67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33.33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16.67</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37D4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В течение 2024 года работы по капитальному ремонту не осуществлялись. </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lastRenderedPageBreak/>
              <w:t>21</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4.35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4.17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4.17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4.17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4.17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4.17</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В течение 2024 года работы по капитальному ремонту не осуществлялись. </w:t>
            </w:r>
          </w:p>
        </w:tc>
      </w:tr>
      <w:tr w:rsidR="00292968" w:rsidRPr="00FD439E" w:rsidTr="004B5A15">
        <w:trPr>
          <w:trHeight w:val="20"/>
        </w:trPr>
        <w:tc>
          <w:tcPr>
            <w:tcW w:w="15660" w:type="dxa"/>
            <w:gridSpan w:val="12"/>
            <w:tcBorders>
              <w:top w:val="single" w:sz="5" w:space="0" w:color="000000"/>
              <w:left w:val="single" w:sz="5" w:space="0" w:color="000000"/>
              <w:bottom w:val="single" w:sz="5" w:space="0" w:color="000000"/>
              <w:right w:val="single" w:sz="5" w:space="0" w:color="000000"/>
            </w:tcBorders>
            <w:shd w:val="clear" w:color="auto" w:fill="FFFFFF"/>
            <w:tcMar>
              <w:top w:w="29" w:type="dxa"/>
              <w:left w:w="29" w:type="dxa"/>
              <w:right w:w="29" w:type="dxa"/>
            </w:tcMar>
            <w:vAlign w:val="center"/>
          </w:tcPr>
          <w:p w:rsidR="00292968" w:rsidRPr="00FD439E" w:rsidRDefault="002B626F" w:rsidP="004B5A15">
            <w:pPr>
              <w:spacing w:after="0" w:line="235" w:lineRule="auto"/>
              <w:contextualSpacing/>
              <w:jc w:val="center"/>
              <w:rPr>
                <w:rFonts w:ascii="Times New Roman" w:eastAsia="Times New Roman" w:hAnsi="Times New Roman" w:cs="Times New Roman"/>
                <w:b/>
                <w:spacing w:val="-2"/>
              </w:rPr>
            </w:pPr>
            <w:r w:rsidRPr="00FD439E">
              <w:rPr>
                <w:rFonts w:ascii="Times New Roman" w:eastAsia="Times New Roman" w:hAnsi="Times New Roman" w:cs="Times New Roman"/>
                <w:b/>
                <w:spacing w:val="-2"/>
              </w:rPr>
              <w:t>Физическая культура и спорт</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22</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Доля населения, систематически занимающегося физической культурой и спортом </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66.11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71.1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69.13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63.6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63.6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63.6</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В связи с ведением ограничений связанных с проведением мероприятий с детьми в приграничной зоне, были организованы и проведены ряд мероприятий с привлечением жителей среднего возраста и пенсионеров, сделан акцент на популяризацию новых видов спорта, таких как дартс, настольный теннис, бадминтон. Это позволило увеличить численность занимающихся среди жителей среднего возраста.</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23</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Доля обучающихся, систематически занимающихся физической культурой и спортом, в общей численности обучающихся</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83.48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85.69</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95.49</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53.8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53.8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53.8</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Обуч</w:t>
            </w:r>
            <w:r w:rsidR="00C81E28" w:rsidRPr="00FD439E">
              <w:rPr>
                <w:rFonts w:ascii="Times New Roman" w:eastAsia="Times New Roman" w:hAnsi="Times New Roman" w:cs="Times New Roman"/>
                <w:spacing w:val="-2"/>
              </w:rPr>
              <w:t xml:space="preserve">ающиеся систематически </w:t>
            </w:r>
            <w:r w:rsidR="00E86CA2" w:rsidRPr="00FD439E">
              <w:rPr>
                <w:rFonts w:ascii="Times New Roman" w:eastAsia="Times New Roman" w:hAnsi="Times New Roman" w:cs="Times New Roman"/>
                <w:spacing w:val="-2"/>
              </w:rPr>
              <w:t>занимаются</w:t>
            </w:r>
            <w:r w:rsidRPr="00FD439E">
              <w:rPr>
                <w:rFonts w:ascii="Times New Roman" w:eastAsia="Times New Roman" w:hAnsi="Times New Roman" w:cs="Times New Roman"/>
                <w:spacing w:val="-2"/>
              </w:rPr>
              <w:t xml:space="preserve"> ФКиС на уроках, в рамках школьного доп. образования, секционных мероприятий МБУДО </w:t>
            </w:r>
            <w:r w:rsidR="004B5A15" w:rsidRPr="00FD439E">
              <w:rPr>
                <w:rFonts w:ascii="Times New Roman" w:eastAsia="Times New Roman" w:hAnsi="Times New Roman" w:cs="Times New Roman"/>
                <w:spacing w:val="-2"/>
              </w:rPr>
              <w:t>«</w:t>
            </w:r>
            <w:r w:rsidRPr="00FD439E">
              <w:rPr>
                <w:rFonts w:ascii="Times New Roman" w:eastAsia="Times New Roman" w:hAnsi="Times New Roman" w:cs="Times New Roman"/>
                <w:spacing w:val="-2"/>
              </w:rPr>
              <w:t>Краснояружская ДЮСШ</w:t>
            </w:r>
            <w:r w:rsidR="004B5A15" w:rsidRPr="00FD439E">
              <w:rPr>
                <w:rFonts w:ascii="Times New Roman" w:eastAsia="Times New Roman" w:hAnsi="Times New Roman" w:cs="Times New Roman"/>
                <w:spacing w:val="-2"/>
              </w:rPr>
              <w:t>»</w:t>
            </w:r>
            <w:r w:rsidRPr="00FD439E">
              <w:rPr>
                <w:rFonts w:ascii="Times New Roman" w:eastAsia="Times New Roman" w:hAnsi="Times New Roman" w:cs="Times New Roman"/>
                <w:spacing w:val="-2"/>
              </w:rPr>
              <w:t>. Воспитанники детский садов регулярно занимаются физической культурой в рамках дошкольных образовательных п</w:t>
            </w:r>
            <w:r w:rsidR="00E37D4D" w:rsidRPr="00FD439E">
              <w:rPr>
                <w:rFonts w:ascii="Times New Roman" w:eastAsia="Times New Roman" w:hAnsi="Times New Roman" w:cs="Times New Roman"/>
                <w:spacing w:val="-2"/>
              </w:rPr>
              <w:t>р</w:t>
            </w:r>
            <w:r w:rsidRPr="00FD439E">
              <w:rPr>
                <w:rFonts w:ascii="Times New Roman" w:eastAsia="Times New Roman" w:hAnsi="Times New Roman" w:cs="Times New Roman"/>
                <w:spacing w:val="-2"/>
              </w:rPr>
              <w:t>ограмм. Старшие группы посещают бассейн, участвуют в спортивных мероприятиях.</w:t>
            </w:r>
          </w:p>
          <w:p w:rsidR="008661FD" w:rsidRPr="00FD439E" w:rsidRDefault="008661FD" w:rsidP="00E86CA2">
            <w:pPr>
              <w:spacing w:after="0" w:line="240" w:lineRule="auto"/>
              <w:contextualSpacing/>
              <w:rPr>
                <w:rFonts w:ascii="Times New Roman" w:eastAsia="Times New Roman" w:hAnsi="Times New Roman" w:cs="Times New Roman"/>
                <w:spacing w:val="-2"/>
              </w:rPr>
            </w:pPr>
          </w:p>
        </w:tc>
      </w:tr>
      <w:tr w:rsidR="00292968" w:rsidRPr="00FD439E" w:rsidTr="004B5A15">
        <w:trPr>
          <w:trHeight w:val="20"/>
        </w:trPr>
        <w:tc>
          <w:tcPr>
            <w:tcW w:w="15660" w:type="dxa"/>
            <w:gridSpan w:val="12"/>
            <w:tcBorders>
              <w:top w:val="single" w:sz="5" w:space="0" w:color="000000"/>
              <w:left w:val="single" w:sz="5" w:space="0" w:color="000000"/>
              <w:bottom w:val="single" w:sz="5" w:space="0" w:color="000000"/>
              <w:right w:val="single" w:sz="5" w:space="0" w:color="000000"/>
            </w:tcBorders>
            <w:shd w:val="clear" w:color="auto" w:fill="FFFFFF"/>
            <w:tcMar>
              <w:top w:w="29" w:type="dxa"/>
              <w:left w:w="29" w:type="dxa"/>
              <w:right w:w="29" w:type="dxa"/>
            </w:tcMar>
            <w:vAlign w:val="center"/>
          </w:tcPr>
          <w:p w:rsidR="00292968" w:rsidRPr="00FD439E" w:rsidRDefault="002B626F" w:rsidP="00E86CA2">
            <w:pPr>
              <w:spacing w:after="0" w:line="240" w:lineRule="auto"/>
              <w:contextualSpacing/>
              <w:jc w:val="center"/>
              <w:rPr>
                <w:rFonts w:ascii="Times New Roman" w:eastAsia="Times New Roman" w:hAnsi="Times New Roman" w:cs="Times New Roman"/>
                <w:b/>
                <w:spacing w:val="-2"/>
              </w:rPr>
            </w:pPr>
            <w:r w:rsidRPr="00FD439E">
              <w:rPr>
                <w:rFonts w:ascii="Times New Roman" w:eastAsia="Times New Roman" w:hAnsi="Times New Roman" w:cs="Times New Roman"/>
                <w:b/>
                <w:spacing w:val="-2"/>
              </w:rPr>
              <w:lastRenderedPageBreak/>
              <w:t>Жилищное строительство и обеспечение граждан жильем</w:t>
            </w:r>
          </w:p>
        </w:tc>
      </w:tr>
      <w:tr w:rsidR="00292968" w:rsidRPr="00FD439E" w:rsidTr="00A741FD">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24</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Общая площадь жилых помещений, приходящаяся в среднем на одного жителя, всего</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кв.метров</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32.34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32.3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33.3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33.3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33.3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33.3</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5B046C"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В 2024 году введено в эксплуатацию </w:t>
            </w:r>
            <w:r w:rsidR="00E86CA2" w:rsidRPr="00FD439E">
              <w:rPr>
                <w:rFonts w:ascii="Times New Roman" w:eastAsia="Times New Roman" w:hAnsi="Times New Roman" w:cs="Times New Roman"/>
                <w:spacing w:val="-2"/>
              </w:rPr>
              <w:br/>
            </w:r>
            <w:r w:rsidRPr="00FD439E">
              <w:rPr>
                <w:rFonts w:ascii="Times New Roman" w:eastAsia="Times New Roman" w:hAnsi="Times New Roman" w:cs="Times New Roman"/>
                <w:spacing w:val="-2"/>
              </w:rPr>
              <w:t>6 911 кв.м. общей площади жилых помещений</w:t>
            </w:r>
            <w:r w:rsidR="00D52D49" w:rsidRPr="00FD439E">
              <w:rPr>
                <w:rFonts w:ascii="Times New Roman" w:eastAsia="Times New Roman" w:hAnsi="Times New Roman" w:cs="Times New Roman"/>
                <w:spacing w:val="-2"/>
              </w:rPr>
              <w:t>, на 1 жителя – 33,3 кв.м.</w:t>
            </w:r>
            <w:r w:rsidRPr="00FD439E">
              <w:rPr>
                <w:rFonts w:ascii="Times New Roman" w:eastAsia="Times New Roman" w:hAnsi="Times New Roman" w:cs="Times New Roman"/>
                <w:spacing w:val="-2"/>
              </w:rPr>
              <w:t xml:space="preserve">, </w:t>
            </w:r>
          </w:p>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что составляет 90% от показателя 2023 года. Увеличение показателя общей площади жилых помещений, приходящаяся в среднем на одного жителя, связано со снижением численности населения.</w:t>
            </w:r>
          </w:p>
        </w:tc>
      </w:tr>
      <w:tr w:rsidR="00292968" w:rsidRPr="00FD439E" w:rsidTr="00A741FD">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24.1</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в том числе введенная в действие за один год</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кв.метров</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0.37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0.55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0.51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0.51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0.51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0.51</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A741FD" w:rsidRPr="00FD439E" w:rsidRDefault="00A741FD" w:rsidP="00A741FD">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Общая площадь жилья, введенного </w:t>
            </w:r>
            <w:r w:rsidR="005B046C" w:rsidRPr="00FD439E">
              <w:rPr>
                <w:rFonts w:ascii="Times New Roman" w:eastAsia="Times New Roman" w:hAnsi="Times New Roman" w:cs="Times New Roman"/>
                <w:spacing w:val="-2"/>
              </w:rPr>
              <w:br/>
            </w:r>
            <w:r w:rsidRPr="00FD439E">
              <w:rPr>
                <w:rFonts w:ascii="Times New Roman" w:eastAsia="Times New Roman" w:hAnsi="Times New Roman" w:cs="Times New Roman"/>
                <w:spacing w:val="-2"/>
              </w:rPr>
              <w:t>в 2024 году в расчете на одного жителя, составила 0,51 кв. м, это на 7,3 %</w:t>
            </w:r>
          </w:p>
          <w:p w:rsidR="00292968" w:rsidRPr="00FD439E" w:rsidRDefault="00A741FD" w:rsidP="005B046C">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меньше, чем в 2023 году (0,55 кв. м). </w:t>
            </w:r>
            <w:r w:rsidR="005B046C" w:rsidRPr="00FD439E">
              <w:rPr>
                <w:rFonts w:ascii="Times New Roman" w:eastAsia="Times New Roman" w:hAnsi="Times New Roman" w:cs="Times New Roman"/>
                <w:spacing w:val="-2"/>
              </w:rPr>
              <w:br/>
            </w:r>
            <w:r w:rsidRPr="00FD439E">
              <w:rPr>
                <w:rFonts w:ascii="Times New Roman" w:eastAsia="Times New Roman" w:hAnsi="Times New Roman" w:cs="Times New Roman"/>
                <w:spacing w:val="-2"/>
              </w:rPr>
              <w:t xml:space="preserve">В 2024 году введено в эксплуатацию </w:t>
            </w:r>
            <w:r w:rsidR="005B046C" w:rsidRPr="00FD439E">
              <w:rPr>
                <w:rFonts w:ascii="Times New Roman" w:eastAsia="Times New Roman" w:hAnsi="Times New Roman" w:cs="Times New Roman"/>
                <w:spacing w:val="-2"/>
              </w:rPr>
              <w:br/>
            </w:r>
            <w:r w:rsidRPr="00FD439E">
              <w:rPr>
                <w:rFonts w:ascii="Times New Roman" w:eastAsia="Times New Roman" w:hAnsi="Times New Roman" w:cs="Times New Roman"/>
                <w:spacing w:val="-2"/>
              </w:rPr>
              <w:t xml:space="preserve">6911 кв. метров жилья, что меньше, </w:t>
            </w:r>
            <w:r w:rsidR="005B046C" w:rsidRPr="00FD439E">
              <w:rPr>
                <w:rFonts w:ascii="Times New Roman" w:eastAsia="Times New Roman" w:hAnsi="Times New Roman" w:cs="Times New Roman"/>
                <w:spacing w:val="-2"/>
              </w:rPr>
              <w:br/>
            </w:r>
            <w:r w:rsidRPr="00FD439E">
              <w:rPr>
                <w:rFonts w:ascii="Times New Roman" w:eastAsia="Times New Roman" w:hAnsi="Times New Roman" w:cs="Times New Roman"/>
                <w:spacing w:val="-2"/>
              </w:rPr>
              <w:t>чем в 2023</w:t>
            </w:r>
            <w:r w:rsidR="005B046C" w:rsidRPr="00FD439E">
              <w:rPr>
                <w:rFonts w:ascii="Times New Roman" w:eastAsia="Times New Roman" w:hAnsi="Times New Roman" w:cs="Times New Roman"/>
                <w:spacing w:val="-2"/>
              </w:rPr>
              <w:t xml:space="preserve"> </w:t>
            </w:r>
            <w:r w:rsidRPr="00FD439E">
              <w:rPr>
                <w:rFonts w:ascii="Times New Roman" w:eastAsia="Times New Roman" w:hAnsi="Times New Roman" w:cs="Times New Roman"/>
                <w:spacing w:val="-2"/>
              </w:rPr>
              <w:t>году на 8,8 % и  составляет 63% от доведенного плана (10906 кв. м)</w:t>
            </w:r>
          </w:p>
        </w:tc>
      </w:tr>
      <w:tr w:rsidR="00292968" w:rsidRPr="00FD439E" w:rsidTr="008661FD">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25</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Площадь земельных участков, предоставленных для строительства в расчете на 10 тыс. человек населения, всего</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га</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1.43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1.78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0.95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1.41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1.41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1.41</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5B046C" w:rsidRPr="00FD439E" w:rsidRDefault="005B046C" w:rsidP="005B046C">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В 2024 году под строительство предоставлено 9 участков для жилищного строительства, индивидуального строительства и комплексного освоения </w:t>
            </w:r>
          </w:p>
          <w:p w:rsidR="005B046C" w:rsidRPr="00FD439E" w:rsidRDefault="005B046C" w:rsidP="005B046C">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в целях жилищного строительства общей площадью 1,39 га, что составляет </w:t>
            </w:r>
          </w:p>
          <w:p w:rsidR="005B046C" w:rsidRPr="00FD439E" w:rsidRDefault="005B046C" w:rsidP="005B046C">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0,95 га из расчета на 10 тысяч населения, что ниже показания 2023 года – 1,78 га на 10 тысяч населения. Значения данных показателей уменьшилось на 53,37% за счет блокированной жилой постройки. Ухудшение показателя связано с уменьшением количества заинтересованных лиц в получении земельных участков для строительства объектов недвижимости, в том числе </w:t>
            </w:r>
          </w:p>
          <w:p w:rsidR="005B046C" w:rsidRPr="00FD439E" w:rsidRDefault="005B046C" w:rsidP="005B046C">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в жилищном строительстве, а также снижением численности населения. </w:t>
            </w:r>
          </w:p>
          <w:p w:rsidR="00292968" w:rsidRPr="00FD439E" w:rsidRDefault="005B046C" w:rsidP="005B046C">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Такая тенденция связана со сложной оперативной обстановкой на территории района</w:t>
            </w:r>
          </w:p>
        </w:tc>
      </w:tr>
      <w:tr w:rsidR="00292968" w:rsidRPr="00FD439E" w:rsidTr="008661FD">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lastRenderedPageBreak/>
              <w:t>25.1</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в том числе для жилищного строительства, индивидуального строительства и комплексного освоения в целях жилищного строительства</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га</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1.43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1.78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0.95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1.01</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5B046C" w:rsidRPr="00FD439E" w:rsidRDefault="005B046C" w:rsidP="005B046C">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В 2024 году под строительство предоставлено 9 участков для жилищного строительства, индивидуального строительства и комплексного освоения </w:t>
            </w:r>
          </w:p>
          <w:p w:rsidR="005B046C" w:rsidRPr="00FD439E" w:rsidRDefault="005B046C" w:rsidP="005B046C">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в целях жилищного строительства общей площадью 1,39 га, что составляет 0,95 га из расчета на 10 тысяч населения, что ниже показания 2023 года – 1,78 га </w:t>
            </w:r>
          </w:p>
          <w:p w:rsidR="005B046C" w:rsidRPr="00FD439E" w:rsidRDefault="005B046C" w:rsidP="005B046C">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на 10 тысяч населения. Значения данных показателей уменьшилось </w:t>
            </w:r>
          </w:p>
          <w:p w:rsidR="005B046C" w:rsidRPr="00FD439E" w:rsidRDefault="005B046C" w:rsidP="005B046C">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на 53,37% за счет блокированной жилой постройки. Ухудшение показателя связано с уменьшением количества заинтересованных лиц в получении земельных участков для строительства объектов недвижимости, в том числе </w:t>
            </w:r>
          </w:p>
          <w:p w:rsidR="005B046C" w:rsidRPr="00FD439E" w:rsidRDefault="005B046C" w:rsidP="005B046C">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в жилищном строительстве, а также снижением численности населения. </w:t>
            </w:r>
          </w:p>
          <w:p w:rsidR="00292968" w:rsidRPr="00FD439E" w:rsidRDefault="005B046C" w:rsidP="005B046C">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Такая тенденция связана со сложной оперативной обстановкой на территории района</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26</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4B5A15">
            <w:pPr>
              <w:spacing w:after="0" w:line="235" w:lineRule="auto"/>
              <w:contextualSpacing/>
              <w:rPr>
                <w:rFonts w:ascii="Times New Roman" w:eastAsia="Times New Roman" w:hAnsi="Times New Roman" w:cs="Times New Roman"/>
                <w:spacing w:val="-2"/>
              </w:rPr>
            </w:pP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4B5A15">
            <w:pPr>
              <w:spacing w:after="0" w:line="235" w:lineRule="auto"/>
              <w:contextualSpacing/>
              <w:rPr>
                <w:rFonts w:ascii="Times New Roman" w:eastAsia="Times New Roman" w:hAnsi="Times New Roman" w:cs="Times New Roman"/>
                <w:spacing w:val="-2"/>
              </w:rPr>
            </w:pP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26.1</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объектов жилищного строительства - в течение 3 лет</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кв.метров</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8952F9" w:rsidRPr="00FD439E" w:rsidRDefault="008952F9" w:rsidP="008952F9">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На территории района проводится постоянная работа по выявлению земельных участков, предоставленных для строительства, срок аренды которых подходит к завершению. </w:t>
            </w:r>
          </w:p>
          <w:p w:rsidR="00292968" w:rsidRPr="00FD439E" w:rsidRDefault="008952F9" w:rsidP="008952F9">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Кроме того, проводится разъяснительная и информационная работа при выдаче разрешения на строительство о </w:t>
            </w:r>
            <w:r w:rsidRPr="00FD439E">
              <w:rPr>
                <w:rFonts w:ascii="Times New Roman" w:eastAsia="Times New Roman" w:hAnsi="Times New Roman" w:cs="Times New Roman"/>
                <w:spacing w:val="-2"/>
              </w:rPr>
              <w:lastRenderedPageBreak/>
              <w:t xml:space="preserve">необходимости своевременного строительства и получения разрешения на ввод объекта индивидуального жилищного строительства в эксплуатацию  </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lastRenderedPageBreak/>
              <w:t>26.2</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иных объектов капитального строительства - в течение 5 лет </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кв.метров</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8952F9" w:rsidRPr="00FD439E" w:rsidRDefault="008952F9" w:rsidP="008952F9">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На территории района проводится постоянная работа по выявлению земельных участков, предоставленных для строительства, срок аренды которых подходит к завершению. </w:t>
            </w:r>
          </w:p>
          <w:p w:rsidR="00292968" w:rsidRPr="00FD439E" w:rsidRDefault="008952F9" w:rsidP="008952F9">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Кроме того, проводится разъяснительная и информационная работа при выдаче разрешения на строительство о необходимости своевременного строительства и получения разрешения на ввод объекта индивидуального жилищного строительства в эксплуатацию  </w:t>
            </w:r>
          </w:p>
        </w:tc>
      </w:tr>
      <w:tr w:rsidR="00292968" w:rsidRPr="00FD439E" w:rsidTr="004B5A15">
        <w:trPr>
          <w:trHeight w:val="20"/>
        </w:trPr>
        <w:tc>
          <w:tcPr>
            <w:tcW w:w="15660" w:type="dxa"/>
            <w:gridSpan w:val="12"/>
            <w:tcBorders>
              <w:top w:val="single" w:sz="5" w:space="0" w:color="000000"/>
              <w:left w:val="single" w:sz="5" w:space="0" w:color="000000"/>
              <w:bottom w:val="single" w:sz="5" w:space="0" w:color="000000"/>
              <w:right w:val="single" w:sz="5" w:space="0" w:color="000000"/>
            </w:tcBorders>
            <w:shd w:val="clear" w:color="auto" w:fill="FFFFFF"/>
            <w:tcMar>
              <w:top w:w="29" w:type="dxa"/>
              <w:left w:w="29" w:type="dxa"/>
              <w:right w:w="29" w:type="dxa"/>
            </w:tcMar>
            <w:vAlign w:val="center"/>
          </w:tcPr>
          <w:p w:rsidR="00292968" w:rsidRPr="00FD439E" w:rsidRDefault="002B626F" w:rsidP="004B5A15">
            <w:pPr>
              <w:spacing w:after="0" w:line="235" w:lineRule="auto"/>
              <w:contextualSpacing/>
              <w:jc w:val="center"/>
              <w:rPr>
                <w:rFonts w:ascii="Times New Roman" w:eastAsia="Times New Roman" w:hAnsi="Times New Roman" w:cs="Times New Roman"/>
                <w:b/>
                <w:spacing w:val="-2"/>
              </w:rPr>
            </w:pPr>
            <w:r w:rsidRPr="00FD439E">
              <w:rPr>
                <w:rFonts w:ascii="Times New Roman" w:eastAsia="Times New Roman" w:hAnsi="Times New Roman" w:cs="Times New Roman"/>
                <w:b/>
                <w:spacing w:val="-2"/>
              </w:rPr>
              <w:t>Жилищно-коммунальное хозяйство</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27</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Доля многоквартирных домов, в которых собственники помещений выбрали и реализуют один из способов управления многоквар</w:t>
            </w:r>
            <w:r w:rsidR="008952F9" w:rsidRPr="00FD439E">
              <w:rPr>
                <w:rFonts w:ascii="Times New Roman" w:eastAsia="Times New Roman" w:hAnsi="Times New Roman" w:cs="Times New Roman"/>
                <w:spacing w:val="-2"/>
              </w:rPr>
              <w:t>-</w:t>
            </w:r>
            <w:r w:rsidRPr="00FD439E">
              <w:rPr>
                <w:rFonts w:ascii="Times New Roman" w:eastAsia="Times New Roman" w:hAnsi="Times New Roman" w:cs="Times New Roman"/>
                <w:spacing w:val="-2"/>
              </w:rPr>
              <w:t>тирными домами, в общем числе многоквартирных домов, в которых собственники помещений должны выбрать способ управления данными домами </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E86CA2">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Д</w:t>
            </w:r>
            <w:r w:rsidR="00E86CA2" w:rsidRPr="00FD439E">
              <w:rPr>
                <w:rFonts w:ascii="Times New Roman" w:eastAsia="Times New Roman" w:hAnsi="Times New Roman" w:cs="Times New Roman"/>
                <w:spacing w:val="-2"/>
              </w:rPr>
              <w:t>о</w:t>
            </w:r>
            <w:r w:rsidRPr="00FD439E">
              <w:rPr>
                <w:rFonts w:ascii="Times New Roman" w:eastAsia="Times New Roman" w:hAnsi="Times New Roman" w:cs="Times New Roman"/>
                <w:spacing w:val="-2"/>
              </w:rPr>
              <w:t>ля многоквартирных домов, расположенных на земельных участках, в отношении которых осуществлен государственный кадастровый учет по сравнению с предыдущим годом не изменилась.</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28</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Доля организаций коммунального комплекса, осуществляющих производство товаров, оказание услуг по водо-, тепло-, газо-, энергоснабже</w:t>
            </w:r>
            <w:r w:rsidR="008952F9" w:rsidRPr="00FD439E">
              <w:rPr>
                <w:rFonts w:ascii="Times New Roman" w:eastAsia="Times New Roman" w:hAnsi="Times New Roman" w:cs="Times New Roman"/>
                <w:spacing w:val="-2"/>
              </w:rPr>
              <w:t>-</w:t>
            </w:r>
            <w:r w:rsidRPr="00FD439E">
              <w:rPr>
                <w:rFonts w:ascii="Times New Roman" w:eastAsia="Times New Roman" w:hAnsi="Times New Roman" w:cs="Times New Roman"/>
                <w:spacing w:val="-2"/>
              </w:rPr>
              <w:t xml:space="preserve">нию, водоотведению, очистке сточных вод, утилизации (захоронению) твердых бытовых отходов на территории муниципального </w:t>
            </w:r>
            <w:r w:rsidRPr="00FD439E">
              <w:rPr>
                <w:rFonts w:ascii="Times New Roman" w:eastAsia="Times New Roman" w:hAnsi="Times New Roman" w:cs="Times New Roman"/>
                <w:spacing w:val="-2"/>
              </w:rPr>
              <w:lastRenderedPageBreak/>
              <w:t>образования области и использующих объекты коммунальной инфраструктуры на праве частной собственности, по договору аренды или концессии, участие Белгородской области и (или) муниципального образования области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образования области</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lastRenderedPageBreak/>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Доля организаций коммунального комплекса по сравнению с предыдущим годом не изменилась</w:t>
            </w:r>
            <w:r w:rsidR="00364DDF">
              <w:rPr>
                <w:rFonts w:ascii="Times New Roman" w:eastAsia="Times New Roman" w:hAnsi="Times New Roman" w:cs="Times New Roman"/>
                <w:spacing w:val="-2"/>
              </w:rPr>
              <w:t xml:space="preserve"> </w:t>
            </w:r>
            <w:r w:rsidR="00364DDF" w:rsidRPr="0037769D">
              <w:rPr>
                <w:rFonts w:ascii="Times New Roman" w:eastAsia="Times New Roman" w:hAnsi="Times New Roman"/>
                <w:color w:val="000000"/>
                <w:spacing w:val="-2"/>
              </w:rPr>
              <w:t>Планируемое количество организаций коммунального комплекса на трехлетний период остается без изменений</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lastRenderedPageBreak/>
              <w:t>29</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Доля многоквартирных домов, расположенных на земельных участках, в отношении которых осуществлен государственный кадастровый учет </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Доля многоквартирных домов, расположенных на земельных участках, в отношении которых осуществлен государственный кадастровый учет по сравнению с предыдущим годом не изменилась</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4B5A15">
            <w:pPr>
              <w:spacing w:after="0" w:line="235"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30</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19.44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8.62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16.33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16.33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16.33</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5A23CC" w:rsidRPr="005A23CC" w:rsidRDefault="005A23CC" w:rsidP="005A23CC">
            <w:pPr>
              <w:widowControl w:val="0"/>
              <w:pBdr>
                <w:bottom w:val="single" w:sz="4" w:space="31" w:color="FFFFFF"/>
              </w:pBdr>
              <w:tabs>
                <w:tab w:val="left" w:pos="5954"/>
              </w:tabs>
              <w:spacing w:after="0" w:line="240" w:lineRule="auto"/>
              <w:ind w:firstLine="720"/>
              <w:contextualSpacing/>
              <w:jc w:val="both"/>
              <w:rPr>
                <w:rFonts w:ascii="Times New Roman" w:hAnsi="Times New Roman" w:cs="Times New Roman"/>
                <w:lang w:eastAsia="ru-RU"/>
              </w:rPr>
            </w:pPr>
            <w:r w:rsidRPr="005A23CC">
              <w:rPr>
                <w:rFonts w:ascii="Times New Roman" w:hAnsi="Times New Roman" w:cs="Times New Roman"/>
                <w:lang w:eastAsia="ru-RU"/>
              </w:rPr>
              <w:t>Значение показателя в отчетном году составило 8,62%, что в 2,3 раза меньше результата за 2023 год, снижение к 2022 году – в 2,9 раза. Отрицательная динамика показателя связана с проведением СВО.</w:t>
            </w:r>
          </w:p>
          <w:p w:rsidR="00292968" w:rsidRPr="00FD439E" w:rsidRDefault="00292968" w:rsidP="007C7DB8">
            <w:pPr>
              <w:spacing w:after="0" w:line="240" w:lineRule="auto"/>
              <w:contextualSpacing/>
              <w:rPr>
                <w:rFonts w:ascii="Times New Roman" w:eastAsia="Times New Roman" w:hAnsi="Times New Roman" w:cs="Times New Roman"/>
                <w:spacing w:val="-2"/>
              </w:rPr>
            </w:pPr>
          </w:p>
        </w:tc>
      </w:tr>
      <w:tr w:rsidR="00292968" w:rsidRPr="00FD439E" w:rsidTr="004B5A15">
        <w:trPr>
          <w:trHeight w:val="20"/>
        </w:trPr>
        <w:tc>
          <w:tcPr>
            <w:tcW w:w="15660" w:type="dxa"/>
            <w:gridSpan w:val="12"/>
            <w:tcBorders>
              <w:top w:val="single" w:sz="5" w:space="0" w:color="000000"/>
              <w:left w:val="single" w:sz="5" w:space="0" w:color="000000"/>
              <w:bottom w:val="single" w:sz="5" w:space="0" w:color="000000"/>
              <w:right w:val="single" w:sz="5" w:space="0" w:color="000000"/>
            </w:tcBorders>
            <w:shd w:val="clear" w:color="auto" w:fill="FFFFFF"/>
            <w:tcMar>
              <w:top w:w="29" w:type="dxa"/>
              <w:left w:w="29" w:type="dxa"/>
              <w:right w:w="29" w:type="dxa"/>
            </w:tcMar>
            <w:vAlign w:val="center"/>
          </w:tcPr>
          <w:p w:rsidR="00292968" w:rsidRPr="00FD439E" w:rsidRDefault="002B626F" w:rsidP="007C7DB8">
            <w:pPr>
              <w:spacing w:after="0" w:line="240" w:lineRule="auto"/>
              <w:contextualSpacing/>
              <w:jc w:val="center"/>
              <w:rPr>
                <w:rFonts w:ascii="Times New Roman" w:eastAsia="Times New Roman" w:hAnsi="Times New Roman" w:cs="Times New Roman"/>
                <w:b/>
                <w:spacing w:val="-2"/>
              </w:rPr>
            </w:pPr>
            <w:r w:rsidRPr="00FD439E">
              <w:rPr>
                <w:rFonts w:ascii="Times New Roman" w:eastAsia="Times New Roman" w:hAnsi="Times New Roman" w:cs="Times New Roman"/>
                <w:b/>
                <w:spacing w:val="-2"/>
              </w:rPr>
              <w:t>Организация муниципального управления</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31</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Доля налоговых и неналоговых доходов местного бюджета (за исключением поступлений налоговых доходов по </w:t>
            </w:r>
            <w:r w:rsidRPr="00FD439E">
              <w:rPr>
                <w:rFonts w:ascii="Times New Roman" w:eastAsia="Times New Roman" w:hAnsi="Times New Roman" w:cs="Times New Roman"/>
                <w:spacing w:val="-2"/>
              </w:rPr>
              <w:lastRenderedPageBreak/>
              <w:t>дополнительным нормативам отчислений) в общем объеме собственных доходов бюджета муниципального образования (без учета субвенций)</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lastRenderedPageBreak/>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DB2BB4"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21.29</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DB2BB4"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24.1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28.51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29.25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28.4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27.7</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Увеличение фактического значения показателя за 2024 год по сравнению с целевым (на 5,6 пункта) связано с увеличением объема налоговых доходов за счет поступления налога на доходы </w:t>
            </w:r>
            <w:r w:rsidRPr="00FD439E">
              <w:rPr>
                <w:rFonts w:ascii="Times New Roman" w:eastAsia="Times New Roman" w:hAnsi="Times New Roman" w:cs="Times New Roman"/>
                <w:spacing w:val="-2"/>
              </w:rPr>
              <w:lastRenderedPageBreak/>
              <w:t xml:space="preserve">физических лиц с доходов, носящих нерегулярных </w:t>
            </w:r>
            <w:r w:rsidR="004B5A15" w:rsidRPr="00FD439E">
              <w:rPr>
                <w:rFonts w:ascii="Times New Roman" w:eastAsia="Times New Roman" w:hAnsi="Times New Roman" w:cs="Times New Roman"/>
                <w:spacing w:val="-2"/>
              </w:rPr>
              <w:t>«</w:t>
            </w:r>
            <w:r w:rsidRPr="00FD439E">
              <w:rPr>
                <w:rFonts w:ascii="Times New Roman" w:eastAsia="Times New Roman" w:hAnsi="Times New Roman" w:cs="Times New Roman"/>
                <w:spacing w:val="-2"/>
              </w:rPr>
              <w:t>разовый</w:t>
            </w:r>
            <w:r w:rsidR="004B5A15" w:rsidRPr="00FD439E">
              <w:rPr>
                <w:rFonts w:ascii="Times New Roman" w:eastAsia="Times New Roman" w:hAnsi="Times New Roman" w:cs="Times New Roman"/>
                <w:spacing w:val="-2"/>
              </w:rPr>
              <w:t>»</w:t>
            </w:r>
            <w:r w:rsidRPr="00FD439E">
              <w:rPr>
                <w:rFonts w:ascii="Times New Roman" w:eastAsia="Times New Roman" w:hAnsi="Times New Roman" w:cs="Times New Roman"/>
                <w:spacing w:val="-2"/>
              </w:rPr>
              <w:t xml:space="preserve"> хар</w:t>
            </w:r>
            <w:r w:rsidR="008952F9" w:rsidRPr="00FD439E">
              <w:rPr>
                <w:rFonts w:ascii="Times New Roman" w:eastAsia="Times New Roman" w:hAnsi="Times New Roman" w:cs="Times New Roman"/>
                <w:spacing w:val="-2"/>
              </w:rPr>
              <w:t>а</w:t>
            </w:r>
            <w:r w:rsidR="00F317A3" w:rsidRPr="00FD439E">
              <w:rPr>
                <w:rFonts w:ascii="Times New Roman" w:eastAsia="Times New Roman" w:hAnsi="Times New Roman" w:cs="Times New Roman"/>
                <w:spacing w:val="-2"/>
              </w:rPr>
              <w:t>ктер (</w:t>
            </w:r>
            <w:r w:rsidRPr="00FD439E">
              <w:rPr>
                <w:rFonts w:ascii="Times New Roman" w:eastAsia="Times New Roman" w:hAnsi="Times New Roman" w:cs="Times New Roman"/>
                <w:spacing w:val="-2"/>
              </w:rPr>
              <w:t xml:space="preserve">с </w:t>
            </w:r>
            <w:r w:rsidR="008952F9" w:rsidRPr="00FD439E">
              <w:rPr>
                <w:rFonts w:ascii="Times New Roman" w:eastAsia="Times New Roman" w:hAnsi="Times New Roman" w:cs="Times New Roman"/>
                <w:spacing w:val="-2"/>
              </w:rPr>
              <w:t>дивидендов</w:t>
            </w:r>
            <w:r w:rsidRPr="00FD439E">
              <w:rPr>
                <w:rFonts w:ascii="Times New Roman" w:eastAsia="Times New Roman" w:hAnsi="Times New Roman" w:cs="Times New Roman"/>
                <w:spacing w:val="-2"/>
              </w:rPr>
              <w:t>, премий и доплат за особые условия работы).</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lastRenderedPageBreak/>
              <w:t>32</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Организации муниципальной формы собственности, находящиеся в стадии банкротства, в муниципальном образовании Краснояружский район отсутствуют.</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33</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Объем не завершенного в установленные сроки строительства, осуществляе</w:t>
            </w:r>
            <w:r w:rsidR="001B5D4F" w:rsidRPr="00FD439E">
              <w:rPr>
                <w:rFonts w:ascii="Times New Roman" w:eastAsia="Times New Roman" w:hAnsi="Times New Roman" w:cs="Times New Roman"/>
                <w:spacing w:val="-2"/>
              </w:rPr>
              <w:t>-</w:t>
            </w:r>
            <w:r w:rsidRPr="00FD439E">
              <w:rPr>
                <w:rFonts w:ascii="Times New Roman" w:eastAsia="Times New Roman" w:hAnsi="Times New Roman" w:cs="Times New Roman"/>
                <w:spacing w:val="-2"/>
              </w:rPr>
              <w:t>мого за счет средств бюджета муниципального образования</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тыс.руб.</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DB2BB4"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В 2024 году на территории Краснояружского района строительство объектов за счет средств бюджета Краснояружского района не осуществлялось. </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34</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8952F9"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В районе ведется целенаправленная работа по недопущению задолженности по выплате заработной платы. Ежемесячно проводится заседание межведомственной комиссии  по вопросам ликвидации задолженности по заработной плате и обязательным платежам от фонда оплаты труда</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35</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Расходы бюджета муниципального образования на содержание работников </w:t>
            </w:r>
            <w:r w:rsidR="001B5D4F" w:rsidRPr="00FD439E">
              <w:rPr>
                <w:rFonts w:ascii="Times New Roman" w:eastAsia="Times New Roman" w:hAnsi="Times New Roman" w:cs="Times New Roman"/>
                <w:spacing w:val="-2"/>
              </w:rPr>
              <w:t>ОМСУ</w:t>
            </w:r>
            <w:r w:rsidRPr="00FD439E">
              <w:rPr>
                <w:rFonts w:ascii="Times New Roman" w:eastAsia="Times New Roman" w:hAnsi="Times New Roman" w:cs="Times New Roman"/>
                <w:spacing w:val="-2"/>
              </w:rPr>
              <w:t xml:space="preserve"> в расчете на одного жителя муниципального образования </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руб.</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7663.04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8696.58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10460.94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11485.08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DB2BB4"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12633</w:t>
            </w:r>
            <w:r w:rsidR="00B041F7" w:rsidRPr="00FD439E">
              <w:rPr>
                <w:rFonts w:ascii="Times New Roman" w:eastAsia="Times New Roman" w:hAnsi="Times New Roman" w:cs="Times New Roman"/>
                <w:spacing w:val="-2"/>
              </w:rPr>
              <w:t>.59</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B041F7"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13896.94</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Фактические расходы в 2024г. выше плановых, в связи с распределением в течение года сверхплановых доходов и остатков средств бюджета на начало года на текущее содержание </w:t>
            </w:r>
            <w:r w:rsidR="001B5D4F" w:rsidRPr="00FD439E">
              <w:rPr>
                <w:rFonts w:ascii="Times New Roman" w:eastAsia="Times New Roman" w:hAnsi="Times New Roman" w:cs="Times New Roman"/>
                <w:spacing w:val="-2"/>
              </w:rPr>
              <w:t>ОМСУ</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36</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Наличие в муниципальном образовании области утвержденного генерального </w:t>
            </w:r>
            <w:r w:rsidRPr="00FD439E">
              <w:rPr>
                <w:rFonts w:ascii="Times New Roman" w:eastAsia="Times New Roman" w:hAnsi="Times New Roman" w:cs="Times New Roman"/>
                <w:spacing w:val="-2"/>
              </w:rPr>
              <w:lastRenderedPageBreak/>
              <w:t>плана муниципального, городского округа (схемы территориального планирова</w:t>
            </w:r>
            <w:r w:rsidR="00A04BE5" w:rsidRPr="00FD439E">
              <w:rPr>
                <w:rFonts w:ascii="Times New Roman" w:eastAsia="Times New Roman" w:hAnsi="Times New Roman" w:cs="Times New Roman"/>
                <w:spacing w:val="-2"/>
              </w:rPr>
              <w:t>-</w:t>
            </w:r>
            <w:r w:rsidRPr="00FD439E">
              <w:rPr>
                <w:rFonts w:ascii="Times New Roman" w:eastAsia="Times New Roman" w:hAnsi="Times New Roman" w:cs="Times New Roman"/>
                <w:spacing w:val="-2"/>
              </w:rPr>
              <w:t>ния муниципального района)</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lastRenderedPageBreak/>
              <w:t>да - 1 / нет - 0</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Целевое значение показателя достигнуто.</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lastRenderedPageBreak/>
              <w:t>37</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Удовлетворенность населения деятельностью ОМСУ</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от числа опрошен</w:t>
            </w:r>
            <w:r w:rsidR="007C7DB8" w:rsidRPr="00FD439E">
              <w:rPr>
                <w:rFonts w:ascii="Times New Roman" w:eastAsia="Times New Roman" w:hAnsi="Times New Roman" w:cs="Times New Roman"/>
                <w:spacing w:val="-2"/>
              </w:rPr>
              <w:t>-</w:t>
            </w:r>
            <w:r w:rsidRPr="00FD439E">
              <w:rPr>
                <w:rFonts w:ascii="Times New Roman" w:eastAsia="Times New Roman" w:hAnsi="Times New Roman" w:cs="Times New Roman"/>
                <w:spacing w:val="-2"/>
              </w:rPr>
              <w:t>ных</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89.01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92.29</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89.05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97</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В настоящее время в районе активно проводятся мероприятия, направленные на создание положительного имиджа муниципального образования. Одним из немаловажных критериев притягательности муниципального образования  является качество оказания соответствующими структурными подразделениями муниципальных услуг, за которыми ведется строгий контроль.</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38</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Среднегодовая численность постоянного населения</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тыс.чел.</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14.1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13.9</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13.7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14.1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14.1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14.1</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Значение показателя в отчетном периоде составляет ниже планового показателя на 2,8 %. Снижение произошло из-за преобладания смертности населения на рождаемостью. Еще одним фактором, повлиявшим на снижение показателя, является миграция. Еще одним фактором, повлиявшим на снижение показателя, является миграция населения, в том числе, связанная с проведением  СВО.</w:t>
            </w:r>
          </w:p>
        </w:tc>
      </w:tr>
      <w:tr w:rsidR="00292968" w:rsidRPr="00FD439E" w:rsidTr="004B5A15">
        <w:trPr>
          <w:trHeight w:val="20"/>
        </w:trPr>
        <w:tc>
          <w:tcPr>
            <w:tcW w:w="15660" w:type="dxa"/>
            <w:gridSpan w:val="12"/>
            <w:tcBorders>
              <w:top w:val="single" w:sz="5" w:space="0" w:color="000000"/>
              <w:left w:val="single" w:sz="5" w:space="0" w:color="000000"/>
              <w:bottom w:val="single" w:sz="5" w:space="0" w:color="000000"/>
              <w:right w:val="single" w:sz="5" w:space="0" w:color="000000"/>
            </w:tcBorders>
            <w:shd w:val="clear" w:color="auto" w:fill="FFFFFF"/>
            <w:tcMar>
              <w:top w:w="29" w:type="dxa"/>
              <w:left w:w="29" w:type="dxa"/>
              <w:right w:w="29" w:type="dxa"/>
            </w:tcMar>
            <w:vAlign w:val="center"/>
          </w:tcPr>
          <w:p w:rsidR="00292968" w:rsidRPr="00FD439E" w:rsidRDefault="002B626F" w:rsidP="007C7DB8">
            <w:pPr>
              <w:spacing w:after="0" w:line="226" w:lineRule="auto"/>
              <w:contextualSpacing/>
              <w:jc w:val="center"/>
              <w:rPr>
                <w:rFonts w:ascii="Times New Roman" w:eastAsia="Times New Roman" w:hAnsi="Times New Roman" w:cs="Times New Roman"/>
                <w:b/>
                <w:spacing w:val="-2"/>
              </w:rPr>
            </w:pPr>
            <w:r w:rsidRPr="00FD439E">
              <w:rPr>
                <w:rFonts w:ascii="Times New Roman" w:eastAsia="Times New Roman" w:hAnsi="Times New Roman" w:cs="Times New Roman"/>
                <w:b/>
                <w:spacing w:val="-2"/>
              </w:rPr>
              <w:t>Энергосбережение и повышение энергетической эффективности</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39</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Удельная величина потребления энергетических ресурсов в многоквартирных домах:</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7C7DB8">
            <w:pPr>
              <w:spacing w:after="0" w:line="226" w:lineRule="auto"/>
              <w:contextualSpacing/>
              <w:rPr>
                <w:rFonts w:ascii="Times New Roman" w:eastAsia="Times New Roman" w:hAnsi="Times New Roman" w:cs="Times New Roman"/>
                <w:spacing w:val="-2"/>
              </w:rPr>
            </w:pP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7C7DB8">
            <w:pPr>
              <w:spacing w:after="0" w:line="240" w:lineRule="auto"/>
              <w:contextualSpacing/>
              <w:rPr>
                <w:rFonts w:ascii="Times New Roman" w:eastAsia="Times New Roman" w:hAnsi="Times New Roman" w:cs="Times New Roman"/>
                <w:spacing w:val="-2"/>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7C7DB8">
            <w:pPr>
              <w:spacing w:after="0" w:line="240" w:lineRule="auto"/>
              <w:contextualSpacing/>
              <w:rPr>
                <w:rFonts w:ascii="Times New Roman" w:eastAsia="Times New Roman" w:hAnsi="Times New Roman" w:cs="Times New Roman"/>
                <w:spacing w:val="-2"/>
              </w:rPr>
            </w:pP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39.1</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электрическая энергия</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кВт/ч на 1 проживающего</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879.17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879.17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728.12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802.9</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802.9</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802.9</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Объем потребления ресурса снижен.  Улучшение показателя произошло в результате проведения мероприятия по энергосбережению</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39.2</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тепловая энергия</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Гкал на 1 кв. метр общей площади</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0.11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0.11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0.13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0.15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0.15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0.15</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40"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Тепловая энергия в </w:t>
            </w:r>
            <w:r w:rsidR="001B5D4F" w:rsidRPr="00FD439E">
              <w:rPr>
                <w:rFonts w:ascii="Times New Roman" w:eastAsia="Times New Roman" w:hAnsi="Times New Roman" w:cs="Times New Roman"/>
                <w:spacing w:val="-2"/>
              </w:rPr>
              <w:t>многоквартирных</w:t>
            </w:r>
            <w:r w:rsidRPr="00FD439E">
              <w:rPr>
                <w:rFonts w:ascii="Times New Roman" w:eastAsia="Times New Roman" w:hAnsi="Times New Roman" w:cs="Times New Roman"/>
                <w:spacing w:val="-2"/>
              </w:rPr>
              <w:t xml:space="preserve"> домах отпускается по приборам учета. Применены энергосберегающие технологии, установлены металлические двери в подъездах, утеплены оконные </w:t>
            </w:r>
            <w:r w:rsidRPr="00FD439E">
              <w:rPr>
                <w:rFonts w:ascii="Times New Roman" w:eastAsia="Times New Roman" w:hAnsi="Times New Roman" w:cs="Times New Roman"/>
                <w:spacing w:val="-2"/>
              </w:rPr>
              <w:lastRenderedPageBreak/>
              <w:t>проемы, сокращаются теплопотери.</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lastRenderedPageBreak/>
              <w:t>39.3</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горячая вода</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куб. метров на 1 проживающего</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1B5D4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Услуга по горячему водоснабжению не оказывается</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39.4</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холодная вода</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куб. метров на 1 проживающего</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33.13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33.13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25.02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28.84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28.84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28.84</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Снижение показателя в связи с тем, что  число постоянно проживающих в многоквартирных домах стало меньше по сравнению с прошлым периодом.</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39.5</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природный газ </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куб. метров на 1 проживающего</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191.27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191.27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183.99</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174.41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174.41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174.41</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Снижение показателя в связи с тем, что число постоянно проживающих в многоквартирных домах уменьшилось.</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40</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Удельная величина потребления энергетических ресурсов муниципальными бюджетными учреждениями:</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7C7DB8">
            <w:pPr>
              <w:spacing w:after="0" w:line="226" w:lineRule="auto"/>
              <w:contextualSpacing/>
              <w:rPr>
                <w:rFonts w:ascii="Times New Roman" w:eastAsia="Times New Roman" w:hAnsi="Times New Roman" w:cs="Times New Roman"/>
                <w:spacing w:val="-2"/>
              </w:rPr>
            </w:pP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1B5D4F">
            <w:pPr>
              <w:spacing w:after="0" w:line="233" w:lineRule="auto"/>
              <w:contextualSpacing/>
              <w:rPr>
                <w:rFonts w:ascii="Times New Roman" w:eastAsia="Times New Roman" w:hAnsi="Times New Roman" w:cs="Times New Roman"/>
                <w:spacing w:val="-2"/>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1B5D4F">
            <w:pPr>
              <w:spacing w:after="0" w:line="233" w:lineRule="auto"/>
              <w:contextualSpacing/>
              <w:rPr>
                <w:rFonts w:ascii="Times New Roman" w:eastAsia="Times New Roman" w:hAnsi="Times New Roman" w:cs="Times New Roman"/>
                <w:spacing w:val="-2"/>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1B5D4F">
            <w:pPr>
              <w:spacing w:after="0" w:line="233" w:lineRule="auto"/>
              <w:contextualSpacing/>
              <w:rPr>
                <w:rFonts w:ascii="Times New Roman" w:eastAsia="Times New Roman" w:hAnsi="Times New Roman" w:cs="Times New Roman"/>
                <w:spacing w:val="-2"/>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1B5D4F">
            <w:pPr>
              <w:spacing w:after="0" w:line="233" w:lineRule="auto"/>
              <w:contextualSpacing/>
              <w:rPr>
                <w:rFonts w:ascii="Times New Roman" w:eastAsia="Times New Roman" w:hAnsi="Times New Roman" w:cs="Times New Roman"/>
                <w:spacing w:val="-2"/>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1B5D4F">
            <w:pPr>
              <w:spacing w:after="0" w:line="233" w:lineRule="auto"/>
              <w:contextualSpacing/>
              <w:rPr>
                <w:rFonts w:ascii="Times New Roman" w:eastAsia="Times New Roman" w:hAnsi="Times New Roman" w:cs="Times New Roman"/>
                <w:spacing w:val="-2"/>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1B5D4F">
            <w:pPr>
              <w:spacing w:after="0" w:line="233" w:lineRule="auto"/>
              <w:contextualSpacing/>
              <w:rPr>
                <w:rFonts w:ascii="Times New Roman" w:eastAsia="Times New Roman" w:hAnsi="Times New Roman" w:cs="Times New Roman"/>
                <w:spacing w:val="-2"/>
              </w:rPr>
            </w:pP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1B5D4F">
            <w:pPr>
              <w:spacing w:after="0" w:line="233" w:lineRule="auto"/>
              <w:contextualSpacing/>
              <w:rPr>
                <w:rFonts w:ascii="Times New Roman" w:eastAsia="Times New Roman" w:hAnsi="Times New Roman" w:cs="Times New Roman"/>
                <w:spacing w:val="-2"/>
              </w:rPr>
            </w:pP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40.1</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электрическая энергия</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кВт/ч на 1 проживающего</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159.73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161.42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154.37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152.76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152.16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152.16</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Объем </w:t>
            </w:r>
            <w:r w:rsidR="001B5D4F" w:rsidRPr="00FD439E">
              <w:rPr>
                <w:rFonts w:ascii="Times New Roman" w:eastAsia="Times New Roman" w:hAnsi="Times New Roman" w:cs="Times New Roman"/>
                <w:spacing w:val="-2"/>
              </w:rPr>
              <w:t>потребления</w:t>
            </w:r>
            <w:r w:rsidRPr="00FD439E">
              <w:rPr>
                <w:rFonts w:ascii="Times New Roman" w:eastAsia="Times New Roman" w:hAnsi="Times New Roman" w:cs="Times New Roman"/>
                <w:spacing w:val="-2"/>
              </w:rPr>
              <w:t xml:space="preserve"> ресурса по сравнению с 2023 годом остался практически на том же уровне. Ежегодно проводятся мероприятия по энергосбережению.</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40.2</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тепловая энергия</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Гкал на 1 кв. метр общей площади</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0.21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0.21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0.25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0.23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0.23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0.22</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Объем потребления ресурса остался практически на уровне 2023 года. Это стало возможным в результате проведения мероприятий по энергосбережению.</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40.3</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горячая вода</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куб. метров на 1 проживающего</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Го</w:t>
            </w:r>
            <w:r w:rsidR="001B5D4F" w:rsidRPr="00FD439E">
              <w:rPr>
                <w:rFonts w:ascii="Times New Roman" w:eastAsia="Times New Roman" w:hAnsi="Times New Roman" w:cs="Times New Roman"/>
                <w:spacing w:val="-2"/>
              </w:rPr>
              <w:t>рячее водоснабжение отсутствует</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40.4</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холодная вода</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куб. метров на 1 проживающего</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1.56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1.58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1.77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2.55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2.55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2.55</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Потребление холодной воды уменьшилось в связи с оптимизацией учреждений.</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40.5</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природный газ </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7C7DB8">
            <w:pPr>
              <w:spacing w:after="0" w:line="226"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куб. метров на 1 проживающего</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7.08</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8.97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14.04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14.04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14.04</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3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Объем потребления не значительно увели</w:t>
            </w:r>
            <w:r w:rsidR="007C7DB8" w:rsidRPr="00FD439E">
              <w:rPr>
                <w:rFonts w:ascii="Times New Roman" w:eastAsia="Times New Roman" w:hAnsi="Times New Roman" w:cs="Times New Roman"/>
                <w:spacing w:val="-2"/>
              </w:rPr>
              <w:t>чился по сравнению с 2023 годом</w:t>
            </w:r>
            <w:r w:rsidRPr="00FD439E">
              <w:rPr>
                <w:rFonts w:ascii="Times New Roman" w:eastAsia="Times New Roman" w:hAnsi="Times New Roman" w:cs="Times New Roman"/>
                <w:spacing w:val="-2"/>
              </w:rPr>
              <w:t>, в связи с погодными условиями.</w:t>
            </w:r>
          </w:p>
        </w:tc>
      </w:tr>
      <w:tr w:rsidR="00292968" w:rsidRPr="00FD439E" w:rsidTr="004B5A15">
        <w:trPr>
          <w:trHeight w:val="20"/>
        </w:trPr>
        <w:tc>
          <w:tcPr>
            <w:tcW w:w="15660" w:type="dxa"/>
            <w:gridSpan w:val="12"/>
            <w:tcBorders>
              <w:top w:val="single" w:sz="5" w:space="0" w:color="000000"/>
              <w:left w:val="single" w:sz="5" w:space="0" w:color="000000"/>
              <w:bottom w:val="single" w:sz="5" w:space="0" w:color="000000"/>
              <w:right w:val="single" w:sz="5" w:space="0" w:color="000000"/>
            </w:tcBorders>
            <w:shd w:val="clear" w:color="auto" w:fill="FFFFFF"/>
            <w:tcMar>
              <w:top w:w="29" w:type="dxa"/>
              <w:left w:w="29" w:type="dxa"/>
              <w:right w:w="29" w:type="dxa"/>
            </w:tcMar>
            <w:vAlign w:val="center"/>
          </w:tcPr>
          <w:p w:rsidR="00292968" w:rsidRPr="00FD439E" w:rsidRDefault="002B626F" w:rsidP="001B5D4F">
            <w:pPr>
              <w:spacing w:after="0" w:line="223" w:lineRule="auto"/>
              <w:contextualSpacing/>
              <w:jc w:val="center"/>
              <w:rPr>
                <w:rFonts w:ascii="Times New Roman" w:eastAsia="Times New Roman" w:hAnsi="Times New Roman" w:cs="Times New Roman"/>
                <w:b/>
                <w:spacing w:val="-2"/>
              </w:rPr>
            </w:pPr>
            <w:r w:rsidRPr="00FD439E">
              <w:rPr>
                <w:rFonts w:ascii="Times New Roman" w:eastAsia="Times New Roman" w:hAnsi="Times New Roman" w:cs="Times New Roman"/>
                <w:b/>
                <w:spacing w:val="-2"/>
              </w:rPr>
              <w:t>Оценка качества условий оказания услуг муниципальными организациями</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lastRenderedPageBreak/>
              <w:t>41</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Результаты независимой оценки качества условий оказания услуг муниципальными организациями</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1B5D4F">
            <w:pPr>
              <w:spacing w:after="0" w:line="223" w:lineRule="auto"/>
              <w:contextualSpacing/>
              <w:rPr>
                <w:rFonts w:ascii="Times New Roman" w:eastAsia="Times New Roman" w:hAnsi="Times New Roman" w:cs="Times New Roman"/>
                <w:spacing w:val="-2"/>
              </w:rPr>
            </w:pP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1B5D4F">
            <w:pPr>
              <w:spacing w:after="0" w:line="223" w:lineRule="auto"/>
              <w:contextualSpacing/>
              <w:rPr>
                <w:rFonts w:ascii="Times New Roman" w:eastAsia="Times New Roman" w:hAnsi="Times New Roman" w:cs="Times New Roman"/>
                <w:spacing w:val="-2"/>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1B5D4F">
            <w:pPr>
              <w:spacing w:after="0" w:line="223" w:lineRule="auto"/>
              <w:contextualSpacing/>
              <w:rPr>
                <w:rFonts w:ascii="Times New Roman" w:eastAsia="Times New Roman" w:hAnsi="Times New Roman" w:cs="Times New Roman"/>
                <w:spacing w:val="-2"/>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1B5D4F">
            <w:pPr>
              <w:spacing w:after="0" w:line="223" w:lineRule="auto"/>
              <w:contextualSpacing/>
              <w:rPr>
                <w:rFonts w:ascii="Times New Roman" w:eastAsia="Times New Roman" w:hAnsi="Times New Roman" w:cs="Times New Roman"/>
                <w:spacing w:val="-2"/>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1B5D4F">
            <w:pPr>
              <w:spacing w:after="0" w:line="223" w:lineRule="auto"/>
              <w:contextualSpacing/>
              <w:rPr>
                <w:rFonts w:ascii="Times New Roman" w:eastAsia="Times New Roman" w:hAnsi="Times New Roman" w:cs="Times New Roman"/>
                <w:spacing w:val="-2"/>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1B5D4F">
            <w:pPr>
              <w:spacing w:after="0" w:line="223" w:lineRule="auto"/>
              <w:contextualSpacing/>
              <w:rPr>
                <w:rFonts w:ascii="Times New Roman" w:eastAsia="Times New Roman" w:hAnsi="Times New Roman" w:cs="Times New Roman"/>
                <w:spacing w:val="-2"/>
              </w:rP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1B5D4F">
            <w:pPr>
              <w:spacing w:after="0" w:line="223" w:lineRule="auto"/>
              <w:contextualSpacing/>
              <w:rPr>
                <w:rFonts w:ascii="Times New Roman" w:eastAsia="Times New Roman" w:hAnsi="Times New Roman" w:cs="Times New Roman"/>
                <w:spacing w:val="-2"/>
              </w:rPr>
            </w:pP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92968" w:rsidP="001B5D4F">
            <w:pPr>
              <w:spacing w:after="0" w:line="223" w:lineRule="auto"/>
              <w:contextualSpacing/>
              <w:rPr>
                <w:rFonts w:ascii="Times New Roman" w:eastAsia="Times New Roman" w:hAnsi="Times New Roman" w:cs="Times New Roman"/>
                <w:spacing w:val="-2"/>
              </w:rPr>
            </w:pP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41.1</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По муниципальному образованию в целом</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баллов</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92.87</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93.6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93</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В связи с оперативной обстановкой в 2024 году независимая оценка качества условий оказания услуг в муниципалитете не проводилась.</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41.2</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По отрасли </w:t>
            </w:r>
            <w:r w:rsidR="004B5A15" w:rsidRPr="00FD439E">
              <w:rPr>
                <w:rFonts w:ascii="Times New Roman" w:eastAsia="Times New Roman" w:hAnsi="Times New Roman" w:cs="Times New Roman"/>
                <w:spacing w:val="-2"/>
              </w:rPr>
              <w:t>«</w:t>
            </w:r>
            <w:r w:rsidRPr="00FD439E">
              <w:rPr>
                <w:rFonts w:ascii="Times New Roman" w:eastAsia="Times New Roman" w:hAnsi="Times New Roman" w:cs="Times New Roman"/>
                <w:spacing w:val="-2"/>
              </w:rPr>
              <w:t>Культура</w:t>
            </w:r>
            <w:r w:rsidR="004B5A15" w:rsidRPr="00FD439E">
              <w:rPr>
                <w:rFonts w:ascii="Times New Roman" w:eastAsia="Times New Roman" w:hAnsi="Times New Roman" w:cs="Times New Roman"/>
                <w:spacing w:val="-2"/>
              </w:rPr>
              <w:t>»</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баллов</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91.63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92</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В связи с оперативной обстановкой в 2024 году независимая оценка качества условий оказания услуг в муниципалитете не проводилась.</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41.3</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По отрасли </w:t>
            </w:r>
            <w:r w:rsidR="004B5A15" w:rsidRPr="00FD439E">
              <w:rPr>
                <w:rFonts w:ascii="Times New Roman" w:eastAsia="Times New Roman" w:hAnsi="Times New Roman" w:cs="Times New Roman"/>
                <w:spacing w:val="-2"/>
              </w:rPr>
              <w:t>«</w:t>
            </w:r>
            <w:r w:rsidRPr="00FD439E">
              <w:rPr>
                <w:rFonts w:ascii="Times New Roman" w:eastAsia="Times New Roman" w:hAnsi="Times New Roman" w:cs="Times New Roman"/>
                <w:spacing w:val="-2"/>
              </w:rPr>
              <w:t>Образование</w:t>
            </w:r>
            <w:r w:rsidR="004B5A15" w:rsidRPr="00FD439E">
              <w:rPr>
                <w:rFonts w:ascii="Times New Roman" w:eastAsia="Times New Roman" w:hAnsi="Times New Roman" w:cs="Times New Roman"/>
                <w:spacing w:val="-2"/>
              </w:rPr>
              <w:t>»</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баллов</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91.74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93</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В связи с оперативной обстановкой в 2024 году независимая оценка качества условий оказания услуг в муниципалитете не проводилась.</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41.4</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Результаты независимой оценки качества условий оказания услуг медицинскими организациями муниципальной системы здравоохранения учитываются в случае передачи органами государственной власти субъектов Российской Федерации полномочий в сфере охраны здоровья ОМСУ муниципальных образований в соответствии с частью 2 статьи 16 Федерального закона от 21 ноября 2011 года N 323-ФЗ </w:t>
            </w:r>
            <w:r w:rsidR="004B5A15" w:rsidRPr="00FD439E">
              <w:rPr>
                <w:rFonts w:ascii="Times New Roman" w:eastAsia="Times New Roman" w:hAnsi="Times New Roman" w:cs="Times New Roman"/>
                <w:spacing w:val="-2"/>
              </w:rPr>
              <w:t>«</w:t>
            </w:r>
            <w:r w:rsidRPr="00FD439E">
              <w:rPr>
                <w:rFonts w:ascii="Times New Roman" w:eastAsia="Times New Roman" w:hAnsi="Times New Roman" w:cs="Times New Roman"/>
                <w:spacing w:val="-2"/>
              </w:rPr>
              <w:t>Об основах охраны здоровья граждан в Российской Федерации</w:t>
            </w:r>
            <w:r w:rsidR="004B5A15" w:rsidRPr="00FD439E">
              <w:rPr>
                <w:rFonts w:ascii="Times New Roman" w:eastAsia="Times New Roman" w:hAnsi="Times New Roman" w:cs="Times New Roman"/>
                <w:spacing w:val="-2"/>
              </w:rPr>
              <w:t>»</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баллов</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B041F7"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B041F7"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B041F7"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B041F7"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B041F7"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Результаты НОК условий оказанных услуг медицинскими организациями муниципальной системы здравоохранения не учитываются, поскольку полномочия в сфере охраны здоровья органами государственной власти области на уровень ОМСУ не переданы</w:t>
            </w:r>
          </w:p>
        </w:tc>
      </w:tr>
      <w:tr w:rsidR="00292968" w:rsidRPr="00FD439E" w:rsidTr="004B5A15">
        <w:trPr>
          <w:trHeight w:val="20"/>
        </w:trPr>
        <w:tc>
          <w:tcPr>
            <w:tcW w:w="78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41.5</w:t>
            </w:r>
          </w:p>
        </w:tc>
        <w:tc>
          <w:tcPr>
            <w:tcW w:w="299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 xml:space="preserve">По отрасли </w:t>
            </w:r>
            <w:r w:rsidR="004B5A15" w:rsidRPr="00FD439E">
              <w:rPr>
                <w:rFonts w:ascii="Times New Roman" w:eastAsia="Times New Roman" w:hAnsi="Times New Roman" w:cs="Times New Roman"/>
                <w:spacing w:val="-2"/>
              </w:rPr>
              <w:t>«</w:t>
            </w:r>
            <w:r w:rsidRPr="00FD439E">
              <w:rPr>
                <w:rFonts w:ascii="Times New Roman" w:eastAsia="Times New Roman" w:hAnsi="Times New Roman" w:cs="Times New Roman"/>
                <w:spacing w:val="-2"/>
              </w:rPr>
              <w:t>Социальное обслуживание</w:t>
            </w:r>
            <w:r w:rsidR="004B5A15" w:rsidRPr="00FD439E">
              <w:rPr>
                <w:rFonts w:ascii="Times New Roman" w:eastAsia="Times New Roman" w:hAnsi="Times New Roman" w:cs="Times New Roman"/>
                <w:spacing w:val="-2"/>
              </w:rPr>
              <w:t>»</w:t>
            </w:r>
          </w:p>
        </w:tc>
        <w:tc>
          <w:tcPr>
            <w:tcW w:w="1232"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баллов</w:t>
            </w:r>
          </w:p>
        </w:tc>
        <w:tc>
          <w:tcPr>
            <w:tcW w:w="1108"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95.04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93.6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93</w:t>
            </w:r>
          </w:p>
        </w:tc>
        <w:tc>
          <w:tcPr>
            <w:tcW w:w="4140" w:type="dxa"/>
            <w:gridSpan w:val="3"/>
            <w:tcBorders>
              <w:top w:val="single" w:sz="5" w:space="0" w:color="000000"/>
              <w:left w:val="single" w:sz="5" w:space="0" w:color="000000"/>
              <w:bottom w:val="single" w:sz="5" w:space="0" w:color="000000"/>
              <w:right w:val="single" w:sz="5" w:space="0" w:color="000000"/>
            </w:tcBorders>
            <w:shd w:val="clear" w:color="auto" w:fill="FFFFFF"/>
            <w:tcMar>
              <w:top w:w="72" w:type="dxa"/>
              <w:left w:w="72" w:type="dxa"/>
              <w:right w:w="72" w:type="dxa"/>
            </w:tcMar>
            <w:vAlign w:val="center"/>
          </w:tcPr>
          <w:p w:rsidR="00292968" w:rsidRPr="00FD439E" w:rsidRDefault="002B626F" w:rsidP="001B5D4F">
            <w:pPr>
              <w:spacing w:after="0" w:line="223" w:lineRule="auto"/>
              <w:contextualSpacing/>
              <w:rPr>
                <w:rFonts w:ascii="Times New Roman" w:eastAsia="Times New Roman" w:hAnsi="Times New Roman" w:cs="Times New Roman"/>
                <w:spacing w:val="-2"/>
              </w:rPr>
            </w:pPr>
            <w:r w:rsidRPr="00FD439E">
              <w:rPr>
                <w:rFonts w:ascii="Times New Roman" w:eastAsia="Times New Roman" w:hAnsi="Times New Roman" w:cs="Times New Roman"/>
                <w:spacing w:val="-2"/>
              </w:rPr>
              <w:t>В связи с оперативной обстановкой в 2024 году независимая оценка качества условий оказания услуг в муниципалитете не проводилась.</w:t>
            </w:r>
          </w:p>
        </w:tc>
      </w:tr>
    </w:tbl>
    <w:p w:rsidR="00292968" w:rsidRPr="00FD439E" w:rsidRDefault="00292968" w:rsidP="004B5A15">
      <w:pPr>
        <w:spacing w:after="0" w:line="235" w:lineRule="auto"/>
        <w:contextualSpacing/>
        <w:rPr>
          <w:rFonts w:ascii="Times New Roman" w:hAnsi="Times New Roman" w:cs="Times New Roman"/>
        </w:rPr>
        <w:sectPr w:rsidR="00292968" w:rsidRPr="00FD439E" w:rsidSect="00E37D4D">
          <w:pgSz w:w="16838" w:h="11906" w:orient="landscape"/>
          <w:pgMar w:top="567" w:right="567" w:bottom="517" w:left="567" w:header="567" w:footer="567" w:gutter="0"/>
          <w:cols w:space="720"/>
          <w:docGrid w:linePitch="299"/>
        </w:sectPr>
      </w:pPr>
    </w:p>
    <w:p w:rsidR="00292968" w:rsidRPr="00FD439E" w:rsidRDefault="002B626F" w:rsidP="00D252F1">
      <w:pPr>
        <w:spacing w:after="0" w:line="240" w:lineRule="auto"/>
        <w:contextualSpacing/>
        <w:jc w:val="center"/>
        <w:rPr>
          <w:rFonts w:ascii="Times New Roman" w:hAnsi="Times New Roman" w:cs="Times New Roman"/>
          <w:sz w:val="28"/>
          <w:szCs w:val="28"/>
        </w:rPr>
      </w:pPr>
      <w:r w:rsidRPr="00FD439E">
        <w:rPr>
          <w:rFonts w:ascii="Times New Roman" w:eastAsia="Times New Roman" w:hAnsi="Times New Roman" w:cs="Times New Roman"/>
          <w:b/>
          <w:position w:val="-1"/>
          <w:sz w:val="28"/>
          <w:szCs w:val="28"/>
        </w:rPr>
        <w:lastRenderedPageBreak/>
        <w:t>II. Текстовая (аналитическая) часть доклада</w:t>
      </w:r>
    </w:p>
    <w:p w:rsidR="00292968" w:rsidRPr="00FD439E" w:rsidRDefault="00292968" w:rsidP="00D252F1">
      <w:pPr>
        <w:spacing w:after="0" w:line="240" w:lineRule="auto"/>
        <w:contextualSpacing/>
        <w:jc w:val="center"/>
        <w:rPr>
          <w:rFonts w:ascii="Times New Roman" w:hAnsi="Times New Roman" w:cs="Times New Roman"/>
          <w:sz w:val="28"/>
          <w:szCs w:val="28"/>
        </w:rPr>
      </w:pPr>
    </w:p>
    <w:p w:rsidR="00292968" w:rsidRPr="00FD439E" w:rsidRDefault="002B626F" w:rsidP="00D252F1">
      <w:pPr>
        <w:spacing w:after="0" w:line="240" w:lineRule="auto"/>
        <w:contextualSpacing/>
        <w:jc w:val="center"/>
        <w:rPr>
          <w:rFonts w:ascii="Times New Roman" w:eastAsia="Times New Roman" w:hAnsi="Times New Roman" w:cs="Times New Roman"/>
          <w:b/>
          <w:position w:val="-1"/>
          <w:sz w:val="28"/>
          <w:szCs w:val="28"/>
        </w:rPr>
      </w:pPr>
      <w:r w:rsidRPr="00FD439E">
        <w:rPr>
          <w:rFonts w:ascii="Times New Roman" w:eastAsia="Times New Roman" w:hAnsi="Times New Roman" w:cs="Times New Roman"/>
          <w:b/>
          <w:position w:val="-1"/>
          <w:sz w:val="28"/>
          <w:szCs w:val="28"/>
        </w:rPr>
        <w:t>1. Общие сведения о муниципальном образовании области</w:t>
      </w:r>
    </w:p>
    <w:p w:rsidR="007146F9" w:rsidRPr="00FD439E" w:rsidRDefault="007146F9" w:rsidP="00D252F1">
      <w:pPr>
        <w:spacing w:after="0" w:line="240" w:lineRule="auto"/>
        <w:ind w:firstLine="720"/>
        <w:contextualSpacing/>
        <w:jc w:val="center"/>
        <w:rPr>
          <w:rFonts w:ascii="Times New Roman" w:hAnsi="Times New Roman" w:cs="Times New Roman"/>
          <w:sz w:val="28"/>
          <w:szCs w:val="28"/>
        </w:rPr>
      </w:pPr>
    </w:p>
    <w:p w:rsidR="001337B0" w:rsidRPr="00FD439E" w:rsidRDefault="001337B0" w:rsidP="00D252F1">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Краснояружский район расположен в западной части Белгородской области, врезаясь клином между Курской и сумской областями. На севере </w:t>
      </w:r>
      <w:r w:rsidR="007146F9" w:rsidRPr="00FD439E">
        <w:rPr>
          <w:rFonts w:ascii="Times New Roman" w:hAnsi="Times New Roman" w:cs="Times New Roman"/>
          <w:sz w:val="28"/>
          <w:szCs w:val="28"/>
        </w:rPr>
        <w:br/>
      </w:r>
      <w:r w:rsidRPr="00FD439E">
        <w:rPr>
          <w:rFonts w:ascii="Times New Roman" w:hAnsi="Times New Roman" w:cs="Times New Roman"/>
          <w:sz w:val="28"/>
          <w:szCs w:val="28"/>
        </w:rPr>
        <w:t xml:space="preserve">он граничит с Беловским районом Курской области, на Юге – с Грайворонским, на востоке – с Ракитянским районами, на Западе – с Краснопольским районом Сумской области Украины. В муниципальном образовании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Краснояружский район</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 образовано 1 городское и 7 сельских поселений на территории которых находится 34 населенных пункта. Среднегодовая численность населения района за 2024 год составляет 13673 человек. По территории муниципального образования проходит железнодорожный путь – направление Белгород-Ворожба. Ближайшая железнодорожная станция Свекловичная и станция Готня. Автомобильные дороги связываю Красную Яругу с городами России – Белгород, Курск, Москва, а также Украины – Сумы, Харьков. </w:t>
      </w:r>
    </w:p>
    <w:p w:rsidR="00292968" w:rsidRPr="00FD439E" w:rsidRDefault="00292968" w:rsidP="00D252F1">
      <w:pPr>
        <w:spacing w:after="0" w:line="240" w:lineRule="auto"/>
        <w:ind w:firstLine="720"/>
        <w:contextualSpacing/>
        <w:jc w:val="both"/>
        <w:rPr>
          <w:rFonts w:ascii="Times New Roman" w:hAnsi="Times New Roman" w:cs="Times New Roman"/>
          <w:sz w:val="28"/>
          <w:szCs w:val="28"/>
        </w:rPr>
      </w:pPr>
    </w:p>
    <w:p w:rsidR="00292968" w:rsidRPr="00FD439E" w:rsidRDefault="002B626F" w:rsidP="00D252F1">
      <w:pPr>
        <w:spacing w:after="0" w:line="240" w:lineRule="auto"/>
        <w:contextualSpacing/>
        <w:jc w:val="center"/>
        <w:rPr>
          <w:rFonts w:ascii="Times New Roman" w:eastAsia="Times New Roman" w:hAnsi="Times New Roman" w:cs="Times New Roman"/>
          <w:b/>
          <w:position w:val="-1"/>
          <w:sz w:val="28"/>
          <w:szCs w:val="28"/>
        </w:rPr>
      </w:pPr>
      <w:r w:rsidRPr="00FD439E">
        <w:rPr>
          <w:rFonts w:ascii="Times New Roman" w:eastAsia="Times New Roman" w:hAnsi="Times New Roman" w:cs="Times New Roman"/>
          <w:b/>
          <w:position w:val="-1"/>
          <w:sz w:val="28"/>
          <w:szCs w:val="28"/>
        </w:rPr>
        <w:t>2. Информация о действующих нормативных правовых актах, регламентирующих проведение мониторинга и оценки достигнутых значений показателей эффективности деятельности ОМСУ</w:t>
      </w:r>
    </w:p>
    <w:p w:rsidR="007146F9" w:rsidRPr="00FD439E" w:rsidRDefault="007146F9" w:rsidP="00D252F1">
      <w:pPr>
        <w:spacing w:after="0" w:line="240" w:lineRule="auto"/>
        <w:contextualSpacing/>
        <w:jc w:val="center"/>
        <w:rPr>
          <w:rFonts w:ascii="Times New Roman" w:eastAsia="Times New Roman" w:hAnsi="Times New Roman" w:cs="Times New Roman"/>
          <w:b/>
          <w:position w:val="-1"/>
          <w:sz w:val="28"/>
          <w:szCs w:val="28"/>
        </w:rPr>
      </w:pPr>
    </w:p>
    <w:p w:rsidR="00292968" w:rsidRPr="00FD439E" w:rsidRDefault="002B626F" w:rsidP="00D252F1">
      <w:pPr>
        <w:spacing w:after="0" w:line="240" w:lineRule="auto"/>
        <w:ind w:firstLine="720"/>
        <w:contextualSpacing/>
        <w:jc w:val="both"/>
        <w:rPr>
          <w:rFonts w:ascii="Times New Roman" w:eastAsia="Times New Roman" w:hAnsi="Times New Roman" w:cs="Times New Roman"/>
          <w:position w:val="-1"/>
          <w:sz w:val="28"/>
          <w:szCs w:val="28"/>
        </w:rPr>
      </w:pPr>
      <w:r w:rsidRPr="00FD439E">
        <w:rPr>
          <w:rFonts w:ascii="Times New Roman" w:eastAsia="Times New Roman" w:hAnsi="Times New Roman" w:cs="Times New Roman"/>
          <w:position w:val="-1"/>
          <w:sz w:val="28"/>
          <w:szCs w:val="28"/>
        </w:rPr>
        <w:t xml:space="preserve">Организационно-правовыми основаниями проведения на территории Белгородской области мониторинга и оценки эффективности деятельности органов местного самоуправления муниципальных, городских округов </w:t>
      </w:r>
      <w:r w:rsidR="00D252F1" w:rsidRPr="00FD439E">
        <w:rPr>
          <w:rFonts w:ascii="Times New Roman" w:eastAsia="Times New Roman" w:hAnsi="Times New Roman" w:cs="Times New Roman"/>
          <w:position w:val="-1"/>
          <w:sz w:val="28"/>
          <w:szCs w:val="28"/>
        </w:rPr>
        <w:br/>
      </w:r>
      <w:r w:rsidRPr="00FD439E">
        <w:rPr>
          <w:rFonts w:ascii="Times New Roman" w:eastAsia="Times New Roman" w:hAnsi="Times New Roman" w:cs="Times New Roman"/>
          <w:position w:val="-1"/>
          <w:sz w:val="28"/>
          <w:szCs w:val="28"/>
        </w:rPr>
        <w:t>и муниципальных районов Белгородской области (далее соответственно – мониторинг, ОМСУ) являются следующие федеральные и региона</w:t>
      </w:r>
      <w:r w:rsidR="00D252F1" w:rsidRPr="00FD439E">
        <w:rPr>
          <w:rFonts w:ascii="Times New Roman" w:eastAsia="Times New Roman" w:hAnsi="Times New Roman" w:cs="Times New Roman"/>
          <w:position w:val="-1"/>
          <w:sz w:val="28"/>
          <w:szCs w:val="28"/>
        </w:rPr>
        <w:t>льные нормативные правовые акты</w:t>
      </w:r>
      <w:r w:rsidRPr="00FD439E">
        <w:rPr>
          <w:rFonts w:ascii="Times New Roman" w:eastAsia="Times New Roman" w:hAnsi="Times New Roman" w:cs="Times New Roman"/>
          <w:position w:val="-1"/>
          <w:sz w:val="28"/>
          <w:szCs w:val="28"/>
        </w:rPr>
        <w:t>:</w:t>
      </w:r>
    </w:p>
    <w:p w:rsidR="00292968" w:rsidRPr="00FD439E" w:rsidRDefault="002B626F" w:rsidP="00D252F1">
      <w:pPr>
        <w:spacing w:after="0" w:line="240" w:lineRule="auto"/>
        <w:ind w:firstLine="720"/>
        <w:contextualSpacing/>
        <w:jc w:val="both"/>
        <w:rPr>
          <w:rFonts w:ascii="Times New Roman" w:hAnsi="Times New Roman" w:cs="Times New Roman"/>
          <w:sz w:val="28"/>
          <w:szCs w:val="28"/>
        </w:rPr>
      </w:pPr>
      <w:r w:rsidRPr="00FD439E">
        <w:rPr>
          <w:rFonts w:ascii="Times New Roman" w:eastAsia="Times New Roman" w:hAnsi="Times New Roman" w:cs="Times New Roman"/>
          <w:position w:val="-1"/>
          <w:sz w:val="28"/>
          <w:szCs w:val="28"/>
        </w:rPr>
        <w:t xml:space="preserve">- постановления Правительства Российской Федерации от 17 декабря 2012 года № 1317 </w:t>
      </w:r>
      <w:r w:rsidR="004B5A15" w:rsidRPr="00FD439E">
        <w:rPr>
          <w:rFonts w:ascii="Times New Roman" w:eastAsia="Times New Roman" w:hAnsi="Times New Roman" w:cs="Times New Roman"/>
          <w:position w:val="-1"/>
          <w:sz w:val="28"/>
          <w:szCs w:val="28"/>
        </w:rPr>
        <w:t>«</w:t>
      </w:r>
      <w:r w:rsidRPr="00FD439E">
        <w:rPr>
          <w:rFonts w:ascii="Times New Roman" w:eastAsia="Times New Roman" w:hAnsi="Times New Roman" w:cs="Times New Roman"/>
          <w:position w:val="-1"/>
          <w:sz w:val="28"/>
          <w:szCs w:val="28"/>
        </w:rPr>
        <w:t xml:space="preserve">О мерах по реализации Указа Президента Российской Федерации от 28 апреля 2008 года № 607 </w:t>
      </w:r>
      <w:r w:rsidR="004B5A15" w:rsidRPr="00FD439E">
        <w:rPr>
          <w:rFonts w:ascii="Times New Roman" w:eastAsia="Times New Roman" w:hAnsi="Times New Roman" w:cs="Times New Roman"/>
          <w:position w:val="-1"/>
          <w:sz w:val="28"/>
          <w:szCs w:val="28"/>
        </w:rPr>
        <w:t>«</w:t>
      </w:r>
      <w:r w:rsidRPr="00FD439E">
        <w:rPr>
          <w:rFonts w:ascii="Times New Roman" w:eastAsia="Times New Roman" w:hAnsi="Times New Roman" w:cs="Times New Roman"/>
          <w:position w:val="-1"/>
          <w:sz w:val="28"/>
          <w:szCs w:val="28"/>
        </w:rPr>
        <w:t>Об оценке эффективности деятельности органов местного самоуправления муниципальных, городских округов и муниципальных районов</w:t>
      </w:r>
      <w:r w:rsidR="004B5A15" w:rsidRPr="00FD439E">
        <w:rPr>
          <w:rFonts w:ascii="Times New Roman" w:eastAsia="Times New Roman" w:hAnsi="Times New Roman" w:cs="Times New Roman"/>
          <w:position w:val="-1"/>
          <w:sz w:val="28"/>
          <w:szCs w:val="28"/>
        </w:rPr>
        <w:t>»</w:t>
      </w:r>
      <w:r w:rsidRPr="00FD439E">
        <w:rPr>
          <w:rFonts w:ascii="Times New Roman" w:eastAsia="Times New Roman" w:hAnsi="Times New Roman" w:cs="Times New Roman"/>
          <w:position w:val="-1"/>
          <w:sz w:val="28"/>
          <w:szCs w:val="28"/>
        </w:rPr>
        <w:t xml:space="preserve"> и подпункта </w:t>
      </w:r>
      <w:r w:rsidR="004B5A15" w:rsidRPr="00FD439E">
        <w:rPr>
          <w:rFonts w:ascii="Times New Roman" w:eastAsia="Times New Roman" w:hAnsi="Times New Roman" w:cs="Times New Roman"/>
          <w:position w:val="-1"/>
          <w:sz w:val="28"/>
          <w:szCs w:val="28"/>
        </w:rPr>
        <w:t>«</w:t>
      </w:r>
      <w:r w:rsidRPr="00FD439E">
        <w:rPr>
          <w:rFonts w:ascii="Times New Roman" w:eastAsia="Times New Roman" w:hAnsi="Times New Roman" w:cs="Times New Roman"/>
          <w:position w:val="-1"/>
          <w:sz w:val="28"/>
          <w:szCs w:val="28"/>
        </w:rPr>
        <w:t>и</w:t>
      </w:r>
      <w:r w:rsidR="004B5A15" w:rsidRPr="00FD439E">
        <w:rPr>
          <w:rFonts w:ascii="Times New Roman" w:eastAsia="Times New Roman" w:hAnsi="Times New Roman" w:cs="Times New Roman"/>
          <w:position w:val="-1"/>
          <w:sz w:val="28"/>
          <w:szCs w:val="28"/>
        </w:rPr>
        <w:t>»</w:t>
      </w:r>
      <w:r w:rsidRPr="00FD439E">
        <w:rPr>
          <w:rFonts w:ascii="Times New Roman" w:eastAsia="Times New Roman" w:hAnsi="Times New Roman" w:cs="Times New Roman"/>
          <w:position w:val="-1"/>
          <w:sz w:val="28"/>
          <w:szCs w:val="28"/>
        </w:rPr>
        <w:t xml:space="preserve"> пункта 2 Указа Президента Российской Федерации от 7 мая 2012 года № 601 </w:t>
      </w:r>
      <w:r w:rsidR="004B5A15" w:rsidRPr="00FD439E">
        <w:rPr>
          <w:rFonts w:ascii="Times New Roman" w:eastAsia="Times New Roman" w:hAnsi="Times New Roman" w:cs="Times New Roman"/>
          <w:position w:val="-1"/>
          <w:sz w:val="28"/>
          <w:szCs w:val="28"/>
        </w:rPr>
        <w:t>«</w:t>
      </w:r>
      <w:r w:rsidRPr="00FD439E">
        <w:rPr>
          <w:rFonts w:ascii="Times New Roman" w:eastAsia="Times New Roman" w:hAnsi="Times New Roman" w:cs="Times New Roman"/>
          <w:position w:val="-1"/>
          <w:sz w:val="28"/>
          <w:szCs w:val="28"/>
        </w:rPr>
        <w:t>Об основных направлениях совершенствования системы государственного управления</w:t>
      </w:r>
      <w:r w:rsidR="004B5A15" w:rsidRPr="00FD439E">
        <w:rPr>
          <w:rFonts w:ascii="Times New Roman" w:eastAsia="Times New Roman" w:hAnsi="Times New Roman" w:cs="Times New Roman"/>
          <w:position w:val="-1"/>
          <w:sz w:val="28"/>
          <w:szCs w:val="28"/>
        </w:rPr>
        <w:t>»</w:t>
      </w:r>
      <w:r w:rsidRPr="00FD439E">
        <w:rPr>
          <w:rFonts w:ascii="Times New Roman" w:eastAsia="Times New Roman" w:hAnsi="Times New Roman" w:cs="Times New Roman"/>
          <w:position w:val="-1"/>
          <w:sz w:val="28"/>
          <w:szCs w:val="28"/>
        </w:rPr>
        <w:t>;</w:t>
      </w:r>
    </w:p>
    <w:p w:rsidR="00292968" w:rsidRPr="00FD439E" w:rsidRDefault="002B626F" w:rsidP="00D252F1">
      <w:pPr>
        <w:spacing w:after="0" w:line="240" w:lineRule="auto"/>
        <w:ind w:firstLine="720"/>
        <w:contextualSpacing/>
        <w:jc w:val="both"/>
        <w:rPr>
          <w:rFonts w:ascii="Times New Roman" w:hAnsi="Times New Roman" w:cs="Times New Roman"/>
          <w:sz w:val="28"/>
          <w:szCs w:val="28"/>
        </w:rPr>
      </w:pPr>
      <w:r w:rsidRPr="00FD439E">
        <w:rPr>
          <w:rFonts w:ascii="Times New Roman" w:eastAsia="Times New Roman" w:hAnsi="Times New Roman" w:cs="Times New Roman"/>
          <w:position w:val="-1"/>
          <w:sz w:val="28"/>
          <w:szCs w:val="28"/>
        </w:rPr>
        <w:t xml:space="preserve">- постановление Губернатора Белгородской области от 8 октября </w:t>
      </w:r>
      <w:r w:rsidR="00D252F1" w:rsidRPr="00FD439E">
        <w:rPr>
          <w:rFonts w:ascii="Times New Roman" w:eastAsia="Times New Roman" w:hAnsi="Times New Roman" w:cs="Times New Roman"/>
          <w:position w:val="-1"/>
          <w:sz w:val="28"/>
          <w:szCs w:val="28"/>
        </w:rPr>
        <w:br/>
      </w:r>
      <w:r w:rsidRPr="00FD439E">
        <w:rPr>
          <w:rFonts w:ascii="Times New Roman" w:eastAsia="Times New Roman" w:hAnsi="Times New Roman" w:cs="Times New Roman"/>
          <w:position w:val="-1"/>
          <w:sz w:val="28"/>
          <w:szCs w:val="28"/>
        </w:rPr>
        <w:t xml:space="preserve">2024 года № 152 </w:t>
      </w:r>
      <w:r w:rsidR="004B5A15" w:rsidRPr="00FD439E">
        <w:rPr>
          <w:rFonts w:ascii="Times New Roman" w:eastAsia="Times New Roman" w:hAnsi="Times New Roman" w:cs="Times New Roman"/>
          <w:position w:val="-1"/>
          <w:sz w:val="28"/>
          <w:szCs w:val="28"/>
        </w:rPr>
        <w:t>«</w:t>
      </w:r>
      <w:r w:rsidRPr="00FD439E">
        <w:rPr>
          <w:rFonts w:ascii="Times New Roman" w:eastAsia="Times New Roman" w:hAnsi="Times New Roman" w:cs="Times New Roman"/>
          <w:position w:val="-1"/>
          <w:sz w:val="28"/>
          <w:szCs w:val="28"/>
        </w:rPr>
        <w:t>Об оценке эффективности деятельности органов местного самоуправления муниципальных, городских округов и муниципальных районов Белгородской области</w:t>
      </w:r>
      <w:r w:rsidR="004B5A15" w:rsidRPr="00FD439E">
        <w:rPr>
          <w:rFonts w:ascii="Times New Roman" w:eastAsia="Times New Roman" w:hAnsi="Times New Roman" w:cs="Times New Roman"/>
          <w:position w:val="-1"/>
          <w:sz w:val="28"/>
          <w:szCs w:val="28"/>
        </w:rPr>
        <w:t>»</w:t>
      </w:r>
      <w:r w:rsidRPr="00FD439E">
        <w:rPr>
          <w:rFonts w:ascii="Times New Roman" w:eastAsia="Times New Roman" w:hAnsi="Times New Roman" w:cs="Times New Roman"/>
          <w:position w:val="-1"/>
          <w:sz w:val="28"/>
          <w:szCs w:val="28"/>
        </w:rPr>
        <w:t>;</w:t>
      </w:r>
    </w:p>
    <w:p w:rsidR="00292968" w:rsidRPr="00FD439E" w:rsidRDefault="002B626F" w:rsidP="00D252F1">
      <w:pPr>
        <w:spacing w:after="0" w:line="240" w:lineRule="auto"/>
        <w:ind w:firstLine="720"/>
        <w:contextualSpacing/>
        <w:jc w:val="both"/>
        <w:rPr>
          <w:rFonts w:ascii="Times New Roman" w:eastAsia="Times New Roman" w:hAnsi="Times New Roman" w:cs="Times New Roman"/>
          <w:position w:val="-1"/>
          <w:sz w:val="28"/>
          <w:szCs w:val="28"/>
        </w:rPr>
      </w:pPr>
      <w:r w:rsidRPr="00FD439E">
        <w:rPr>
          <w:rFonts w:ascii="Times New Roman" w:eastAsia="Times New Roman" w:hAnsi="Times New Roman" w:cs="Times New Roman"/>
          <w:position w:val="-1"/>
          <w:sz w:val="28"/>
          <w:szCs w:val="28"/>
        </w:rPr>
        <w:t xml:space="preserve">- постановление Губернатора Белгородской области от 11 марта 2014 года № 19 </w:t>
      </w:r>
      <w:r w:rsidR="004B5A15" w:rsidRPr="00FD439E">
        <w:rPr>
          <w:rFonts w:ascii="Times New Roman" w:eastAsia="Times New Roman" w:hAnsi="Times New Roman" w:cs="Times New Roman"/>
          <w:position w:val="-1"/>
          <w:sz w:val="28"/>
          <w:szCs w:val="28"/>
        </w:rPr>
        <w:t>«</w:t>
      </w:r>
      <w:r w:rsidRPr="00FD439E">
        <w:rPr>
          <w:rFonts w:ascii="Times New Roman" w:eastAsia="Times New Roman" w:hAnsi="Times New Roman" w:cs="Times New Roman"/>
          <w:position w:val="-1"/>
          <w:sz w:val="28"/>
          <w:szCs w:val="28"/>
        </w:rPr>
        <w:t xml:space="preserve">Об организации и проведении опросов населения в муниципальных, городских округах и муниципальных районах Белгородской области по оценке эффективности деятельности руководителей органов местного самоуправления и организаций с применением информационно-телекоммуникационных сетей </w:t>
      </w:r>
      <w:r w:rsidR="00D252F1" w:rsidRPr="00FD439E">
        <w:rPr>
          <w:rFonts w:ascii="Times New Roman" w:eastAsia="Times New Roman" w:hAnsi="Times New Roman" w:cs="Times New Roman"/>
          <w:position w:val="-1"/>
          <w:sz w:val="28"/>
          <w:szCs w:val="28"/>
        </w:rPr>
        <w:br/>
      </w:r>
      <w:r w:rsidRPr="00FD439E">
        <w:rPr>
          <w:rFonts w:ascii="Times New Roman" w:eastAsia="Times New Roman" w:hAnsi="Times New Roman" w:cs="Times New Roman"/>
          <w:position w:val="-1"/>
          <w:sz w:val="28"/>
          <w:szCs w:val="28"/>
        </w:rPr>
        <w:t>и информационных технологий</w:t>
      </w:r>
      <w:r w:rsidR="004B5A15" w:rsidRPr="00FD439E">
        <w:rPr>
          <w:rFonts w:ascii="Times New Roman" w:eastAsia="Times New Roman" w:hAnsi="Times New Roman" w:cs="Times New Roman"/>
          <w:position w:val="-1"/>
          <w:sz w:val="28"/>
          <w:szCs w:val="28"/>
        </w:rPr>
        <w:t>»</w:t>
      </w:r>
      <w:r w:rsidRPr="00FD439E">
        <w:rPr>
          <w:rFonts w:ascii="Times New Roman" w:eastAsia="Times New Roman" w:hAnsi="Times New Roman" w:cs="Times New Roman"/>
          <w:position w:val="-1"/>
          <w:sz w:val="28"/>
          <w:szCs w:val="28"/>
        </w:rPr>
        <w:t>.</w:t>
      </w:r>
    </w:p>
    <w:p w:rsidR="00D252F1" w:rsidRPr="00FD439E" w:rsidRDefault="00D252F1" w:rsidP="00D252F1">
      <w:pPr>
        <w:spacing w:after="0" w:line="240" w:lineRule="auto"/>
        <w:ind w:firstLine="720"/>
        <w:contextualSpacing/>
        <w:jc w:val="both"/>
        <w:rPr>
          <w:rFonts w:ascii="Times New Roman" w:hAnsi="Times New Roman" w:cs="Times New Roman"/>
          <w:sz w:val="28"/>
          <w:szCs w:val="28"/>
        </w:rPr>
      </w:pPr>
    </w:p>
    <w:p w:rsidR="00292968" w:rsidRPr="00FD439E" w:rsidRDefault="002B626F" w:rsidP="007146F9">
      <w:pPr>
        <w:spacing w:after="0" w:line="235" w:lineRule="auto"/>
        <w:ind w:firstLine="720"/>
        <w:contextualSpacing/>
        <w:jc w:val="both"/>
        <w:rPr>
          <w:rFonts w:ascii="Times New Roman" w:hAnsi="Times New Roman" w:cs="Times New Roman"/>
          <w:sz w:val="28"/>
          <w:szCs w:val="28"/>
        </w:rPr>
      </w:pPr>
      <w:r w:rsidRPr="00FD439E">
        <w:rPr>
          <w:rFonts w:ascii="Times New Roman" w:eastAsia="Times New Roman" w:hAnsi="Times New Roman" w:cs="Times New Roman"/>
          <w:position w:val="-1"/>
          <w:sz w:val="28"/>
          <w:szCs w:val="28"/>
        </w:rPr>
        <w:lastRenderedPageBreak/>
        <w:t xml:space="preserve">Указанные нормативные правовые акты определяют: </w:t>
      </w:r>
    </w:p>
    <w:p w:rsidR="00292968" w:rsidRPr="00FD439E" w:rsidRDefault="002B626F" w:rsidP="007146F9">
      <w:pPr>
        <w:spacing w:after="0" w:line="235" w:lineRule="auto"/>
        <w:ind w:firstLine="720"/>
        <w:contextualSpacing/>
        <w:jc w:val="both"/>
        <w:rPr>
          <w:rFonts w:ascii="Times New Roman" w:hAnsi="Times New Roman" w:cs="Times New Roman"/>
          <w:sz w:val="28"/>
          <w:szCs w:val="28"/>
        </w:rPr>
      </w:pPr>
      <w:r w:rsidRPr="00FD439E">
        <w:rPr>
          <w:rFonts w:ascii="Times New Roman" w:eastAsia="Times New Roman" w:hAnsi="Times New Roman" w:cs="Times New Roman"/>
          <w:position w:val="-1"/>
          <w:sz w:val="28"/>
          <w:szCs w:val="28"/>
        </w:rPr>
        <w:t xml:space="preserve">- перечень и методики расчётов показателей эффективности деятельности ОМСУ; </w:t>
      </w:r>
    </w:p>
    <w:p w:rsidR="00292968" w:rsidRPr="00FD439E" w:rsidRDefault="002B626F" w:rsidP="007146F9">
      <w:pPr>
        <w:spacing w:after="0" w:line="235" w:lineRule="auto"/>
        <w:ind w:firstLine="720"/>
        <w:contextualSpacing/>
        <w:jc w:val="both"/>
        <w:rPr>
          <w:rFonts w:ascii="Times New Roman" w:hAnsi="Times New Roman" w:cs="Times New Roman"/>
          <w:sz w:val="28"/>
          <w:szCs w:val="28"/>
        </w:rPr>
      </w:pPr>
      <w:r w:rsidRPr="00FD439E">
        <w:rPr>
          <w:rFonts w:ascii="Times New Roman" w:eastAsia="Times New Roman" w:hAnsi="Times New Roman" w:cs="Times New Roman"/>
          <w:position w:val="-1"/>
          <w:sz w:val="28"/>
          <w:szCs w:val="28"/>
        </w:rPr>
        <w:t>- регламент проведения мониторинга, порядок взаимодействия участников мониторинга – профильных министерств и управлений Белгородской области, ОМСУ;</w:t>
      </w:r>
    </w:p>
    <w:p w:rsidR="00292968" w:rsidRPr="00FD439E" w:rsidRDefault="002B626F" w:rsidP="007146F9">
      <w:pPr>
        <w:spacing w:after="0" w:line="235" w:lineRule="auto"/>
        <w:ind w:firstLine="720"/>
        <w:contextualSpacing/>
        <w:jc w:val="both"/>
        <w:rPr>
          <w:rFonts w:ascii="Times New Roman" w:hAnsi="Times New Roman" w:cs="Times New Roman"/>
          <w:sz w:val="28"/>
          <w:szCs w:val="28"/>
        </w:rPr>
      </w:pPr>
      <w:r w:rsidRPr="00FD439E">
        <w:rPr>
          <w:rFonts w:ascii="Times New Roman" w:eastAsia="Times New Roman" w:hAnsi="Times New Roman" w:cs="Times New Roman"/>
          <w:position w:val="-1"/>
          <w:sz w:val="28"/>
          <w:szCs w:val="28"/>
        </w:rPr>
        <w:t xml:space="preserve">- методику комплексной оценки эффективности деятельности ОМСУ; </w:t>
      </w:r>
    </w:p>
    <w:p w:rsidR="00292968" w:rsidRPr="00FD439E" w:rsidRDefault="002B626F" w:rsidP="007146F9">
      <w:pPr>
        <w:spacing w:after="0" w:line="235" w:lineRule="auto"/>
        <w:ind w:firstLine="720"/>
        <w:contextualSpacing/>
        <w:jc w:val="both"/>
        <w:rPr>
          <w:rFonts w:ascii="Times New Roman" w:hAnsi="Times New Roman" w:cs="Times New Roman"/>
          <w:sz w:val="28"/>
          <w:szCs w:val="28"/>
        </w:rPr>
      </w:pPr>
      <w:r w:rsidRPr="00FD439E">
        <w:rPr>
          <w:rFonts w:ascii="Times New Roman" w:eastAsia="Times New Roman" w:hAnsi="Times New Roman" w:cs="Times New Roman"/>
          <w:position w:val="-1"/>
          <w:sz w:val="28"/>
          <w:szCs w:val="28"/>
        </w:rPr>
        <w:t>- порядок награждения ОМСУ, достигших наилучших значений показателей;</w:t>
      </w:r>
    </w:p>
    <w:p w:rsidR="00292968" w:rsidRPr="00FD439E" w:rsidRDefault="002B626F" w:rsidP="007146F9">
      <w:pPr>
        <w:spacing w:after="0" w:line="235" w:lineRule="auto"/>
        <w:ind w:firstLine="720"/>
        <w:contextualSpacing/>
        <w:jc w:val="both"/>
        <w:rPr>
          <w:rFonts w:ascii="Times New Roman" w:hAnsi="Times New Roman" w:cs="Times New Roman"/>
          <w:sz w:val="28"/>
          <w:szCs w:val="28"/>
        </w:rPr>
      </w:pPr>
      <w:r w:rsidRPr="00FD439E">
        <w:rPr>
          <w:rFonts w:ascii="Times New Roman" w:eastAsia="Times New Roman" w:hAnsi="Times New Roman" w:cs="Times New Roman"/>
          <w:position w:val="-1"/>
          <w:sz w:val="28"/>
          <w:szCs w:val="28"/>
        </w:rPr>
        <w:t>- правила распределения и предоставления дотаций (грантов) победителям по итогам комплексной оценки за отчётный год, общий размер премиального фонда;</w:t>
      </w:r>
    </w:p>
    <w:p w:rsidR="00292968" w:rsidRPr="00FD439E" w:rsidRDefault="002B626F" w:rsidP="007146F9">
      <w:pPr>
        <w:spacing w:after="0" w:line="235" w:lineRule="auto"/>
        <w:ind w:firstLine="720"/>
        <w:contextualSpacing/>
        <w:jc w:val="both"/>
        <w:rPr>
          <w:rFonts w:ascii="Times New Roman" w:hAnsi="Times New Roman" w:cs="Times New Roman"/>
          <w:sz w:val="28"/>
          <w:szCs w:val="28"/>
        </w:rPr>
      </w:pPr>
      <w:r w:rsidRPr="00FD439E">
        <w:rPr>
          <w:rFonts w:ascii="Times New Roman" w:eastAsia="Times New Roman" w:hAnsi="Times New Roman" w:cs="Times New Roman"/>
          <w:position w:val="-1"/>
          <w:sz w:val="28"/>
          <w:szCs w:val="28"/>
        </w:rPr>
        <w:t>- порядок организации и проведения опросов населения</w:t>
      </w:r>
      <w:r w:rsidR="00B6199C">
        <w:rPr>
          <w:rFonts w:ascii="Times New Roman" w:eastAsia="Times New Roman" w:hAnsi="Times New Roman" w:cs="Times New Roman"/>
          <w:position w:val="-1"/>
          <w:sz w:val="28"/>
          <w:szCs w:val="28"/>
        </w:rPr>
        <w:t xml:space="preserve"> </w:t>
      </w:r>
      <w:r w:rsidRPr="00FD439E">
        <w:rPr>
          <w:rFonts w:ascii="Times New Roman" w:eastAsia="Times New Roman" w:hAnsi="Times New Roman" w:cs="Times New Roman"/>
          <w:position w:val="-1"/>
          <w:sz w:val="28"/>
          <w:szCs w:val="28"/>
        </w:rPr>
        <w:t xml:space="preserve">в муниципальных </w:t>
      </w:r>
      <w:r w:rsidR="00B6199C">
        <w:rPr>
          <w:rFonts w:ascii="Times New Roman" w:eastAsia="Times New Roman" w:hAnsi="Times New Roman" w:cs="Times New Roman"/>
          <w:position w:val="-1"/>
          <w:sz w:val="28"/>
          <w:szCs w:val="28"/>
        </w:rPr>
        <w:t>образованиях</w:t>
      </w:r>
      <w:r w:rsidRPr="00FD439E">
        <w:rPr>
          <w:rFonts w:ascii="Times New Roman" w:eastAsia="Times New Roman" w:hAnsi="Times New Roman" w:cs="Times New Roman"/>
          <w:position w:val="-1"/>
          <w:sz w:val="28"/>
          <w:szCs w:val="28"/>
        </w:rPr>
        <w:t xml:space="preserve"> Белгородской области</w:t>
      </w:r>
      <w:r w:rsidR="00B6199C">
        <w:rPr>
          <w:rFonts w:ascii="Times New Roman" w:eastAsia="Times New Roman" w:hAnsi="Times New Roman" w:cs="Times New Roman"/>
          <w:position w:val="-1"/>
          <w:sz w:val="28"/>
          <w:szCs w:val="28"/>
        </w:rPr>
        <w:t xml:space="preserve"> </w:t>
      </w:r>
      <w:r w:rsidRPr="00FD439E">
        <w:rPr>
          <w:rFonts w:ascii="Times New Roman" w:eastAsia="Times New Roman" w:hAnsi="Times New Roman" w:cs="Times New Roman"/>
          <w:position w:val="-1"/>
          <w:sz w:val="28"/>
          <w:szCs w:val="28"/>
        </w:rPr>
        <w:t>по оценке эффективности деятельности руководителей ОМСУ и организаций с применением IT-технологий на сайте oce</w:t>
      </w:r>
      <w:r w:rsidR="00D252F1" w:rsidRPr="00FD439E">
        <w:rPr>
          <w:rFonts w:ascii="Times New Roman" w:eastAsia="Times New Roman" w:hAnsi="Times New Roman" w:cs="Times New Roman"/>
          <w:position w:val="-1"/>
          <w:sz w:val="28"/>
          <w:szCs w:val="28"/>
          <w:lang w:val="en-US"/>
        </w:rPr>
        <w:t>n</w:t>
      </w:r>
      <w:r w:rsidRPr="00FD439E">
        <w:rPr>
          <w:rFonts w:ascii="Times New Roman" w:eastAsia="Times New Roman" w:hAnsi="Times New Roman" w:cs="Times New Roman"/>
          <w:position w:val="-1"/>
          <w:sz w:val="28"/>
          <w:szCs w:val="28"/>
        </w:rPr>
        <w:t>ka.belregio</w:t>
      </w:r>
      <w:r w:rsidR="00D252F1" w:rsidRPr="00FD439E">
        <w:rPr>
          <w:rFonts w:ascii="Times New Roman" w:eastAsia="Times New Roman" w:hAnsi="Times New Roman" w:cs="Times New Roman"/>
          <w:position w:val="-1"/>
          <w:sz w:val="28"/>
          <w:szCs w:val="28"/>
          <w:lang w:val="en-US"/>
        </w:rPr>
        <w:t>n</w:t>
      </w:r>
      <w:r w:rsidRPr="00FD439E">
        <w:rPr>
          <w:rFonts w:ascii="Times New Roman" w:eastAsia="Times New Roman" w:hAnsi="Times New Roman" w:cs="Times New Roman"/>
          <w:position w:val="-1"/>
          <w:sz w:val="28"/>
          <w:szCs w:val="28"/>
        </w:rPr>
        <w:t>.ru, а также применения результатов опросов.</w:t>
      </w:r>
    </w:p>
    <w:p w:rsidR="00292968" w:rsidRPr="00FD439E" w:rsidRDefault="002B626F" w:rsidP="007146F9">
      <w:pPr>
        <w:spacing w:after="0" w:line="235" w:lineRule="auto"/>
        <w:ind w:firstLine="720"/>
        <w:contextualSpacing/>
        <w:jc w:val="both"/>
        <w:rPr>
          <w:rFonts w:ascii="Times New Roman" w:hAnsi="Times New Roman" w:cs="Times New Roman"/>
          <w:sz w:val="28"/>
          <w:szCs w:val="28"/>
        </w:rPr>
      </w:pPr>
      <w:r w:rsidRPr="00FD439E">
        <w:rPr>
          <w:rFonts w:ascii="Times New Roman" w:eastAsia="Times New Roman" w:hAnsi="Times New Roman" w:cs="Times New Roman"/>
          <w:position w:val="-1"/>
          <w:sz w:val="28"/>
          <w:szCs w:val="28"/>
        </w:rPr>
        <w:t>Координатором и уполномоченным органом по организации проведения мониторинга в регионе является министерство цифрового развития Белгородской области.</w:t>
      </w:r>
    </w:p>
    <w:p w:rsidR="00292968" w:rsidRPr="00FD439E" w:rsidRDefault="002B626F" w:rsidP="007146F9">
      <w:pPr>
        <w:spacing w:after="0" w:line="235" w:lineRule="auto"/>
        <w:ind w:firstLine="720"/>
        <w:contextualSpacing/>
        <w:jc w:val="both"/>
        <w:rPr>
          <w:rFonts w:ascii="Times New Roman" w:hAnsi="Times New Roman" w:cs="Times New Roman"/>
          <w:sz w:val="28"/>
          <w:szCs w:val="28"/>
        </w:rPr>
      </w:pPr>
      <w:r w:rsidRPr="00FD439E">
        <w:rPr>
          <w:rFonts w:ascii="Times New Roman" w:eastAsia="Times New Roman" w:hAnsi="Times New Roman" w:cs="Times New Roman"/>
          <w:position w:val="-1"/>
          <w:sz w:val="28"/>
          <w:szCs w:val="28"/>
        </w:rPr>
        <w:t xml:space="preserve">В качестве исходных данных для проведения мониторинга используется информация ОМСУ (муниципальные статистические сведения), Территориального органа Федеральной службы государственной статистики </w:t>
      </w:r>
      <w:r w:rsidR="00D252F1" w:rsidRPr="00FD439E">
        <w:rPr>
          <w:rFonts w:ascii="Times New Roman" w:eastAsia="Times New Roman" w:hAnsi="Times New Roman" w:cs="Times New Roman"/>
          <w:position w:val="-1"/>
          <w:sz w:val="28"/>
          <w:szCs w:val="28"/>
        </w:rPr>
        <w:br/>
      </w:r>
      <w:r w:rsidRPr="00FD439E">
        <w:rPr>
          <w:rFonts w:ascii="Times New Roman" w:eastAsia="Times New Roman" w:hAnsi="Times New Roman" w:cs="Times New Roman"/>
          <w:position w:val="-1"/>
          <w:sz w:val="28"/>
          <w:szCs w:val="28"/>
        </w:rPr>
        <w:t>по Белгородской области, исполнительных органов Белгородской области (уточненные значения показателей эффективности деятельности ОМСУ</w:t>
      </w:r>
      <w:r w:rsidR="00D252F1" w:rsidRPr="00FD439E">
        <w:rPr>
          <w:rFonts w:ascii="Times New Roman" w:eastAsia="Times New Roman" w:hAnsi="Times New Roman" w:cs="Times New Roman"/>
          <w:position w:val="-1"/>
          <w:sz w:val="28"/>
          <w:szCs w:val="28"/>
        </w:rPr>
        <w:br/>
      </w:r>
      <w:r w:rsidRPr="00FD439E">
        <w:rPr>
          <w:rFonts w:ascii="Times New Roman" w:eastAsia="Times New Roman" w:hAnsi="Times New Roman" w:cs="Times New Roman"/>
          <w:position w:val="-1"/>
          <w:sz w:val="28"/>
          <w:szCs w:val="28"/>
        </w:rPr>
        <w:t>с учётом сведений ведомственных статистик).</w:t>
      </w:r>
    </w:p>
    <w:p w:rsidR="00292968" w:rsidRPr="00FD439E" w:rsidRDefault="002B626F" w:rsidP="007146F9">
      <w:pPr>
        <w:spacing w:after="0" w:line="235" w:lineRule="auto"/>
        <w:ind w:firstLine="720"/>
        <w:contextualSpacing/>
        <w:jc w:val="both"/>
        <w:rPr>
          <w:rFonts w:ascii="Times New Roman" w:hAnsi="Times New Roman" w:cs="Times New Roman"/>
          <w:sz w:val="28"/>
          <w:szCs w:val="28"/>
        </w:rPr>
      </w:pPr>
      <w:r w:rsidRPr="00FD439E">
        <w:rPr>
          <w:rFonts w:ascii="Times New Roman" w:eastAsia="Times New Roman" w:hAnsi="Times New Roman" w:cs="Times New Roman"/>
          <w:position w:val="-1"/>
          <w:sz w:val="28"/>
          <w:szCs w:val="28"/>
        </w:rPr>
        <w:t xml:space="preserve">Оценка показателей эффективности деятельности ОМСУ проводится </w:t>
      </w:r>
      <w:r w:rsidR="00D252F1" w:rsidRPr="00FD439E">
        <w:rPr>
          <w:rFonts w:ascii="Times New Roman" w:eastAsia="Times New Roman" w:hAnsi="Times New Roman" w:cs="Times New Roman"/>
          <w:position w:val="-1"/>
          <w:sz w:val="28"/>
          <w:szCs w:val="28"/>
        </w:rPr>
        <w:br/>
      </w:r>
      <w:r w:rsidRPr="00FD439E">
        <w:rPr>
          <w:rFonts w:ascii="Times New Roman" w:eastAsia="Times New Roman" w:hAnsi="Times New Roman" w:cs="Times New Roman"/>
          <w:position w:val="-1"/>
          <w:sz w:val="28"/>
          <w:szCs w:val="28"/>
        </w:rPr>
        <w:t xml:space="preserve">в разрезе 41-го показателя по десяти направлениям: 1) экономическое развитие; 2) дошкольное образование; 3) общее и дополнительное образование; </w:t>
      </w:r>
      <w:r w:rsidR="00D252F1" w:rsidRPr="00FD439E">
        <w:rPr>
          <w:rFonts w:ascii="Times New Roman" w:eastAsia="Times New Roman" w:hAnsi="Times New Roman" w:cs="Times New Roman"/>
          <w:position w:val="-1"/>
          <w:sz w:val="28"/>
          <w:szCs w:val="28"/>
        </w:rPr>
        <w:br/>
      </w:r>
      <w:r w:rsidRPr="00FD439E">
        <w:rPr>
          <w:rFonts w:ascii="Times New Roman" w:eastAsia="Times New Roman" w:hAnsi="Times New Roman" w:cs="Times New Roman"/>
          <w:position w:val="-1"/>
          <w:sz w:val="28"/>
          <w:szCs w:val="28"/>
        </w:rPr>
        <w:t xml:space="preserve">4) культура; 5) физическая культура и спорт; 6) жилищное строительство </w:t>
      </w:r>
      <w:r w:rsidR="00D252F1" w:rsidRPr="00FD439E">
        <w:rPr>
          <w:rFonts w:ascii="Times New Roman" w:eastAsia="Times New Roman" w:hAnsi="Times New Roman" w:cs="Times New Roman"/>
          <w:position w:val="-1"/>
          <w:sz w:val="28"/>
          <w:szCs w:val="28"/>
        </w:rPr>
        <w:br/>
      </w:r>
      <w:r w:rsidRPr="00FD439E">
        <w:rPr>
          <w:rFonts w:ascii="Times New Roman" w:eastAsia="Times New Roman" w:hAnsi="Times New Roman" w:cs="Times New Roman"/>
          <w:position w:val="-1"/>
          <w:sz w:val="28"/>
          <w:szCs w:val="28"/>
        </w:rPr>
        <w:t xml:space="preserve">и обеспечение граждан жильём; 7) жилищно-коммунальное хозяйство; </w:t>
      </w:r>
      <w:r w:rsidR="00D252F1" w:rsidRPr="00FD439E">
        <w:rPr>
          <w:rFonts w:ascii="Times New Roman" w:eastAsia="Times New Roman" w:hAnsi="Times New Roman" w:cs="Times New Roman"/>
          <w:position w:val="-1"/>
          <w:sz w:val="28"/>
          <w:szCs w:val="28"/>
        </w:rPr>
        <w:br/>
      </w:r>
      <w:r w:rsidRPr="00FD439E">
        <w:rPr>
          <w:rFonts w:ascii="Times New Roman" w:eastAsia="Times New Roman" w:hAnsi="Times New Roman" w:cs="Times New Roman"/>
          <w:position w:val="-1"/>
          <w:sz w:val="28"/>
          <w:szCs w:val="28"/>
        </w:rPr>
        <w:t xml:space="preserve">8) организация муниципального управления; 9) энергосбережение и повышение энергетической эффективности; 10) независимая оценка качества условий оказания услуг муниципальными организациями(по отраслям </w:t>
      </w:r>
      <w:r w:rsidR="004B5A15" w:rsidRPr="00FD439E">
        <w:rPr>
          <w:rFonts w:ascii="Times New Roman" w:eastAsia="Times New Roman" w:hAnsi="Times New Roman" w:cs="Times New Roman"/>
          <w:position w:val="-1"/>
          <w:sz w:val="28"/>
          <w:szCs w:val="28"/>
        </w:rPr>
        <w:t>«</w:t>
      </w:r>
      <w:r w:rsidRPr="00FD439E">
        <w:rPr>
          <w:rFonts w:ascii="Times New Roman" w:eastAsia="Times New Roman" w:hAnsi="Times New Roman" w:cs="Times New Roman"/>
          <w:position w:val="-1"/>
          <w:sz w:val="28"/>
          <w:szCs w:val="28"/>
        </w:rPr>
        <w:t>Культура</w:t>
      </w:r>
      <w:r w:rsidR="004B5A15" w:rsidRPr="00FD439E">
        <w:rPr>
          <w:rFonts w:ascii="Times New Roman" w:eastAsia="Times New Roman" w:hAnsi="Times New Roman" w:cs="Times New Roman"/>
          <w:position w:val="-1"/>
          <w:sz w:val="28"/>
          <w:szCs w:val="28"/>
        </w:rPr>
        <w:t>»</w:t>
      </w:r>
      <w:r w:rsidRPr="00FD439E">
        <w:rPr>
          <w:rFonts w:ascii="Times New Roman" w:eastAsia="Times New Roman" w:hAnsi="Times New Roman" w:cs="Times New Roman"/>
          <w:position w:val="-1"/>
          <w:sz w:val="28"/>
          <w:szCs w:val="28"/>
        </w:rPr>
        <w:t xml:space="preserve">, </w:t>
      </w:r>
      <w:r w:rsidR="004B5A15" w:rsidRPr="00FD439E">
        <w:rPr>
          <w:rFonts w:ascii="Times New Roman" w:eastAsia="Times New Roman" w:hAnsi="Times New Roman" w:cs="Times New Roman"/>
          <w:position w:val="-1"/>
          <w:sz w:val="28"/>
          <w:szCs w:val="28"/>
        </w:rPr>
        <w:t>«</w:t>
      </w:r>
      <w:r w:rsidRPr="00FD439E">
        <w:rPr>
          <w:rFonts w:ascii="Times New Roman" w:eastAsia="Times New Roman" w:hAnsi="Times New Roman" w:cs="Times New Roman"/>
          <w:position w:val="-1"/>
          <w:sz w:val="28"/>
          <w:szCs w:val="28"/>
        </w:rPr>
        <w:t>Образование</w:t>
      </w:r>
      <w:r w:rsidR="004B5A15" w:rsidRPr="00FD439E">
        <w:rPr>
          <w:rFonts w:ascii="Times New Roman" w:eastAsia="Times New Roman" w:hAnsi="Times New Roman" w:cs="Times New Roman"/>
          <w:position w:val="-1"/>
          <w:sz w:val="28"/>
          <w:szCs w:val="28"/>
        </w:rPr>
        <w:t>»</w:t>
      </w:r>
      <w:r w:rsidRPr="00FD439E">
        <w:rPr>
          <w:rFonts w:ascii="Times New Roman" w:eastAsia="Times New Roman" w:hAnsi="Times New Roman" w:cs="Times New Roman"/>
          <w:position w:val="-1"/>
          <w:sz w:val="28"/>
          <w:szCs w:val="28"/>
        </w:rPr>
        <w:t xml:space="preserve">, </w:t>
      </w:r>
      <w:r w:rsidR="004B5A15" w:rsidRPr="00FD439E">
        <w:rPr>
          <w:rFonts w:ascii="Times New Roman" w:eastAsia="Times New Roman" w:hAnsi="Times New Roman" w:cs="Times New Roman"/>
          <w:position w:val="-1"/>
          <w:sz w:val="28"/>
          <w:szCs w:val="28"/>
        </w:rPr>
        <w:t>«</w:t>
      </w:r>
      <w:r w:rsidRPr="00FD439E">
        <w:rPr>
          <w:rFonts w:ascii="Times New Roman" w:eastAsia="Times New Roman" w:hAnsi="Times New Roman" w:cs="Times New Roman"/>
          <w:position w:val="-1"/>
          <w:sz w:val="28"/>
          <w:szCs w:val="28"/>
        </w:rPr>
        <w:t>Социальное обслуживание</w:t>
      </w:r>
      <w:r w:rsidR="004B5A15" w:rsidRPr="00FD439E">
        <w:rPr>
          <w:rFonts w:ascii="Times New Roman" w:eastAsia="Times New Roman" w:hAnsi="Times New Roman" w:cs="Times New Roman"/>
          <w:position w:val="-1"/>
          <w:sz w:val="28"/>
          <w:szCs w:val="28"/>
        </w:rPr>
        <w:t>»</w:t>
      </w:r>
      <w:r w:rsidRPr="00FD439E">
        <w:rPr>
          <w:rFonts w:ascii="Times New Roman" w:eastAsia="Times New Roman" w:hAnsi="Times New Roman" w:cs="Times New Roman"/>
          <w:position w:val="-1"/>
          <w:sz w:val="28"/>
          <w:szCs w:val="28"/>
        </w:rPr>
        <w:t>).</w:t>
      </w:r>
    </w:p>
    <w:p w:rsidR="00292968" w:rsidRPr="00FD439E" w:rsidRDefault="00292968" w:rsidP="007146F9">
      <w:pPr>
        <w:spacing w:after="0" w:line="235" w:lineRule="auto"/>
        <w:ind w:firstLine="720"/>
        <w:contextualSpacing/>
        <w:jc w:val="both"/>
        <w:rPr>
          <w:rFonts w:ascii="Times New Roman" w:hAnsi="Times New Roman" w:cs="Times New Roman"/>
          <w:sz w:val="28"/>
          <w:szCs w:val="28"/>
        </w:rPr>
      </w:pPr>
    </w:p>
    <w:p w:rsidR="00292968" w:rsidRPr="00FD439E" w:rsidRDefault="002B626F" w:rsidP="00D252F1">
      <w:pPr>
        <w:spacing w:after="0" w:line="235" w:lineRule="auto"/>
        <w:contextualSpacing/>
        <w:jc w:val="center"/>
        <w:rPr>
          <w:rFonts w:ascii="Times New Roman" w:eastAsia="Times New Roman" w:hAnsi="Times New Roman" w:cs="Times New Roman"/>
          <w:b/>
          <w:position w:val="-1"/>
          <w:sz w:val="28"/>
          <w:szCs w:val="28"/>
        </w:rPr>
      </w:pPr>
      <w:r w:rsidRPr="00FD439E">
        <w:rPr>
          <w:rFonts w:ascii="Times New Roman" w:eastAsia="Times New Roman" w:hAnsi="Times New Roman" w:cs="Times New Roman"/>
          <w:b/>
          <w:position w:val="-1"/>
          <w:sz w:val="28"/>
          <w:szCs w:val="28"/>
        </w:rPr>
        <w:t>3. Анализ эффективности деятельности ОМСУ за отчетный год</w:t>
      </w:r>
    </w:p>
    <w:p w:rsidR="00D252F1" w:rsidRPr="00FD439E" w:rsidRDefault="00D252F1" w:rsidP="00D252F1">
      <w:pPr>
        <w:spacing w:after="0" w:line="235" w:lineRule="auto"/>
        <w:contextualSpacing/>
        <w:jc w:val="center"/>
        <w:rPr>
          <w:rFonts w:ascii="Times New Roman" w:hAnsi="Times New Roman" w:cs="Times New Roman"/>
          <w:sz w:val="28"/>
          <w:szCs w:val="28"/>
        </w:rPr>
      </w:pPr>
    </w:p>
    <w:p w:rsidR="00366B61" w:rsidRPr="00FD439E" w:rsidRDefault="00742FEB" w:rsidP="00D252F1">
      <w:pPr>
        <w:spacing w:after="0" w:line="235"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rPr>
        <w:t>3.1. Анализ сферы</w:t>
      </w:r>
      <w:r w:rsidR="00D252F1" w:rsidRPr="00FD439E">
        <w:rPr>
          <w:rFonts w:ascii="Times New Roman" w:hAnsi="Times New Roman" w:cs="Times New Roman"/>
          <w:b/>
          <w:sz w:val="28"/>
          <w:szCs w:val="28"/>
        </w:rPr>
        <w:t xml:space="preserve"> </w:t>
      </w:r>
      <w:r w:rsidR="004B5A15" w:rsidRPr="00FD439E">
        <w:rPr>
          <w:rFonts w:ascii="Times New Roman" w:eastAsia="Calibri" w:hAnsi="Times New Roman" w:cs="Times New Roman"/>
          <w:b/>
          <w:sz w:val="28"/>
          <w:szCs w:val="28"/>
          <w:lang w:eastAsia="ru-RU"/>
        </w:rPr>
        <w:t>«</w:t>
      </w:r>
      <w:r w:rsidR="00366B61" w:rsidRPr="00FD439E">
        <w:rPr>
          <w:rFonts w:ascii="Times New Roman" w:eastAsia="Calibri" w:hAnsi="Times New Roman" w:cs="Times New Roman"/>
          <w:b/>
          <w:sz w:val="28"/>
          <w:szCs w:val="28"/>
          <w:lang w:eastAsia="ru-RU"/>
        </w:rPr>
        <w:t>Экономическое развитие</w:t>
      </w:r>
      <w:r w:rsidR="004B5A15" w:rsidRPr="00FD439E">
        <w:rPr>
          <w:rFonts w:ascii="Times New Roman" w:hAnsi="Times New Roman" w:cs="Times New Roman"/>
          <w:b/>
          <w:sz w:val="28"/>
          <w:szCs w:val="28"/>
          <w:lang w:eastAsia="ru-RU"/>
        </w:rPr>
        <w:t>»</w:t>
      </w:r>
    </w:p>
    <w:p w:rsidR="00D252F1" w:rsidRPr="00FD439E" w:rsidRDefault="00D252F1" w:rsidP="00D252F1">
      <w:pPr>
        <w:spacing w:after="0" w:line="235" w:lineRule="auto"/>
        <w:contextualSpacing/>
        <w:jc w:val="center"/>
        <w:rPr>
          <w:rFonts w:ascii="Times New Roman" w:hAnsi="Times New Roman" w:cs="Times New Roman"/>
          <w:b/>
          <w:sz w:val="28"/>
          <w:szCs w:val="28"/>
          <w:lang w:eastAsia="ru-RU"/>
        </w:rPr>
      </w:pPr>
    </w:p>
    <w:p w:rsidR="00366B61" w:rsidRPr="00FD439E" w:rsidRDefault="00366B61" w:rsidP="007146F9">
      <w:pPr>
        <w:spacing w:after="0" w:line="235"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 xml:space="preserve">Основу экономического потенциала составляют предприятия сельского хозяйства и промышленности. Их развитие создает реальную основу </w:t>
      </w:r>
      <w:r w:rsidR="00D252F1" w:rsidRPr="00FD439E">
        <w:rPr>
          <w:rFonts w:ascii="Times New Roman" w:hAnsi="Times New Roman" w:cs="Times New Roman"/>
          <w:sz w:val="28"/>
          <w:szCs w:val="28"/>
          <w:lang w:eastAsia="ru-RU"/>
        </w:rPr>
        <w:br/>
      </w:r>
      <w:r w:rsidRPr="00FD439E">
        <w:rPr>
          <w:rFonts w:ascii="Times New Roman" w:hAnsi="Times New Roman" w:cs="Times New Roman"/>
          <w:sz w:val="28"/>
          <w:szCs w:val="28"/>
          <w:lang w:eastAsia="ru-RU"/>
        </w:rPr>
        <w:t>для обеспечения экономической стабильности и формирования высокоэффективной экономики района.</w:t>
      </w:r>
    </w:p>
    <w:p w:rsidR="00366B61" w:rsidRPr="00FD439E" w:rsidRDefault="00366B61" w:rsidP="007146F9">
      <w:pPr>
        <w:spacing w:after="0" w:line="235"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 xml:space="preserve">На территории Краснояружского района зарегистрировано </w:t>
      </w:r>
      <w:r w:rsidR="00D252F1" w:rsidRPr="00FD439E">
        <w:rPr>
          <w:rFonts w:ascii="Times New Roman" w:hAnsi="Times New Roman" w:cs="Times New Roman"/>
          <w:sz w:val="28"/>
          <w:szCs w:val="28"/>
          <w:lang w:eastAsia="ru-RU"/>
        </w:rPr>
        <w:br/>
      </w:r>
      <w:r w:rsidRPr="00FD439E">
        <w:rPr>
          <w:rFonts w:ascii="Times New Roman" w:hAnsi="Times New Roman" w:cs="Times New Roman"/>
          <w:sz w:val="28"/>
          <w:szCs w:val="28"/>
          <w:lang w:eastAsia="ru-RU"/>
        </w:rPr>
        <w:t xml:space="preserve">89 юридических лиц (из которых, 46 </w:t>
      </w:r>
      <w:r w:rsidR="00D252F1"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 xml:space="preserve"> учреждени</w:t>
      </w:r>
      <w:r w:rsidR="00D252F1" w:rsidRPr="00FD439E">
        <w:rPr>
          <w:rFonts w:ascii="Times New Roman" w:hAnsi="Times New Roman" w:cs="Times New Roman"/>
          <w:sz w:val="28"/>
          <w:szCs w:val="28"/>
          <w:lang w:eastAsia="ru-RU"/>
        </w:rPr>
        <w:t>я</w:t>
      </w:r>
      <w:r w:rsidRPr="00FD439E">
        <w:rPr>
          <w:rFonts w:ascii="Times New Roman" w:hAnsi="Times New Roman" w:cs="Times New Roman"/>
          <w:sz w:val="28"/>
          <w:szCs w:val="28"/>
          <w:lang w:eastAsia="ru-RU"/>
        </w:rPr>
        <w:t xml:space="preserve"> бюджетной сферы) </w:t>
      </w:r>
      <w:r w:rsidR="00D252F1" w:rsidRPr="00FD439E">
        <w:rPr>
          <w:rFonts w:ascii="Times New Roman" w:hAnsi="Times New Roman" w:cs="Times New Roman"/>
          <w:sz w:val="28"/>
          <w:szCs w:val="28"/>
          <w:lang w:eastAsia="ru-RU"/>
        </w:rPr>
        <w:br/>
      </w:r>
      <w:r w:rsidRPr="00FD439E">
        <w:rPr>
          <w:rFonts w:ascii="Times New Roman" w:hAnsi="Times New Roman" w:cs="Times New Roman"/>
          <w:sz w:val="28"/>
          <w:szCs w:val="28"/>
          <w:lang w:eastAsia="ru-RU"/>
        </w:rPr>
        <w:t xml:space="preserve">и 355 индивидуальных предпринимателей. В районе функционируют четыре </w:t>
      </w:r>
      <w:r w:rsidRPr="00FD439E">
        <w:rPr>
          <w:rFonts w:ascii="Times New Roman" w:hAnsi="Times New Roman" w:cs="Times New Roman"/>
          <w:sz w:val="28"/>
          <w:szCs w:val="28"/>
          <w:lang w:eastAsia="ru-RU"/>
        </w:rPr>
        <w:lastRenderedPageBreak/>
        <w:t xml:space="preserve">крупных современных сельхозпредприятия: </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 xml:space="preserve">ЗАО Краснояружская </w:t>
      </w:r>
      <w:r w:rsidR="00D252F1" w:rsidRPr="00FD439E">
        <w:rPr>
          <w:rFonts w:ascii="Times New Roman" w:hAnsi="Times New Roman" w:cs="Times New Roman"/>
          <w:sz w:val="28"/>
          <w:szCs w:val="28"/>
          <w:lang w:eastAsia="ru-RU"/>
        </w:rPr>
        <w:br/>
      </w:r>
      <w:r w:rsidRPr="00FD439E">
        <w:rPr>
          <w:rFonts w:ascii="Times New Roman" w:hAnsi="Times New Roman" w:cs="Times New Roman"/>
          <w:sz w:val="28"/>
          <w:szCs w:val="28"/>
          <w:lang w:eastAsia="ru-RU"/>
        </w:rPr>
        <w:t>зерновая компания</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 xml:space="preserve">, ОП </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Краснояружское</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 xml:space="preserve"> АО </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ПРИОСКОЛЬЕ</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 xml:space="preserve">, </w:t>
      </w:r>
      <w:r w:rsidR="00D252F1" w:rsidRPr="00FD439E">
        <w:rPr>
          <w:rFonts w:ascii="Times New Roman" w:hAnsi="Times New Roman" w:cs="Times New Roman"/>
          <w:sz w:val="28"/>
          <w:szCs w:val="28"/>
          <w:lang w:eastAsia="ru-RU"/>
        </w:rPr>
        <w:br/>
      </w:r>
      <w:r w:rsidRPr="00FD439E">
        <w:rPr>
          <w:rFonts w:ascii="Times New Roman" w:hAnsi="Times New Roman" w:cs="Times New Roman"/>
          <w:sz w:val="28"/>
          <w:szCs w:val="28"/>
          <w:lang w:eastAsia="ru-RU"/>
        </w:rPr>
        <w:t xml:space="preserve">ОАО </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Краснояружский свинокомплекс</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 xml:space="preserve">, ОАО </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Графовский свинокомплекс</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 xml:space="preserve">; три предприятия, перерабатывающих сельскохозяйственное сырье: </w:t>
      </w:r>
      <w:r w:rsidR="00D252F1" w:rsidRPr="00FD439E">
        <w:rPr>
          <w:rFonts w:ascii="Times New Roman" w:hAnsi="Times New Roman" w:cs="Times New Roman"/>
          <w:sz w:val="28"/>
          <w:szCs w:val="28"/>
          <w:lang w:eastAsia="ru-RU"/>
        </w:rPr>
        <w:br/>
      </w:r>
      <w:r w:rsidRPr="00FD439E">
        <w:rPr>
          <w:rFonts w:ascii="Times New Roman" w:hAnsi="Times New Roman" w:cs="Times New Roman"/>
          <w:sz w:val="28"/>
          <w:szCs w:val="28"/>
          <w:lang w:eastAsia="ru-RU"/>
        </w:rPr>
        <w:t xml:space="preserve">ООО </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Краснояружский сахарник</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 xml:space="preserve">, ООО </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Яруга</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 xml:space="preserve">, АО </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Свекловичное</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 xml:space="preserve">; семенной завод </w:t>
      </w:r>
      <w:r w:rsidR="00D252F1"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 xml:space="preserve"> АО </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Приосколье-Агро семена</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 xml:space="preserve">. </w:t>
      </w:r>
    </w:p>
    <w:p w:rsidR="00366B61" w:rsidRPr="00FD439E" w:rsidRDefault="00366B61" w:rsidP="007146F9">
      <w:pPr>
        <w:spacing w:after="0" w:line="235"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В настоящее время все предприятия работают на</w:t>
      </w:r>
      <w:r w:rsidRPr="00FD439E">
        <w:rPr>
          <w:rFonts w:ascii="Times New Roman" w:hAnsi="Times New Roman" w:cs="Times New Roman"/>
          <w:spacing w:val="2"/>
          <w:position w:val="2"/>
          <w:sz w:val="28"/>
          <w:szCs w:val="28"/>
          <w:lang w:eastAsia="ru-RU"/>
        </w:rPr>
        <w:t xml:space="preserve"> полную производственную мощность.</w:t>
      </w:r>
    </w:p>
    <w:p w:rsidR="00366B61" w:rsidRPr="00FD439E" w:rsidRDefault="00366B61" w:rsidP="007146F9">
      <w:pPr>
        <w:spacing w:after="0" w:line="235" w:lineRule="auto"/>
        <w:ind w:firstLine="720"/>
        <w:contextualSpacing/>
        <w:jc w:val="both"/>
        <w:rPr>
          <w:rFonts w:ascii="Times New Roman" w:hAnsi="Times New Roman" w:cs="Times New Roman"/>
          <w:bCs/>
          <w:sz w:val="28"/>
          <w:szCs w:val="28"/>
          <w:lang w:eastAsia="ru-RU"/>
        </w:rPr>
      </w:pPr>
      <w:r w:rsidRPr="00FD439E">
        <w:rPr>
          <w:rFonts w:ascii="Times New Roman" w:hAnsi="Times New Roman" w:cs="Times New Roman"/>
          <w:sz w:val="28"/>
          <w:szCs w:val="28"/>
          <w:lang w:eastAsia="ru-RU"/>
        </w:rPr>
        <w:t xml:space="preserve">По крупным и средним предприятиям района (всех видов деятельности) объем отгруженных товаров собственного производства, выполненных </w:t>
      </w:r>
      <w:r w:rsidR="00D252F1" w:rsidRPr="00FD439E">
        <w:rPr>
          <w:rFonts w:ascii="Times New Roman" w:hAnsi="Times New Roman" w:cs="Times New Roman"/>
          <w:sz w:val="28"/>
          <w:szCs w:val="28"/>
          <w:lang w:eastAsia="ru-RU"/>
        </w:rPr>
        <w:br/>
      </w:r>
      <w:r w:rsidRPr="00FD439E">
        <w:rPr>
          <w:rFonts w:ascii="Times New Roman" w:hAnsi="Times New Roman" w:cs="Times New Roman"/>
          <w:sz w:val="28"/>
          <w:szCs w:val="28"/>
          <w:lang w:eastAsia="ru-RU"/>
        </w:rPr>
        <w:t xml:space="preserve">работ и услуг собственными силами за истекший период составил – </w:t>
      </w:r>
      <w:r w:rsidR="00D252F1" w:rsidRPr="00FD439E">
        <w:rPr>
          <w:rFonts w:ascii="Times New Roman" w:hAnsi="Times New Roman" w:cs="Times New Roman"/>
          <w:sz w:val="28"/>
          <w:szCs w:val="28"/>
          <w:lang w:eastAsia="ru-RU"/>
        </w:rPr>
        <w:br/>
      </w:r>
      <w:r w:rsidRPr="00FD439E">
        <w:rPr>
          <w:rFonts w:ascii="Times New Roman" w:hAnsi="Times New Roman" w:cs="Times New Roman"/>
          <w:sz w:val="28"/>
          <w:szCs w:val="28"/>
          <w:lang w:eastAsia="ru-RU"/>
        </w:rPr>
        <w:t>1</w:t>
      </w:r>
      <w:r w:rsidR="00D252F1" w:rsidRPr="00FD439E">
        <w:rPr>
          <w:rFonts w:ascii="Times New Roman" w:hAnsi="Times New Roman" w:cs="Times New Roman"/>
          <w:sz w:val="28"/>
          <w:szCs w:val="28"/>
          <w:lang w:eastAsia="ru-RU"/>
        </w:rPr>
        <w:t xml:space="preserve">1402,0 млн </w:t>
      </w:r>
      <w:r w:rsidRPr="00FD439E">
        <w:rPr>
          <w:rFonts w:ascii="Times New Roman" w:hAnsi="Times New Roman" w:cs="Times New Roman"/>
          <w:sz w:val="28"/>
          <w:szCs w:val="28"/>
          <w:lang w:eastAsia="ru-RU"/>
        </w:rPr>
        <w:t xml:space="preserve">руб.,  что составляет </w:t>
      </w:r>
      <w:r w:rsidRPr="00FD439E">
        <w:rPr>
          <w:rFonts w:ascii="Times New Roman" w:hAnsi="Times New Roman" w:cs="Times New Roman"/>
          <w:bCs/>
          <w:sz w:val="28"/>
          <w:szCs w:val="28"/>
          <w:lang w:eastAsia="ru-RU"/>
        </w:rPr>
        <w:t>100,7 %  к прошлому году.</w:t>
      </w:r>
    </w:p>
    <w:p w:rsidR="00366B61" w:rsidRPr="00FD439E" w:rsidRDefault="00366B61" w:rsidP="007146F9">
      <w:pPr>
        <w:spacing w:after="0" w:line="235" w:lineRule="auto"/>
        <w:ind w:right="57" w:firstLine="720"/>
        <w:contextualSpacing/>
        <w:jc w:val="both"/>
        <w:rPr>
          <w:rFonts w:ascii="Times New Roman" w:hAnsi="Times New Roman" w:cs="Times New Roman"/>
          <w:sz w:val="28"/>
          <w:szCs w:val="28"/>
          <w:lang w:eastAsia="ru-RU"/>
        </w:rPr>
      </w:pPr>
      <w:r w:rsidRPr="00FD439E">
        <w:rPr>
          <w:rFonts w:ascii="Times New Roman" w:hAnsi="Times New Roman" w:cs="Times New Roman"/>
          <w:spacing w:val="-5"/>
          <w:sz w:val="28"/>
          <w:szCs w:val="28"/>
          <w:lang w:eastAsia="ru-RU"/>
        </w:rPr>
        <w:t>Район</w:t>
      </w:r>
      <w:r w:rsidR="00D252F1" w:rsidRPr="00FD439E">
        <w:rPr>
          <w:rFonts w:ascii="Times New Roman" w:hAnsi="Times New Roman" w:cs="Times New Roman"/>
          <w:spacing w:val="-5"/>
          <w:sz w:val="28"/>
          <w:szCs w:val="28"/>
          <w:lang w:eastAsia="ru-RU"/>
        </w:rPr>
        <w:t xml:space="preserve"> развивается в соответствии со </w:t>
      </w:r>
      <w:r w:rsidRPr="00FD439E">
        <w:rPr>
          <w:rFonts w:ascii="Times New Roman" w:hAnsi="Times New Roman" w:cs="Times New Roman"/>
          <w:spacing w:val="-5"/>
          <w:sz w:val="28"/>
          <w:szCs w:val="28"/>
          <w:lang w:eastAsia="ru-RU"/>
        </w:rPr>
        <w:t>Стратегией социально-</w:t>
      </w:r>
      <w:r w:rsidR="00D252F1" w:rsidRPr="00FD439E">
        <w:rPr>
          <w:rFonts w:ascii="Times New Roman" w:hAnsi="Times New Roman" w:cs="Times New Roman"/>
          <w:sz w:val="28"/>
          <w:szCs w:val="28"/>
          <w:lang w:eastAsia="ru-RU"/>
        </w:rPr>
        <w:t xml:space="preserve">экономического развития </w:t>
      </w:r>
      <w:r w:rsidR="00D252F1" w:rsidRPr="00FD439E">
        <w:rPr>
          <w:rFonts w:ascii="Times New Roman" w:eastAsia="Calibri" w:hAnsi="Times New Roman" w:cs="Times New Roman"/>
          <w:sz w:val="28"/>
          <w:szCs w:val="28"/>
          <w:lang w:eastAsia="ru-RU"/>
        </w:rPr>
        <w:t>Краснояружского района, которая</w:t>
      </w:r>
      <w:r w:rsidRPr="00FD439E">
        <w:rPr>
          <w:rFonts w:ascii="Times New Roman" w:hAnsi="Times New Roman" w:cs="Times New Roman"/>
          <w:sz w:val="28"/>
          <w:szCs w:val="28"/>
          <w:lang w:eastAsia="ru-RU"/>
        </w:rPr>
        <w:t xml:space="preserve"> представляет собой систему конкретных инвестиционных проектов, программ и</w:t>
      </w:r>
      <w:r w:rsidR="00D252F1" w:rsidRPr="00FD439E">
        <w:rPr>
          <w:rFonts w:ascii="Times New Roman" w:hAnsi="Times New Roman" w:cs="Times New Roman"/>
          <w:sz w:val="28"/>
          <w:szCs w:val="28"/>
          <w:lang w:eastAsia="ru-RU"/>
        </w:rPr>
        <w:t xml:space="preserve"> других мероприятий, выполнение</w:t>
      </w:r>
      <w:r w:rsidRPr="00FD439E">
        <w:rPr>
          <w:rFonts w:ascii="Times New Roman" w:hAnsi="Times New Roman" w:cs="Times New Roman"/>
          <w:sz w:val="28"/>
          <w:szCs w:val="28"/>
          <w:lang w:eastAsia="ru-RU"/>
        </w:rPr>
        <w:t xml:space="preserve"> которых обеспечит повышение </w:t>
      </w:r>
      <w:r w:rsidR="00D252F1" w:rsidRPr="00FD439E">
        <w:rPr>
          <w:rFonts w:ascii="Times New Roman" w:hAnsi="Times New Roman" w:cs="Times New Roman"/>
          <w:sz w:val="28"/>
          <w:szCs w:val="28"/>
          <w:lang w:eastAsia="ru-RU"/>
        </w:rPr>
        <w:t xml:space="preserve">качества жизни  населения  на основе развития </w:t>
      </w:r>
      <w:r w:rsidRPr="00FD439E">
        <w:rPr>
          <w:rFonts w:ascii="Times New Roman" w:hAnsi="Times New Roman" w:cs="Times New Roman"/>
          <w:sz w:val="28"/>
          <w:szCs w:val="28"/>
          <w:lang w:eastAsia="ru-RU"/>
        </w:rPr>
        <w:t xml:space="preserve">экономики. </w:t>
      </w:r>
    </w:p>
    <w:p w:rsidR="00366B61" w:rsidRPr="00FD439E" w:rsidRDefault="00366B61" w:rsidP="007146F9">
      <w:pPr>
        <w:spacing w:after="0" w:line="235" w:lineRule="auto"/>
        <w:ind w:right="57"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 xml:space="preserve">В качестве стратегических выбрано три направления развития района: </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Развитие человеческого капитала</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 xml:space="preserve">, </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Экономическое инновационно</w:t>
      </w:r>
      <w:r w:rsidR="00D252F1" w:rsidRPr="00FD439E">
        <w:rPr>
          <w:rFonts w:ascii="Times New Roman" w:hAnsi="Times New Roman" w:cs="Times New Roman"/>
          <w:sz w:val="28"/>
          <w:szCs w:val="28"/>
          <w:lang w:eastAsia="ru-RU"/>
        </w:rPr>
        <w:t xml:space="preserve"> </w:t>
      </w:r>
      <w:r w:rsidRPr="00FD439E">
        <w:rPr>
          <w:rFonts w:ascii="Times New Roman" w:hAnsi="Times New Roman" w:cs="Times New Roman"/>
          <w:sz w:val="28"/>
          <w:szCs w:val="28"/>
          <w:lang w:eastAsia="ru-RU"/>
        </w:rPr>
        <w:t>ориентированное развитие</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 xml:space="preserve"> и </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Повышение качества условий жизнедеятельности населения Краснояружского района</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w:t>
      </w:r>
    </w:p>
    <w:p w:rsidR="00366B61" w:rsidRPr="00FD439E" w:rsidRDefault="00366B61" w:rsidP="007146F9">
      <w:pPr>
        <w:spacing w:after="0" w:line="235" w:lineRule="auto"/>
        <w:ind w:right="57"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Для достижения намеченных целей, избран программно-целевой подход, который обуславливает комплексный, межведомственный характер решения задач. При этом важнейшим моментом является эффективная и согласованная деятельность не только органов местного самоуправления, но и всех хозяйствующих субъектов и населения по формированию условий, обеспечивающих реализацию Программы.</w:t>
      </w:r>
    </w:p>
    <w:p w:rsidR="00366B61" w:rsidRPr="00FD439E" w:rsidRDefault="00366B61" w:rsidP="007146F9">
      <w:pPr>
        <w:spacing w:after="0" w:line="235" w:lineRule="auto"/>
        <w:ind w:firstLine="720"/>
        <w:contextualSpacing/>
        <w:jc w:val="both"/>
        <w:rPr>
          <w:rFonts w:ascii="Times New Roman" w:hAnsi="Times New Roman" w:cs="Times New Roman"/>
          <w:bCs/>
          <w:sz w:val="28"/>
          <w:szCs w:val="28"/>
          <w:lang w:eastAsia="ru-RU"/>
        </w:rPr>
      </w:pPr>
      <w:r w:rsidRPr="00FD439E">
        <w:rPr>
          <w:rFonts w:ascii="Times New Roman" w:hAnsi="Times New Roman" w:cs="Times New Roman"/>
          <w:bCs/>
          <w:sz w:val="28"/>
          <w:szCs w:val="28"/>
          <w:lang w:eastAsia="ru-RU"/>
        </w:rPr>
        <w:t>В Краснояружском районе реализуется план мероприятий по организации взаимодействия Территориального органа Федеральной службы государственной статистики по Белгородской области и администрацией Краснояружского района.</w:t>
      </w:r>
    </w:p>
    <w:p w:rsidR="00276851" w:rsidRPr="00FD439E" w:rsidRDefault="00276851" w:rsidP="007146F9">
      <w:pPr>
        <w:suppressAutoHyphens w:val="0"/>
        <w:autoSpaceDE w:val="0"/>
        <w:autoSpaceDN w:val="0"/>
        <w:adjustRightInd w:val="0"/>
        <w:spacing w:after="0" w:line="235" w:lineRule="auto"/>
        <w:ind w:firstLine="720"/>
        <w:contextualSpacing/>
        <w:jc w:val="both"/>
        <w:rPr>
          <w:rFonts w:ascii="Times New Roman" w:eastAsia="Times New Roman" w:hAnsi="Times New Roman" w:cs="Times New Roman"/>
          <w:b/>
          <w:sz w:val="28"/>
          <w:szCs w:val="28"/>
          <w:lang w:eastAsia="ru-RU"/>
        </w:rPr>
      </w:pPr>
    </w:p>
    <w:p w:rsidR="00276851" w:rsidRPr="00FD439E" w:rsidRDefault="00276851" w:rsidP="00D252F1">
      <w:pPr>
        <w:suppressAutoHyphens w:val="0"/>
        <w:autoSpaceDE w:val="0"/>
        <w:autoSpaceDN w:val="0"/>
        <w:adjustRightInd w:val="0"/>
        <w:spacing w:after="0" w:line="235" w:lineRule="auto"/>
        <w:contextualSpacing/>
        <w:jc w:val="center"/>
        <w:rPr>
          <w:rFonts w:ascii="Times New Roman" w:eastAsia="Times New Roman" w:hAnsi="Times New Roman" w:cs="Times New Roman"/>
          <w:b/>
          <w:sz w:val="28"/>
          <w:szCs w:val="28"/>
          <w:lang w:eastAsia="ru-RU"/>
        </w:rPr>
      </w:pPr>
      <w:r w:rsidRPr="00FD439E">
        <w:rPr>
          <w:rFonts w:ascii="Times New Roman" w:eastAsia="Times New Roman" w:hAnsi="Times New Roman" w:cs="Times New Roman"/>
          <w:b/>
          <w:sz w:val="28"/>
          <w:szCs w:val="28"/>
          <w:lang w:eastAsia="ru-RU"/>
        </w:rPr>
        <w:t xml:space="preserve">Показатель № 1 </w:t>
      </w:r>
      <w:r w:rsidR="004B5A15" w:rsidRPr="00FD439E">
        <w:rPr>
          <w:rFonts w:ascii="Times New Roman" w:eastAsia="Times New Roman" w:hAnsi="Times New Roman" w:cs="Times New Roman"/>
          <w:b/>
          <w:sz w:val="28"/>
          <w:szCs w:val="28"/>
          <w:lang w:eastAsia="ru-RU"/>
        </w:rPr>
        <w:t>«</w:t>
      </w:r>
      <w:r w:rsidRPr="00FD439E">
        <w:rPr>
          <w:rFonts w:ascii="Times New Roman" w:eastAsia="Times New Roman" w:hAnsi="Times New Roman" w:cs="Times New Roman"/>
          <w:b/>
          <w:sz w:val="28"/>
          <w:szCs w:val="28"/>
          <w:lang w:eastAsia="ru-RU"/>
        </w:rPr>
        <w:t>Число субъектов малого и среднего предпринимательства в расчете на 10 тыс. человек населения</w:t>
      </w:r>
      <w:r w:rsidR="004B5A15" w:rsidRPr="00FD439E">
        <w:rPr>
          <w:rFonts w:ascii="Times New Roman" w:eastAsia="Times New Roman" w:hAnsi="Times New Roman" w:cs="Times New Roman"/>
          <w:b/>
          <w:sz w:val="28"/>
          <w:szCs w:val="28"/>
          <w:lang w:eastAsia="ru-RU"/>
        </w:rPr>
        <w:t>»</w:t>
      </w:r>
      <w:r w:rsidR="00C912D8" w:rsidRPr="00FD439E">
        <w:rPr>
          <w:rFonts w:ascii="Times New Roman" w:eastAsia="Times New Roman" w:hAnsi="Times New Roman" w:cs="Times New Roman"/>
          <w:b/>
          <w:sz w:val="28"/>
          <w:szCs w:val="28"/>
          <w:lang w:eastAsia="ru-RU"/>
        </w:rPr>
        <w:t xml:space="preserve"> (единиц)</w:t>
      </w:r>
    </w:p>
    <w:p w:rsidR="00897F1A" w:rsidRPr="00FD439E" w:rsidRDefault="00897F1A" w:rsidP="007146F9">
      <w:pPr>
        <w:spacing w:after="0" w:line="235" w:lineRule="auto"/>
        <w:ind w:firstLine="720"/>
        <w:contextualSpacing/>
        <w:jc w:val="both"/>
        <w:rPr>
          <w:rFonts w:ascii="Times New Roman" w:hAnsi="Times New Roman" w:cs="Times New Roman"/>
          <w:sz w:val="28"/>
          <w:szCs w:val="28"/>
        </w:rPr>
      </w:pPr>
    </w:p>
    <w:p w:rsidR="00897F1A" w:rsidRPr="00FD439E" w:rsidRDefault="00897F1A" w:rsidP="007146F9">
      <w:pPr>
        <w:spacing w:after="0" w:line="235"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Число субъектов малого и среднего предпринимательства в расчете  </w:t>
      </w:r>
      <w:r w:rsidR="00D252F1" w:rsidRPr="00FD439E">
        <w:rPr>
          <w:rFonts w:ascii="Times New Roman" w:hAnsi="Times New Roman" w:cs="Times New Roman"/>
          <w:sz w:val="28"/>
          <w:szCs w:val="28"/>
        </w:rPr>
        <w:br/>
      </w:r>
      <w:r w:rsidRPr="00FD439E">
        <w:rPr>
          <w:rFonts w:ascii="Times New Roman" w:hAnsi="Times New Roman" w:cs="Times New Roman"/>
          <w:sz w:val="28"/>
          <w:szCs w:val="28"/>
        </w:rPr>
        <w:t xml:space="preserve">на 10 тыс. человек населения по состоянию на 01.01.2025 года составило                              238,3 единиц.  </w:t>
      </w:r>
    </w:p>
    <w:p w:rsidR="00381552" w:rsidRDefault="00897F1A" w:rsidP="007146F9">
      <w:pPr>
        <w:autoSpaceDN w:val="0"/>
        <w:adjustRightInd w:val="0"/>
        <w:spacing w:after="0" w:line="235" w:lineRule="auto"/>
        <w:ind w:firstLine="720"/>
        <w:contextualSpacing/>
        <w:jc w:val="both"/>
        <w:rPr>
          <w:rFonts w:ascii="Times New Roman" w:hAnsi="Times New Roman" w:cs="Times New Roman"/>
          <w:spacing w:val="-2"/>
          <w:sz w:val="28"/>
          <w:szCs w:val="28"/>
        </w:rPr>
      </w:pPr>
      <w:r w:rsidRPr="00FD439E">
        <w:rPr>
          <w:rFonts w:ascii="Times New Roman" w:hAnsi="Times New Roman" w:cs="Times New Roman"/>
          <w:spacing w:val="-2"/>
          <w:sz w:val="28"/>
          <w:szCs w:val="28"/>
        </w:rPr>
        <w:t xml:space="preserve">На </w:t>
      </w:r>
      <w:r w:rsidR="00491ED5" w:rsidRPr="00FD439E">
        <w:rPr>
          <w:rFonts w:ascii="Times New Roman" w:hAnsi="Times New Roman" w:cs="Times New Roman"/>
          <w:spacing w:val="-2"/>
          <w:sz w:val="28"/>
          <w:szCs w:val="28"/>
        </w:rPr>
        <w:t xml:space="preserve">территории </w:t>
      </w:r>
      <w:r w:rsidRPr="00FD439E">
        <w:rPr>
          <w:rFonts w:ascii="Times New Roman" w:hAnsi="Times New Roman" w:cs="Times New Roman"/>
          <w:spacing w:val="-2"/>
          <w:sz w:val="28"/>
          <w:szCs w:val="28"/>
        </w:rPr>
        <w:t xml:space="preserve">Краснояружского </w:t>
      </w:r>
      <w:r w:rsidR="00491ED5" w:rsidRPr="00FD439E">
        <w:rPr>
          <w:rFonts w:ascii="Times New Roman" w:hAnsi="Times New Roman" w:cs="Times New Roman"/>
          <w:spacing w:val="-2"/>
          <w:sz w:val="28"/>
          <w:szCs w:val="28"/>
        </w:rPr>
        <w:t xml:space="preserve">района  на конец 2024 года зарегистрировано 375 субъектов малого и среднего предпринимательства  </w:t>
      </w:r>
      <w:r w:rsidR="00D252F1" w:rsidRPr="00FD439E">
        <w:rPr>
          <w:rFonts w:ascii="Times New Roman" w:hAnsi="Times New Roman" w:cs="Times New Roman"/>
          <w:spacing w:val="-2"/>
          <w:sz w:val="28"/>
          <w:szCs w:val="28"/>
        </w:rPr>
        <w:br/>
      </w:r>
      <w:r w:rsidR="00491ED5" w:rsidRPr="00FD439E">
        <w:rPr>
          <w:rFonts w:ascii="Times New Roman" w:hAnsi="Times New Roman" w:cs="Times New Roman"/>
          <w:spacing w:val="-2"/>
          <w:sz w:val="28"/>
          <w:szCs w:val="28"/>
        </w:rPr>
        <w:t xml:space="preserve">и около 300 </w:t>
      </w:r>
      <w:r w:rsidR="004B5A15" w:rsidRPr="00FD439E">
        <w:rPr>
          <w:rFonts w:ascii="Times New Roman" w:hAnsi="Times New Roman" w:cs="Times New Roman"/>
          <w:spacing w:val="-2"/>
          <w:sz w:val="28"/>
          <w:szCs w:val="28"/>
        </w:rPr>
        <w:t>«</w:t>
      </w:r>
      <w:r w:rsidR="00491ED5" w:rsidRPr="00FD439E">
        <w:rPr>
          <w:rFonts w:ascii="Times New Roman" w:hAnsi="Times New Roman" w:cs="Times New Roman"/>
          <w:spacing w:val="-2"/>
          <w:sz w:val="28"/>
          <w:szCs w:val="28"/>
        </w:rPr>
        <w:t>самозанятых</w:t>
      </w:r>
      <w:r w:rsidR="004B5A15" w:rsidRPr="00FD439E">
        <w:rPr>
          <w:rFonts w:ascii="Times New Roman" w:hAnsi="Times New Roman" w:cs="Times New Roman"/>
          <w:spacing w:val="-2"/>
          <w:sz w:val="28"/>
          <w:szCs w:val="28"/>
        </w:rPr>
        <w:t>»</w:t>
      </w:r>
      <w:r w:rsidR="00491ED5" w:rsidRPr="00FD439E">
        <w:rPr>
          <w:rFonts w:ascii="Times New Roman" w:hAnsi="Times New Roman" w:cs="Times New Roman"/>
          <w:spacing w:val="-2"/>
          <w:sz w:val="28"/>
          <w:szCs w:val="28"/>
        </w:rPr>
        <w:t xml:space="preserve">. Созданы оптимальные условия для ведения предпринимательской деятельности. Осуществляется имущественная, </w:t>
      </w:r>
      <w:r w:rsidR="00D252F1" w:rsidRPr="00FD439E">
        <w:rPr>
          <w:rFonts w:ascii="Times New Roman" w:hAnsi="Times New Roman" w:cs="Times New Roman"/>
          <w:spacing w:val="-2"/>
          <w:sz w:val="28"/>
          <w:szCs w:val="28"/>
        </w:rPr>
        <w:t>информационная</w:t>
      </w:r>
      <w:r w:rsidR="00491ED5" w:rsidRPr="00FD439E">
        <w:rPr>
          <w:rFonts w:ascii="Times New Roman" w:hAnsi="Times New Roman" w:cs="Times New Roman"/>
          <w:spacing w:val="-2"/>
          <w:sz w:val="28"/>
          <w:szCs w:val="28"/>
        </w:rPr>
        <w:t xml:space="preserve">, образовательная поддержка предпринимателей.   Осуществляется поддержка малообеспеченных граждан по программе </w:t>
      </w:r>
      <w:r w:rsidR="004B5A15" w:rsidRPr="00FD439E">
        <w:rPr>
          <w:rFonts w:ascii="Times New Roman" w:hAnsi="Times New Roman" w:cs="Times New Roman"/>
          <w:spacing w:val="-2"/>
          <w:sz w:val="28"/>
          <w:szCs w:val="28"/>
        </w:rPr>
        <w:t>«</w:t>
      </w:r>
      <w:r w:rsidR="00491ED5" w:rsidRPr="00FD439E">
        <w:rPr>
          <w:rFonts w:ascii="Times New Roman" w:hAnsi="Times New Roman" w:cs="Times New Roman"/>
          <w:spacing w:val="-2"/>
          <w:sz w:val="28"/>
          <w:szCs w:val="28"/>
        </w:rPr>
        <w:t>Соцконтракт</w:t>
      </w:r>
      <w:r w:rsidR="004B5A15" w:rsidRPr="00FD439E">
        <w:rPr>
          <w:rFonts w:ascii="Times New Roman" w:hAnsi="Times New Roman" w:cs="Times New Roman"/>
          <w:spacing w:val="-2"/>
          <w:sz w:val="28"/>
          <w:szCs w:val="28"/>
        </w:rPr>
        <w:t>»</w:t>
      </w:r>
      <w:r w:rsidR="00491ED5" w:rsidRPr="00FD439E">
        <w:rPr>
          <w:rFonts w:ascii="Times New Roman" w:hAnsi="Times New Roman" w:cs="Times New Roman"/>
          <w:spacing w:val="-2"/>
          <w:sz w:val="28"/>
          <w:szCs w:val="28"/>
        </w:rPr>
        <w:t xml:space="preserve">. </w:t>
      </w:r>
    </w:p>
    <w:p w:rsidR="00491ED5" w:rsidRPr="00FD439E" w:rsidRDefault="00491ED5" w:rsidP="007146F9">
      <w:pPr>
        <w:autoSpaceDN w:val="0"/>
        <w:adjustRightInd w:val="0"/>
        <w:spacing w:after="0" w:line="235" w:lineRule="auto"/>
        <w:ind w:firstLine="720"/>
        <w:contextualSpacing/>
        <w:jc w:val="both"/>
        <w:rPr>
          <w:rFonts w:ascii="Times New Roman" w:hAnsi="Times New Roman" w:cs="Times New Roman"/>
          <w:spacing w:val="-2"/>
          <w:sz w:val="28"/>
          <w:szCs w:val="28"/>
        </w:rPr>
      </w:pPr>
      <w:r w:rsidRPr="00FD439E">
        <w:rPr>
          <w:rFonts w:ascii="Times New Roman" w:hAnsi="Times New Roman" w:cs="Times New Roman"/>
          <w:spacing w:val="-2"/>
          <w:sz w:val="28"/>
          <w:szCs w:val="28"/>
        </w:rPr>
        <w:t xml:space="preserve">     </w:t>
      </w:r>
    </w:p>
    <w:p w:rsidR="00491ED5" w:rsidRPr="00FD439E" w:rsidRDefault="00491ED5" w:rsidP="00D252F1">
      <w:pPr>
        <w:widowControl w:val="0"/>
        <w:shd w:val="clear" w:color="auto" w:fill="FFFFFF" w:themeFill="background1"/>
        <w:autoSpaceDE w:val="0"/>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lastRenderedPageBreak/>
        <w:t>Хозяйствующие субъекты постоянно информируются о формах поддержки через сайт администрации района, группы мессенджеров, совещания, встречи.</w:t>
      </w:r>
    </w:p>
    <w:p w:rsidR="00491ED5" w:rsidRPr="00FD439E" w:rsidRDefault="00897F1A" w:rsidP="00D252F1">
      <w:pPr>
        <w:shd w:val="clear" w:color="auto" w:fill="FFFFFF" w:themeFill="background1"/>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Оказанные меры поддержки в 2024</w:t>
      </w:r>
      <w:r w:rsidR="00491ED5" w:rsidRPr="00FD439E">
        <w:rPr>
          <w:rFonts w:ascii="Times New Roman" w:hAnsi="Times New Roman" w:cs="Times New Roman"/>
          <w:sz w:val="28"/>
          <w:szCs w:val="28"/>
        </w:rPr>
        <w:t xml:space="preserve"> году:</w:t>
      </w:r>
    </w:p>
    <w:p w:rsidR="00897F1A" w:rsidRPr="00FD439E" w:rsidRDefault="00897F1A" w:rsidP="00D252F1">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В 2024 году принята муниципальная программа Краснояружского района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Развитие экономического потенциала и формирование благоприятного предпринимательского климата в Краснояружском районе</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w:t>
      </w:r>
    </w:p>
    <w:p w:rsidR="00897F1A" w:rsidRPr="00FD439E" w:rsidRDefault="00897F1A" w:rsidP="00D252F1">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Меры поддержки субъектам малого и среднего предпринимательства, освоено инвестиций на сумму </w:t>
      </w:r>
      <w:r w:rsidR="00D252F1" w:rsidRPr="00FD439E">
        <w:rPr>
          <w:rFonts w:ascii="Times New Roman" w:hAnsi="Times New Roman" w:cs="Times New Roman"/>
          <w:sz w:val="28"/>
          <w:szCs w:val="28"/>
        </w:rPr>
        <w:t>–</w:t>
      </w:r>
      <w:r w:rsidRPr="00FD439E">
        <w:rPr>
          <w:rFonts w:ascii="Times New Roman" w:hAnsi="Times New Roman" w:cs="Times New Roman"/>
          <w:sz w:val="28"/>
          <w:szCs w:val="28"/>
        </w:rPr>
        <w:t xml:space="preserve"> 286 453 352 руб</w:t>
      </w:r>
      <w:r w:rsidR="00D252F1" w:rsidRPr="00FD439E">
        <w:rPr>
          <w:rFonts w:ascii="Times New Roman" w:hAnsi="Times New Roman" w:cs="Times New Roman"/>
          <w:sz w:val="28"/>
          <w:szCs w:val="28"/>
        </w:rPr>
        <w:t>.</w:t>
      </w:r>
      <w:r w:rsidRPr="00FD439E">
        <w:rPr>
          <w:rFonts w:ascii="Times New Roman" w:hAnsi="Times New Roman" w:cs="Times New Roman"/>
          <w:sz w:val="28"/>
          <w:szCs w:val="28"/>
        </w:rPr>
        <w:t>:</w:t>
      </w:r>
    </w:p>
    <w:p w:rsidR="00897F1A" w:rsidRPr="00FD439E" w:rsidRDefault="00897F1A" w:rsidP="00D252F1">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 Микрозаймы субъектам МСП и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самозанятым</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 гражданам </w:t>
      </w:r>
      <w:r w:rsidR="00D252F1" w:rsidRPr="00FD439E">
        <w:rPr>
          <w:rFonts w:ascii="Times New Roman" w:hAnsi="Times New Roman" w:cs="Times New Roman"/>
          <w:sz w:val="28"/>
          <w:szCs w:val="28"/>
        </w:rPr>
        <w:br/>
      </w:r>
      <w:r w:rsidRPr="00FD439E">
        <w:rPr>
          <w:rFonts w:ascii="Times New Roman" w:hAnsi="Times New Roman" w:cs="Times New Roman"/>
          <w:sz w:val="28"/>
          <w:szCs w:val="28"/>
        </w:rPr>
        <w:t>на</w:t>
      </w:r>
      <w:r w:rsidR="00D252F1" w:rsidRPr="00FD439E">
        <w:rPr>
          <w:rFonts w:ascii="Times New Roman" w:hAnsi="Times New Roman" w:cs="Times New Roman"/>
          <w:sz w:val="28"/>
          <w:szCs w:val="28"/>
        </w:rPr>
        <w:t xml:space="preserve"> развитие деятельности до 5 млн</w:t>
      </w:r>
      <w:r w:rsidRPr="00FD439E">
        <w:rPr>
          <w:rFonts w:ascii="Times New Roman" w:hAnsi="Times New Roman" w:cs="Times New Roman"/>
          <w:sz w:val="28"/>
          <w:szCs w:val="28"/>
        </w:rPr>
        <w:t xml:space="preserve"> руб</w:t>
      </w:r>
      <w:r w:rsidR="00D252F1" w:rsidRPr="00FD439E">
        <w:rPr>
          <w:rFonts w:ascii="Times New Roman" w:hAnsi="Times New Roman" w:cs="Times New Roman"/>
          <w:sz w:val="28"/>
          <w:szCs w:val="28"/>
        </w:rPr>
        <w:t>.</w:t>
      </w:r>
      <w:r w:rsidRPr="00FD439E">
        <w:rPr>
          <w:rFonts w:ascii="Times New Roman" w:hAnsi="Times New Roman" w:cs="Times New Roman"/>
          <w:sz w:val="28"/>
          <w:szCs w:val="28"/>
        </w:rPr>
        <w:t xml:space="preserve"> и 500 тыс. руб</w:t>
      </w:r>
      <w:r w:rsidR="00D252F1" w:rsidRPr="00FD439E">
        <w:rPr>
          <w:rFonts w:ascii="Times New Roman" w:hAnsi="Times New Roman" w:cs="Times New Roman"/>
          <w:sz w:val="28"/>
          <w:szCs w:val="28"/>
        </w:rPr>
        <w:t xml:space="preserve">. соответственно – </w:t>
      </w:r>
      <w:r w:rsidR="00D252F1" w:rsidRPr="00FD439E">
        <w:rPr>
          <w:rFonts w:ascii="Times New Roman" w:hAnsi="Times New Roman" w:cs="Times New Roman"/>
          <w:sz w:val="28"/>
          <w:szCs w:val="28"/>
        </w:rPr>
        <w:br/>
      </w:r>
      <w:r w:rsidRPr="00FD439E">
        <w:rPr>
          <w:rFonts w:ascii="Times New Roman" w:hAnsi="Times New Roman" w:cs="Times New Roman"/>
          <w:sz w:val="28"/>
          <w:szCs w:val="28"/>
        </w:rPr>
        <w:t>2 чел./</w:t>
      </w:r>
      <w:r w:rsidR="003B7D97" w:rsidRPr="00FD439E">
        <w:rPr>
          <w:rFonts w:ascii="Times New Roman" w:hAnsi="Times New Roman" w:cs="Times New Roman"/>
          <w:sz w:val="28"/>
          <w:szCs w:val="28"/>
        </w:rPr>
        <w:t>4 300 тыс. руб.</w:t>
      </w:r>
      <w:r w:rsidRPr="00FD439E">
        <w:rPr>
          <w:rFonts w:ascii="Times New Roman" w:hAnsi="Times New Roman" w:cs="Times New Roman"/>
          <w:sz w:val="28"/>
          <w:szCs w:val="28"/>
        </w:rPr>
        <w:t>;</w:t>
      </w:r>
    </w:p>
    <w:p w:rsidR="00897F1A" w:rsidRPr="00FD439E" w:rsidRDefault="00897F1A" w:rsidP="00D252F1">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 Услуги по популяризации продукции субъектов МСП и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самозанятым</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 граждан (не более 80% от затрат, но не более 300 тыс. руб</w:t>
      </w:r>
      <w:r w:rsidR="00D252F1" w:rsidRPr="00FD439E">
        <w:rPr>
          <w:rFonts w:ascii="Times New Roman" w:hAnsi="Times New Roman" w:cs="Times New Roman"/>
          <w:sz w:val="28"/>
          <w:szCs w:val="28"/>
        </w:rPr>
        <w:t>.</w:t>
      </w:r>
      <w:r w:rsidRPr="00FD439E">
        <w:rPr>
          <w:rFonts w:ascii="Times New Roman" w:hAnsi="Times New Roman" w:cs="Times New Roman"/>
          <w:sz w:val="28"/>
          <w:szCs w:val="28"/>
        </w:rPr>
        <w:t xml:space="preserve"> и 150 тыс. руб</w:t>
      </w:r>
      <w:r w:rsidR="00D252F1" w:rsidRPr="00FD439E">
        <w:rPr>
          <w:rFonts w:ascii="Times New Roman" w:hAnsi="Times New Roman" w:cs="Times New Roman"/>
          <w:sz w:val="28"/>
          <w:szCs w:val="28"/>
        </w:rPr>
        <w:t>.</w:t>
      </w:r>
      <w:r w:rsidRPr="00FD439E">
        <w:rPr>
          <w:rFonts w:ascii="Times New Roman" w:hAnsi="Times New Roman" w:cs="Times New Roman"/>
          <w:sz w:val="28"/>
          <w:szCs w:val="28"/>
        </w:rPr>
        <w:t xml:space="preserve"> соответственно) – 2 чел. /680 тыс. руб</w:t>
      </w:r>
      <w:r w:rsidR="00D252F1" w:rsidRPr="00FD439E">
        <w:rPr>
          <w:rFonts w:ascii="Times New Roman" w:hAnsi="Times New Roman" w:cs="Times New Roman"/>
          <w:sz w:val="28"/>
          <w:szCs w:val="28"/>
        </w:rPr>
        <w:t>.</w:t>
      </w:r>
      <w:r w:rsidRPr="00FD439E">
        <w:rPr>
          <w:rFonts w:ascii="Times New Roman" w:hAnsi="Times New Roman" w:cs="Times New Roman"/>
          <w:sz w:val="28"/>
          <w:szCs w:val="28"/>
        </w:rPr>
        <w:t>;</w:t>
      </w:r>
    </w:p>
    <w:p w:rsidR="00897F1A" w:rsidRPr="00FD439E" w:rsidRDefault="00897F1A" w:rsidP="00D252F1">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 Программа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Содействие</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 для малообеспеченных граждан,</w:t>
      </w:r>
      <w:r w:rsidR="00D252F1" w:rsidRPr="00FD439E">
        <w:rPr>
          <w:rFonts w:ascii="Times New Roman" w:hAnsi="Times New Roman" w:cs="Times New Roman"/>
          <w:sz w:val="28"/>
          <w:szCs w:val="28"/>
        </w:rPr>
        <w:br/>
      </w:r>
      <w:r w:rsidRPr="00FD439E">
        <w:rPr>
          <w:rFonts w:ascii="Times New Roman" w:hAnsi="Times New Roman" w:cs="Times New Roman"/>
          <w:sz w:val="28"/>
          <w:szCs w:val="28"/>
        </w:rPr>
        <w:t>до 350 тыс.</w:t>
      </w:r>
      <w:r w:rsidR="00D252F1" w:rsidRPr="00FD439E">
        <w:rPr>
          <w:rFonts w:ascii="Times New Roman" w:hAnsi="Times New Roman" w:cs="Times New Roman"/>
          <w:sz w:val="28"/>
          <w:szCs w:val="28"/>
        </w:rPr>
        <w:t xml:space="preserve"> </w:t>
      </w:r>
      <w:r w:rsidRPr="00FD439E">
        <w:rPr>
          <w:rFonts w:ascii="Times New Roman" w:hAnsi="Times New Roman" w:cs="Times New Roman"/>
          <w:sz w:val="28"/>
          <w:szCs w:val="28"/>
        </w:rPr>
        <w:t xml:space="preserve">руб. </w:t>
      </w:r>
      <w:r w:rsidR="003B7D97" w:rsidRPr="00FD439E">
        <w:rPr>
          <w:rFonts w:ascii="Times New Roman" w:hAnsi="Times New Roman" w:cs="Times New Roman"/>
          <w:sz w:val="28"/>
          <w:szCs w:val="28"/>
        </w:rPr>
        <w:t>–</w:t>
      </w:r>
      <w:r w:rsidRPr="00FD439E">
        <w:rPr>
          <w:rFonts w:ascii="Times New Roman" w:hAnsi="Times New Roman" w:cs="Times New Roman"/>
          <w:sz w:val="28"/>
          <w:szCs w:val="28"/>
        </w:rPr>
        <w:t xml:space="preserve"> 35</w:t>
      </w:r>
      <w:r w:rsidR="003B7D97" w:rsidRPr="00FD439E">
        <w:rPr>
          <w:rFonts w:ascii="Times New Roman" w:hAnsi="Times New Roman" w:cs="Times New Roman"/>
          <w:sz w:val="28"/>
          <w:szCs w:val="28"/>
        </w:rPr>
        <w:t xml:space="preserve"> чел</w:t>
      </w:r>
      <w:r w:rsidR="00D252F1" w:rsidRPr="00FD439E">
        <w:rPr>
          <w:rFonts w:ascii="Times New Roman" w:hAnsi="Times New Roman" w:cs="Times New Roman"/>
          <w:sz w:val="28"/>
          <w:szCs w:val="28"/>
        </w:rPr>
        <w:t xml:space="preserve">. </w:t>
      </w:r>
      <w:r w:rsidR="003B7D97" w:rsidRPr="00FD439E">
        <w:rPr>
          <w:rFonts w:ascii="Times New Roman" w:hAnsi="Times New Roman" w:cs="Times New Roman"/>
          <w:sz w:val="28"/>
          <w:szCs w:val="28"/>
        </w:rPr>
        <w:t>/</w:t>
      </w:r>
      <w:r w:rsidR="00D252F1" w:rsidRPr="00FD439E">
        <w:rPr>
          <w:rFonts w:ascii="Times New Roman" w:hAnsi="Times New Roman" w:cs="Times New Roman"/>
          <w:sz w:val="28"/>
          <w:szCs w:val="28"/>
        </w:rPr>
        <w:t xml:space="preserve"> </w:t>
      </w:r>
      <w:r w:rsidR="003B7D97" w:rsidRPr="00FD439E">
        <w:rPr>
          <w:rFonts w:ascii="Times New Roman" w:hAnsi="Times New Roman" w:cs="Times New Roman"/>
          <w:sz w:val="28"/>
          <w:szCs w:val="28"/>
        </w:rPr>
        <w:t>12 250 тыс. руб</w:t>
      </w:r>
      <w:r w:rsidR="00D252F1" w:rsidRPr="00FD439E">
        <w:rPr>
          <w:rFonts w:ascii="Times New Roman" w:hAnsi="Times New Roman" w:cs="Times New Roman"/>
          <w:sz w:val="28"/>
          <w:szCs w:val="28"/>
        </w:rPr>
        <w:t>.</w:t>
      </w:r>
      <w:r w:rsidRPr="00FD439E">
        <w:rPr>
          <w:rFonts w:ascii="Times New Roman" w:hAnsi="Times New Roman" w:cs="Times New Roman"/>
          <w:sz w:val="28"/>
          <w:szCs w:val="28"/>
        </w:rPr>
        <w:t>;</w:t>
      </w:r>
    </w:p>
    <w:p w:rsidR="00897F1A" w:rsidRPr="00FD439E" w:rsidRDefault="00897F1A" w:rsidP="00D252F1">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 Программа на открытие собственного дела безработным гражданам, </w:t>
      </w:r>
      <w:r w:rsidR="00D252F1" w:rsidRPr="00FD439E">
        <w:rPr>
          <w:rFonts w:ascii="Times New Roman" w:hAnsi="Times New Roman" w:cs="Times New Roman"/>
          <w:sz w:val="28"/>
          <w:szCs w:val="28"/>
        </w:rPr>
        <w:br/>
      </w:r>
      <w:r w:rsidRPr="00FD439E">
        <w:rPr>
          <w:rFonts w:ascii="Times New Roman" w:hAnsi="Times New Roman" w:cs="Times New Roman"/>
          <w:sz w:val="28"/>
          <w:szCs w:val="28"/>
        </w:rPr>
        <w:t>до 250 тыс.</w:t>
      </w:r>
      <w:r w:rsidR="00D252F1" w:rsidRPr="00FD439E">
        <w:rPr>
          <w:rFonts w:ascii="Times New Roman" w:hAnsi="Times New Roman" w:cs="Times New Roman"/>
          <w:sz w:val="28"/>
          <w:szCs w:val="28"/>
        </w:rPr>
        <w:t xml:space="preserve"> </w:t>
      </w:r>
      <w:r w:rsidRPr="00FD439E">
        <w:rPr>
          <w:rFonts w:ascii="Times New Roman" w:hAnsi="Times New Roman" w:cs="Times New Roman"/>
          <w:sz w:val="28"/>
          <w:szCs w:val="28"/>
        </w:rPr>
        <w:t xml:space="preserve">руб. </w:t>
      </w:r>
      <w:r w:rsidR="003B7D97" w:rsidRPr="00FD439E">
        <w:rPr>
          <w:rFonts w:ascii="Times New Roman" w:hAnsi="Times New Roman" w:cs="Times New Roman"/>
          <w:sz w:val="28"/>
          <w:szCs w:val="28"/>
        </w:rPr>
        <w:t>–</w:t>
      </w:r>
      <w:r w:rsidRPr="00FD439E">
        <w:rPr>
          <w:rFonts w:ascii="Times New Roman" w:hAnsi="Times New Roman" w:cs="Times New Roman"/>
          <w:sz w:val="28"/>
          <w:szCs w:val="28"/>
        </w:rPr>
        <w:t xml:space="preserve"> 4</w:t>
      </w:r>
      <w:r w:rsidR="003B7D97" w:rsidRPr="00FD439E">
        <w:rPr>
          <w:rFonts w:ascii="Times New Roman" w:hAnsi="Times New Roman" w:cs="Times New Roman"/>
          <w:sz w:val="28"/>
          <w:szCs w:val="28"/>
        </w:rPr>
        <w:t xml:space="preserve"> чел</w:t>
      </w:r>
      <w:r w:rsidR="00D252F1" w:rsidRPr="00FD439E">
        <w:rPr>
          <w:rFonts w:ascii="Times New Roman" w:hAnsi="Times New Roman" w:cs="Times New Roman"/>
          <w:sz w:val="28"/>
          <w:szCs w:val="28"/>
        </w:rPr>
        <w:t xml:space="preserve">. </w:t>
      </w:r>
      <w:r w:rsidR="003B7D97" w:rsidRPr="00FD439E">
        <w:rPr>
          <w:rFonts w:ascii="Times New Roman" w:hAnsi="Times New Roman" w:cs="Times New Roman"/>
          <w:sz w:val="28"/>
          <w:szCs w:val="28"/>
        </w:rPr>
        <w:t>/</w:t>
      </w:r>
      <w:r w:rsidR="00D252F1" w:rsidRPr="00FD439E">
        <w:rPr>
          <w:rFonts w:ascii="Times New Roman" w:hAnsi="Times New Roman" w:cs="Times New Roman"/>
          <w:sz w:val="28"/>
          <w:szCs w:val="28"/>
        </w:rPr>
        <w:t xml:space="preserve"> </w:t>
      </w:r>
      <w:r w:rsidR="003B7D97" w:rsidRPr="00FD439E">
        <w:rPr>
          <w:rFonts w:ascii="Times New Roman" w:hAnsi="Times New Roman" w:cs="Times New Roman"/>
          <w:sz w:val="28"/>
          <w:szCs w:val="28"/>
        </w:rPr>
        <w:t>1 000 тыс. руб.</w:t>
      </w:r>
      <w:r w:rsidRPr="00FD439E">
        <w:rPr>
          <w:rFonts w:ascii="Times New Roman" w:hAnsi="Times New Roman" w:cs="Times New Roman"/>
          <w:sz w:val="28"/>
          <w:szCs w:val="28"/>
        </w:rPr>
        <w:t>;</w:t>
      </w:r>
    </w:p>
    <w:p w:rsidR="00897F1A" w:rsidRPr="00FD439E" w:rsidRDefault="00897F1A" w:rsidP="00D252F1">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 Гранты в форме субсидий субъектам предпринимательской деятельности пострадавших в результате обстрелов со стороны вооруженных формирований Украины на восстановление и (или) поддержание </w:t>
      </w:r>
      <w:r w:rsidR="00D252F1" w:rsidRPr="00FD439E">
        <w:rPr>
          <w:rFonts w:ascii="Times New Roman" w:hAnsi="Times New Roman" w:cs="Times New Roman"/>
          <w:sz w:val="28"/>
          <w:szCs w:val="28"/>
        </w:rPr>
        <w:br/>
      </w:r>
      <w:r w:rsidRPr="00FD439E">
        <w:rPr>
          <w:rFonts w:ascii="Times New Roman" w:hAnsi="Times New Roman" w:cs="Times New Roman"/>
          <w:sz w:val="28"/>
          <w:szCs w:val="28"/>
        </w:rPr>
        <w:t xml:space="preserve">деятельности </w:t>
      </w:r>
      <w:r w:rsidR="003B7D97" w:rsidRPr="00FD439E">
        <w:rPr>
          <w:rFonts w:ascii="Times New Roman" w:hAnsi="Times New Roman" w:cs="Times New Roman"/>
          <w:sz w:val="28"/>
          <w:szCs w:val="28"/>
        </w:rPr>
        <w:t>–</w:t>
      </w:r>
      <w:r w:rsidRPr="00FD439E">
        <w:rPr>
          <w:rFonts w:ascii="Times New Roman" w:hAnsi="Times New Roman" w:cs="Times New Roman"/>
          <w:sz w:val="28"/>
          <w:szCs w:val="28"/>
        </w:rPr>
        <w:t xml:space="preserve"> 4</w:t>
      </w:r>
      <w:r w:rsidR="003B7D97" w:rsidRPr="00FD439E">
        <w:rPr>
          <w:rFonts w:ascii="Times New Roman" w:hAnsi="Times New Roman" w:cs="Times New Roman"/>
          <w:sz w:val="28"/>
          <w:szCs w:val="28"/>
        </w:rPr>
        <w:t xml:space="preserve"> чел</w:t>
      </w:r>
      <w:r w:rsidR="00D252F1" w:rsidRPr="00FD439E">
        <w:rPr>
          <w:rFonts w:ascii="Times New Roman" w:hAnsi="Times New Roman" w:cs="Times New Roman"/>
          <w:sz w:val="28"/>
          <w:szCs w:val="28"/>
        </w:rPr>
        <w:t xml:space="preserve">. </w:t>
      </w:r>
      <w:r w:rsidR="003B7D97" w:rsidRPr="00FD439E">
        <w:rPr>
          <w:rFonts w:ascii="Times New Roman" w:hAnsi="Times New Roman" w:cs="Times New Roman"/>
          <w:sz w:val="28"/>
          <w:szCs w:val="28"/>
        </w:rPr>
        <w:t>/</w:t>
      </w:r>
      <w:r w:rsidR="00D252F1" w:rsidRPr="00FD439E">
        <w:rPr>
          <w:rFonts w:ascii="Times New Roman" w:hAnsi="Times New Roman" w:cs="Times New Roman"/>
          <w:sz w:val="28"/>
          <w:szCs w:val="28"/>
        </w:rPr>
        <w:t xml:space="preserve"> </w:t>
      </w:r>
      <w:r w:rsidR="003B7D97" w:rsidRPr="00FD439E">
        <w:rPr>
          <w:rFonts w:ascii="Times New Roman" w:hAnsi="Times New Roman" w:cs="Times New Roman"/>
          <w:sz w:val="28"/>
          <w:szCs w:val="28"/>
        </w:rPr>
        <w:t>1 502,67 тыс. руб.</w:t>
      </w:r>
      <w:r w:rsidRPr="00FD439E">
        <w:rPr>
          <w:rFonts w:ascii="Times New Roman" w:hAnsi="Times New Roman" w:cs="Times New Roman"/>
          <w:sz w:val="28"/>
          <w:szCs w:val="28"/>
        </w:rPr>
        <w:t>;</w:t>
      </w:r>
    </w:p>
    <w:p w:rsidR="00897F1A" w:rsidRDefault="00897F1A" w:rsidP="00D252F1">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 Отсрочка налоговых платежей </w:t>
      </w:r>
      <w:r w:rsidR="003B7D97" w:rsidRPr="00FD439E">
        <w:rPr>
          <w:rFonts w:ascii="Times New Roman" w:hAnsi="Times New Roman" w:cs="Times New Roman"/>
          <w:sz w:val="28"/>
          <w:szCs w:val="28"/>
        </w:rPr>
        <w:t>–</w:t>
      </w:r>
      <w:r w:rsidRPr="00FD439E">
        <w:rPr>
          <w:rFonts w:ascii="Times New Roman" w:hAnsi="Times New Roman" w:cs="Times New Roman"/>
          <w:sz w:val="28"/>
          <w:szCs w:val="28"/>
        </w:rPr>
        <w:t xml:space="preserve"> 9</w:t>
      </w:r>
      <w:r w:rsidR="003B7D97" w:rsidRPr="00FD439E">
        <w:rPr>
          <w:rFonts w:ascii="Times New Roman" w:hAnsi="Times New Roman" w:cs="Times New Roman"/>
          <w:sz w:val="28"/>
          <w:szCs w:val="28"/>
        </w:rPr>
        <w:t xml:space="preserve"> чел</w:t>
      </w:r>
      <w:r w:rsidR="00D252F1" w:rsidRPr="00FD439E">
        <w:rPr>
          <w:rFonts w:ascii="Times New Roman" w:hAnsi="Times New Roman" w:cs="Times New Roman"/>
          <w:sz w:val="28"/>
          <w:szCs w:val="28"/>
        </w:rPr>
        <w:t xml:space="preserve">. </w:t>
      </w:r>
      <w:r w:rsidRPr="00FD439E">
        <w:rPr>
          <w:rFonts w:ascii="Times New Roman" w:hAnsi="Times New Roman" w:cs="Times New Roman"/>
          <w:sz w:val="28"/>
          <w:szCs w:val="28"/>
        </w:rPr>
        <w:t>/</w:t>
      </w:r>
      <w:r w:rsidR="00D252F1" w:rsidRPr="00FD439E">
        <w:rPr>
          <w:rFonts w:ascii="Times New Roman" w:hAnsi="Times New Roman" w:cs="Times New Roman"/>
          <w:sz w:val="28"/>
          <w:szCs w:val="28"/>
        </w:rPr>
        <w:t xml:space="preserve"> </w:t>
      </w:r>
      <w:r w:rsidRPr="00FD439E">
        <w:rPr>
          <w:rFonts w:ascii="Times New Roman" w:hAnsi="Times New Roman" w:cs="Times New Roman"/>
          <w:sz w:val="28"/>
          <w:szCs w:val="28"/>
        </w:rPr>
        <w:t xml:space="preserve">267 400 </w:t>
      </w:r>
      <w:r w:rsidR="003B7D97" w:rsidRPr="00FD439E">
        <w:rPr>
          <w:rFonts w:ascii="Times New Roman" w:hAnsi="Times New Roman" w:cs="Times New Roman"/>
          <w:sz w:val="28"/>
          <w:szCs w:val="28"/>
        </w:rPr>
        <w:t>тыс.</w:t>
      </w:r>
      <w:r w:rsidR="00D252F1" w:rsidRPr="00FD439E">
        <w:rPr>
          <w:rFonts w:ascii="Times New Roman" w:hAnsi="Times New Roman" w:cs="Times New Roman"/>
          <w:sz w:val="28"/>
          <w:szCs w:val="28"/>
        </w:rPr>
        <w:t xml:space="preserve"> </w:t>
      </w:r>
      <w:r w:rsidR="003B7D97" w:rsidRPr="00FD439E">
        <w:rPr>
          <w:rFonts w:ascii="Times New Roman" w:hAnsi="Times New Roman" w:cs="Times New Roman"/>
          <w:sz w:val="28"/>
          <w:szCs w:val="28"/>
        </w:rPr>
        <w:t>руб.</w:t>
      </w:r>
    </w:p>
    <w:p w:rsidR="00185E0D" w:rsidRDefault="00185E0D" w:rsidP="00185E0D">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 xml:space="preserve">Плановое среднее значение на трехлетний период сформировались </w:t>
      </w:r>
      <w:r w:rsidRPr="00FD439E">
        <w:rPr>
          <w:rFonts w:ascii="Times New Roman" w:hAnsi="Times New Roman" w:cs="Times New Roman"/>
          <w:sz w:val="28"/>
          <w:szCs w:val="28"/>
          <w:lang w:eastAsia="ru-RU"/>
        </w:rPr>
        <w:br/>
        <w:t>в пределах</w:t>
      </w:r>
      <w:r>
        <w:rPr>
          <w:rFonts w:ascii="Times New Roman" w:hAnsi="Times New Roman" w:cs="Times New Roman"/>
          <w:sz w:val="28"/>
          <w:szCs w:val="28"/>
          <w:lang w:eastAsia="ru-RU"/>
        </w:rPr>
        <w:t xml:space="preserve"> 280</w:t>
      </w:r>
      <w:r w:rsidRPr="00FD439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единиц.</w:t>
      </w:r>
    </w:p>
    <w:p w:rsidR="00185E0D" w:rsidRDefault="00185E0D" w:rsidP="00D252F1">
      <w:pPr>
        <w:autoSpaceDE w:val="0"/>
        <w:autoSpaceDN w:val="0"/>
        <w:adjustRightInd w:val="0"/>
        <w:spacing w:after="0" w:line="240" w:lineRule="auto"/>
        <w:contextualSpacing/>
        <w:jc w:val="center"/>
        <w:rPr>
          <w:rFonts w:ascii="Times New Roman" w:hAnsi="Times New Roman" w:cs="Times New Roman"/>
          <w:b/>
          <w:sz w:val="28"/>
          <w:szCs w:val="28"/>
          <w:lang w:eastAsia="ru-RU"/>
        </w:rPr>
      </w:pPr>
    </w:p>
    <w:p w:rsidR="00D252F1" w:rsidRPr="00FD439E" w:rsidRDefault="003B7D97" w:rsidP="00D252F1">
      <w:pPr>
        <w:autoSpaceDE w:val="0"/>
        <w:autoSpaceDN w:val="0"/>
        <w:adjustRightInd w:val="0"/>
        <w:spacing w:after="0" w:line="240" w:lineRule="auto"/>
        <w:contextualSpacing/>
        <w:jc w:val="center"/>
        <w:rPr>
          <w:rFonts w:ascii="Times New Roman" w:hAnsi="Times New Roman" w:cs="Times New Roman"/>
          <w:b/>
          <w:sz w:val="28"/>
          <w:szCs w:val="28"/>
        </w:rPr>
      </w:pPr>
      <w:r w:rsidRPr="00FD439E">
        <w:rPr>
          <w:rFonts w:ascii="Times New Roman" w:hAnsi="Times New Roman" w:cs="Times New Roman"/>
          <w:b/>
          <w:sz w:val="28"/>
          <w:szCs w:val="28"/>
          <w:lang w:eastAsia="ru-RU"/>
        </w:rPr>
        <w:t xml:space="preserve">Показатель № 2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Доля среднесписочной численности </w:t>
      </w:r>
    </w:p>
    <w:p w:rsidR="00D252F1" w:rsidRPr="00FD439E" w:rsidRDefault="003B7D97" w:rsidP="00D252F1">
      <w:pPr>
        <w:autoSpaceDE w:val="0"/>
        <w:autoSpaceDN w:val="0"/>
        <w:adjustRightInd w:val="0"/>
        <w:spacing w:after="0" w:line="240" w:lineRule="auto"/>
        <w:contextualSpacing/>
        <w:jc w:val="center"/>
        <w:rPr>
          <w:rFonts w:ascii="Times New Roman" w:hAnsi="Times New Roman" w:cs="Times New Roman"/>
          <w:b/>
          <w:sz w:val="28"/>
          <w:szCs w:val="28"/>
        </w:rPr>
      </w:pPr>
      <w:r w:rsidRPr="00FD439E">
        <w:rPr>
          <w:rFonts w:ascii="Times New Roman" w:hAnsi="Times New Roman" w:cs="Times New Roman"/>
          <w:b/>
          <w:sz w:val="28"/>
          <w:szCs w:val="28"/>
        </w:rPr>
        <w:t xml:space="preserve">работников (без внешних совместителей) малых и средних </w:t>
      </w:r>
    </w:p>
    <w:p w:rsidR="00D252F1" w:rsidRPr="00FD439E" w:rsidRDefault="003B7D97" w:rsidP="00D252F1">
      <w:pPr>
        <w:autoSpaceDE w:val="0"/>
        <w:autoSpaceDN w:val="0"/>
        <w:adjustRightInd w:val="0"/>
        <w:spacing w:after="0" w:line="240" w:lineRule="auto"/>
        <w:contextualSpacing/>
        <w:jc w:val="center"/>
        <w:rPr>
          <w:rFonts w:ascii="Times New Roman" w:hAnsi="Times New Roman" w:cs="Times New Roman"/>
          <w:b/>
          <w:sz w:val="28"/>
          <w:szCs w:val="28"/>
        </w:rPr>
      </w:pPr>
      <w:r w:rsidRPr="00FD439E">
        <w:rPr>
          <w:rFonts w:ascii="Times New Roman" w:hAnsi="Times New Roman" w:cs="Times New Roman"/>
          <w:b/>
          <w:sz w:val="28"/>
          <w:szCs w:val="28"/>
        </w:rPr>
        <w:t xml:space="preserve">предприятий в среднесписочной численности работников </w:t>
      </w:r>
    </w:p>
    <w:p w:rsidR="003B7D97" w:rsidRPr="00FD439E" w:rsidRDefault="003B7D97" w:rsidP="00D252F1">
      <w:pPr>
        <w:autoSpaceDE w:val="0"/>
        <w:autoSpaceDN w:val="0"/>
        <w:adjustRightInd w:val="0"/>
        <w:spacing w:after="0" w:line="240"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rPr>
        <w:t>(без внешних совместителей) всех предприятий и организаций </w:t>
      </w:r>
      <w:r w:rsidR="004B5A15" w:rsidRPr="00FD439E">
        <w:rPr>
          <w:rFonts w:ascii="Times New Roman" w:hAnsi="Times New Roman" w:cs="Times New Roman"/>
          <w:b/>
          <w:sz w:val="28"/>
          <w:szCs w:val="28"/>
          <w:lang w:eastAsia="ru-RU"/>
        </w:rPr>
        <w:t>»</w:t>
      </w:r>
      <w:r w:rsidR="00C912D8" w:rsidRPr="00FD439E">
        <w:rPr>
          <w:rFonts w:ascii="Times New Roman" w:hAnsi="Times New Roman" w:cs="Times New Roman"/>
          <w:b/>
          <w:sz w:val="28"/>
          <w:szCs w:val="28"/>
        </w:rPr>
        <w:t xml:space="preserve"> (%)</w:t>
      </w:r>
    </w:p>
    <w:p w:rsidR="00D252F1" w:rsidRPr="00FD439E" w:rsidRDefault="00D252F1" w:rsidP="00D252F1">
      <w:pPr>
        <w:autoSpaceDE w:val="0"/>
        <w:autoSpaceDN w:val="0"/>
        <w:adjustRightInd w:val="0"/>
        <w:spacing w:after="0" w:line="240" w:lineRule="auto"/>
        <w:ind w:firstLine="720"/>
        <w:contextualSpacing/>
        <w:jc w:val="both"/>
        <w:rPr>
          <w:rFonts w:ascii="Times New Roman" w:hAnsi="Times New Roman" w:cs="Times New Roman"/>
          <w:b/>
          <w:sz w:val="28"/>
          <w:szCs w:val="28"/>
          <w:lang w:eastAsia="ru-RU"/>
        </w:rPr>
      </w:pPr>
    </w:p>
    <w:p w:rsidR="003B7D97" w:rsidRPr="00FD439E" w:rsidRDefault="003B7D97" w:rsidP="00D252F1">
      <w:pPr>
        <w:spacing w:after="0" w:line="240" w:lineRule="auto"/>
        <w:ind w:firstLine="720"/>
        <w:contextualSpacing/>
        <w:jc w:val="both"/>
        <w:rPr>
          <w:rFonts w:ascii="Times New Roman" w:eastAsia="MS Mincho" w:hAnsi="Times New Roman" w:cs="Times New Roman"/>
          <w:sz w:val="28"/>
          <w:szCs w:val="28"/>
          <w:lang w:eastAsia="ru-RU"/>
        </w:rPr>
      </w:pPr>
      <w:r w:rsidRPr="00FD439E">
        <w:rPr>
          <w:rFonts w:ascii="Times New Roman" w:eastAsia="MS Mincho" w:hAnsi="Times New Roman" w:cs="Times New Roman"/>
          <w:sz w:val="28"/>
          <w:szCs w:val="28"/>
          <w:lang w:eastAsia="ru-RU"/>
        </w:rPr>
        <w:t xml:space="preserve">По итогам проведенного Федерального статистического наблюдения </w:t>
      </w:r>
      <w:r w:rsidR="00D252F1" w:rsidRPr="00FD439E">
        <w:rPr>
          <w:rFonts w:ascii="Times New Roman" w:eastAsia="MS Mincho" w:hAnsi="Times New Roman" w:cs="Times New Roman"/>
          <w:sz w:val="28"/>
          <w:szCs w:val="28"/>
          <w:lang w:eastAsia="ru-RU"/>
        </w:rPr>
        <w:br/>
      </w:r>
      <w:r w:rsidRPr="00FD439E">
        <w:rPr>
          <w:rFonts w:ascii="Times New Roman" w:eastAsia="MS Mincho" w:hAnsi="Times New Roman" w:cs="Times New Roman"/>
          <w:sz w:val="28"/>
          <w:szCs w:val="28"/>
          <w:lang w:eastAsia="ru-RU"/>
        </w:rPr>
        <w:t xml:space="preserve">за деятельностью субъектов малого предпринимательства по итогам деятельности за 2024 год значения показателя </w:t>
      </w:r>
      <w:r w:rsidR="004B5A15" w:rsidRPr="00FD439E">
        <w:rPr>
          <w:rFonts w:ascii="Times New Roman" w:eastAsia="MS Mincho" w:hAnsi="Times New Roman" w:cs="Times New Roman"/>
          <w:sz w:val="28"/>
          <w:szCs w:val="28"/>
          <w:lang w:eastAsia="ru-RU"/>
        </w:rPr>
        <w:t>«</w:t>
      </w:r>
      <w:r w:rsidRPr="00FD439E">
        <w:rPr>
          <w:rFonts w:ascii="Times New Roman" w:eastAsia="MS Mincho" w:hAnsi="Times New Roman" w:cs="Times New Roman"/>
          <w:sz w:val="28"/>
          <w:szCs w:val="28"/>
          <w:lang w:eastAsia="ru-RU"/>
        </w:rPr>
        <w:t>Доля среднесписочной численности работников малых и средних предприятий в среднесписочной численности работников всех предприятий и организаций</w:t>
      </w:r>
      <w:r w:rsidR="004B5A15" w:rsidRPr="00FD439E">
        <w:rPr>
          <w:rFonts w:ascii="Times New Roman" w:eastAsia="MS Mincho" w:hAnsi="Times New Roman" w:cs="Times New Roman"/>
          <w:sz w:val="28"/>
          <w:szCs w:val="28"/>
          <w:lang w:eastAsia="ru-RU"/>
        </w:rPr>
        <w:t>»</w:t>
      </w:r>
      <w:r w:rsidRPr="00FD439E">
        <w:rPr>
          <w:rFonts w:ascii="Times New Roman" w:eastAsia="MS Mincho" w:hAnsi="Times New Roman" w:cs="Times New Roman"/>
          <w:sz w:val="28"/>
          <w:szCs w:val="28"/>
          <w:lang w:eastAsia="ru-RU"/>
        </w:rPr>
        <w:t xml:space="preserve"> составило 10,1 %.</w:t>
      </w:r>
    </w:p>
    <w:p w:rsidR="003B7D97" w:rsidRDefault="003B7D97" w:rsidP="00D252F1">
      <w:pPr>
        <w:spacing w:after="0" w:line="240" w:lineRule="auto"/>
        <w:ind w:firstLine="720"/>
        <w:contextualSpacing/>
        <w:jc w:val="both"/>
        <w:rPr>
          <w:rFonts w:ascii="Times New Roman" w:hAnsi="Times New Roman" w:cs="Times New Roman"/>
          <w:spacing w:val="-2"/>
          <w:sz w:val="28"/>
          <w:szCs w:val="28"/>
        </w:rPr>
      </w:pPr>
      <w:r w:rsidRPr="00FD439E">
        <w:rPr>
          <w:rFonts w:ascii="Times New Roman" w:hAnsi="Times New Roman" w:cs="Times New Roman"/>
          <w:spacing w:val="-2"/>
          <w:sz w:val="28"/>
          <w:szCs w:val="28"/>
        </w:rPr>
        <w:t xml:space="preserve">Проводится регулярный, своевременный анализ численности работников на предприятиях района. Разрабатываются меры, направленные на улучшение обеспеченности предприятий кадрами. </w:t>
      </w:r>
    </w:p>
    <w:p w:rsidR="00185E0D" w:rsidRDefault="00185E0D" w:rsidP="00185E0D">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 xml:space="preserve">Плановое среднее значение на трехлетний период сформировались </w:t>
      </w:r>
      <w:r w:rsidRPr="00FD439E">
        <w:rPr>
          <w:rFonts w:ascii="Times New Roman" w:hAnsi="Times New Roman" w:cs="Times New Roman"/>
          <w:sz w:val="28"/>
          <w:szCs w:val="28"/>
          <w:lang w:eastAsia="ru-RU"/>
        </w:rPr>
        <w:br/>
      </w:r>
      <w:r w:rsidRPr="00FD439E">
        <w:rPr>
          <w:rFonts w:ascii="Times New Roman" w:hAnsi="Times New Roman" w:cs="Times New Roman"/>
          <w:sz w:val="28"/>
          <w:szCs w:val="28"/>
          <w:lang w:eastAsia="ru-RU"/>
        </w:rPr>
        <w:lastRenderedPageBreak/>
        <w:t xml:space="preserve">в пределах </w:t>
      </w:r>
      <w:r>
        <w:rPr>
          <w:rFonts w:ascii="Times New Roman" w:hAnsi="Times New Roman" w:cs="Times New Roman"/>
          <w:sz w:val="28"/>
          <w:szCs w:val="28"/>
          <w:lang w:eastAsia="ru-RU"/>
        </w:rPr>
        <w:t xml:space="preserve">13,9 </w:t>
      </w:r>
      <w:r w:rsidRPr="00FD439E">
        <w:rPr>
          <w:rFonts w:ascii="Times New Roman" w:hAnsi="Times New Roman" w:cs="Times New Roman"/>
          <w:sz w:val="28"/>
          <w:szCs w:val="28"/>
          <w:lang w:eastAsia="ru-RU"/>
        </w:rPr>
        <w:t>%.</w:t>
      </w:r>
    </w:p>
    <w:p w:rsidR="00185E0D" w:rsidRDefault="00185E0D" w:rsidP="00D252F1">
      <w:pPr>
        <w:spacing w:after="0" w:line="240" w:lineRule="auto"/>
        <w:ind w:firstLine="720"/>
        <w:contextualSpacing/>
        <w:jc w:val="both"/>
        <w:rPr>
          <w:rFonts w:ascii="Times New Roman" w:hAnsi="Times New Roman" w:cs="Times New Roman"/>
          <w:spacing w:val="-2"/>
          <w:sz w:val="28"/>
          <w:szCs w:val="28"/>
        </w:rPr>
      </w:pPr>
    </w:p>
    <w:p w:rsidR="00185E0D" w:rsidRPr="00FD439E" w:rsidRDefault="00185E0D" w:rsidP="00D252F1">
      <w:pPr>
        <w:spacing w:after="0" w:line="240" w:lineRule="auto"/>
        <w:ind w:firstLine="720"/>
        <w:contextualSpacing/>
        <w:jc w:val="both"/>
        <w:rPr>
          <w:rFonts w:ascii="Times New Roman" w:hAnsi="Times New Roman" w:cs="Times New Roman"/>
          <w:spacing w:val="-2"/>
          <w:sz w:val="28"/>
          <w:szCs w:val="28"/>
        </w:rPr>
      </w:pPr>
    </w:p>
    <w:p w:rsidR="00D252F1" w:rsidRPr="00FD439E" w:rsidRDefault="00D252F1" w:rsidP="00D252F1">
      <w:pPr>
        <w:spacing w:after="0" w:line="240" w:lineRule="auto"/>
        <w:ind w:firstLine="720"/>
        <w:contextualSpacing/>
        <w:jc w:val="both"/>
        <w:rPr>
          <w:rFonts w:ascii="Times New Roman" w:hAnsi="Times New Roman" w:cs="Times New Roman"/>
          <w:spacing w:val="-2"/>
          <w:sz w:val="28"/>
          <w:szCs w:val="28"/>
        </w:rPr>
      </w:pPr>
    </w:p>
    <w:p w:rsidR="003B7D97" w:rsidRPr="00FD439E" w:rsidRDefault="003B7D97" w:rsidP="00D252F1">
      <w:pPr>
        <w:suppressAutoHyphens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FD439E">
        <w:rPr>
          <w:rFonts w:ascii="Times New Roman" w:eastAsia="Times New Roman" w:hAnsi="Times New Roman" w:cs="Times New Roman"/>
          <w:b/>
          <w:sz w:val="28"/>
          <w:szCs w:val="28"/>
          <w:lang w:eastAsia="ru-RU"/>
        </w:rPr>
        <w:t xml:space="preserve">Показатель № 3 </w:t>
      </w:r>
      <w:r w:rsidR="004B5A15" w:rsidRPr="00FD439E">
        <w:rPr>
          <w:rFonts w:ascii="Times New Roman" w:eastAsia="Times New Roman" w:hAnsi="Times New Roman" w:cs="Times New Roman"/>
          <w:b/>
          <w:sz w:val="28"/>
          <w:szCs w:val="28"/>
          <w:lang w:eastAsia="ru-RU"/>
        </w:rPr>
        <w:t>«</w:t>
      </w:r>
      <w:r w:rsidRPr="00FD439E">
        <w:rPr>
          <w:rFonts w:ascii="Times New Roman" w:eastAsia="Times New Roman" w:hAnsi="Times New Roman" w:cs="Times New Roman"/>
          <w:b/>
          <w:sz w:val="28"/>
          <w:szCs w:val="28"/>
          <w:lang w:eastAsia="ru-RU"/>
        </w:rPr>
        <w:t xml:space="preserve">Объем инвестиций в основной капитал </w:t>
      </w:r>
      <w:r w:rsidRPr="00FD439E">
        <w:rPr>
          <w:rFonts w:ascii="Times New Roman" w:eastAsia="Times New Roman" w:hAnsi="Times New Roman" w:cs="Times New Roman"/>
          <w:b/>
          <w:sz w:val="28"/>
          <w:szCs w:val="28"/>
          <w:lang w:eastAsia="ru-RU"/>
        </w:rPr>
        <w:br/>
        <w:t>(за исключением бюджетных средств) в расчете на 1 жителя</w:t>
      </w:r>
      <w:r w:rsidR="00C912D8" w:rsidRPr="00FD439E">
        <w:rPr>
          <w:rFonts w:ascii="Times New Roman" w:eastAsia="Times New Roman" w:hAnsi="Times New Roman" w:cs="Times New Roman"/>
          <w:b/>
          <w:sz w:val="28"/>
          <w:szCs w:val="28"/>
          <w:lang w:eastAsia="ru-RU"/>
        </w:rPr>
        <w:t xml:space="preserve"> (рублей)</w:t>
      </w:r>
    </w:p>
    <w:p w:rsidR="003B7D97" w:rsidRPr="00FD439E" w:rsidRDefault="003B7D97" w:rsidP="00D252F1">
      <w:pPr>
        <w:suppressAutoHyphens w:val="0"/>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lang w:eastAsia="ru-RU"/>
        </w:rPr>
      </w:pPr>
    </w:p>
    <w:p w:rsidR="003B7D97" w:rsidRPr="00FD439E" w:rsidRDefault="003B7D97" w:rsidP="00D252F1">
      <w:pPr>
        <w:widowControl w:val="0"/>
        <w:suppressAutoHyphens w:val="0"/>
        <w:spacing w:after="0" w:line="240" w:lineRule="auto"/>
        <w:ind w:firstLine="720"/>
        <w:contextualSpacing/>
        <w:jc w:val="both"/>
        <w:rPr>
          <w:rFonts w:ascii="Times New Roman" w:eastAsia="Calibri" w:hAnsi="Times New Roman" w:cs="Times New Roman"/>
          <w:sz w:val="28"/>
          <w:szCs w:val="28"/>
        </w:rPr>
      </w:pPr>
      <w:r w:rsidRPr="00FD439E">
        <w:rPr>
          <w:rFonts w:ascii="Times New Roman" w:eastAsia="Calibri" w:hAnsi="Times New Roman" w:cs="Times New Roman"/>
          <w:sz w:val="28"/>
          <w:szCs w:val="28"/>
        </w:rPr>
        <w:t xml:space="preserve">Важным для развития экономики района и повышения уровня жизни населения является вопрос привлечения инвестиций. </w:t>
      </w:r>
    </w:p>
    <w:p w:rsidR="00366B61" w:rsidRPr="00FD439E" w:rsidRDefault="00366B61" w:rsidP="00C07B15">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Работа в области привлечения инвестиций проводится по двум направлениям:</w:t>
      </w:r>
    </w:p>
    <w:p w:rsidR="00366B61" w:rsidRPr="00FD439E" w:rsidRDefault="00366B61" w:rsidP="00C07B15">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 первое </w:t>
      </w:r>
      <w:r w:rsidR="00D252F1" w:rsidRPr="00FD439E">
        <w:rPr>
          <w:rFonts w:ascii="Times New Roman" w:hAnsi="Times New Roman" w:cs="Times New Roman"/>
          <w:sz w:val="28"/>
          <w:szCs w:val="28"/>
        </w:rPr>
        <w:t>–</w:t>
      </w:r>
      <w:r w:rsidRPr="00FD439E">
        <w:rPr>
          <w:rFonts w:ascii="Times New Roman" w:hAnsi="Times New Roman" w:cs="Times New Roman"/>
          <w:sz w:val="28"/>
          <w:szCs w:val="28"/>
        </w:rPr>
        <w:t xml:space="preserve"> реализация инвестиционных проектов;</w:t>
      </w:r>
    </w:p>
    <w:p w:rsidR="00366B61" w:rsidRPr="00FD439E" w:rsidRDefault="00366B61" w:rsidP="00C07B15">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-второе – создание максимально благоприятного инвестиционного климата в районе.</w:t>
      </w:r>
    </w:p>
    <w:p w:rsidR="00366B61" w:rsidRPr="00FD439E" w:rsidRDefault="00366B61" w:rsidP="00C07B15">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Для привлечения инвестиций в экономику района составлен </w:t>
      </w:r>
      <w:r w:rsidR="00D252F1" w:rsidRPr="00FD439E">
        <w:rPr>
          <w:rFonts w:ascii="Times New Roman" w:hAnsi="Times New Roman" w:cs="Times New Roman"/>
          <w:sz w:val="28"/>
          <w:szCs w:val="28"/>
        </w:rPr>
        <w:br/>
      </w:r>
      <w:r w:rsidRPr="00FD439E">
        <w:rPr>
          <w:rFonts w:ascii="Times New Roman" w:hAnsi="Times New Roman" w:cs="Times New Roman"/>
          <w:sz w:val="28"/>
          <w:szCs w:val="28"/>
        </w:rPr>
        <w:t xml:space="preserve">и периодически обновляется реестр инвестиционных проектов и предложений, планируемых к реализации на территории Краснояружского района. </w:t>
      </w:r>
      <w:r w:rsidR="00D252F1" w:rsidRPr="00FD439E">
        <w:rPr>
          <w:rFonts w:ascii="Times New Roman" w:hAnsi="Times New Roman" w:cs="Times New Roman"/>
          <w:sz w:val="28"/>
          <w:szCs w:val="28"/>
        </w:rPr>
        <w:br/>
      </w:r>
      <w:r w:rsidRPr="00FD439E">
        <w:rPr>
          <w:rFonts w:ascii="Times New Roman" w:hAnsi="Times New Roman" w:cs="Times New Roman"/>
          <w:sz w:val="28"/>
          <w:szCs w:val="28"/>
        </w:rPr>
        <w:t xml:space="preserve">Если рассмотреть их по видам экономической деятельности, то они относятся </w:t>
      </w:r>
      <w:r w:rsidR="00D252F1" w:rsidRPr="00FD439E">
        <w:rPr>
          <w:rFonts w:ascii="Times New Roman" w:hAnsi="Times New Roman" w:cs="Times New Roman"/>
          <w:sz w:val="28"/>
          <w:szCs w:val="28"/>
        </w:rPr>
        <w:br/>
      </w:r>
      <w:r w:rsidRPr="00FD439E">
        <w:rPr>
          <w:rFonts w:ascii="Times New Roman" w:hAnsi="Times New Roman" w:cs="Times New Roman"/>
          <w:sz w:val="28"/>
          <w:szCs w:val="28"/>
        </w:rPr>
        <w:t>к сельскому хозяйству, социальной сфере и строительству.</w:t>
      </w:r>
    </w:p>
    <w:p w:rsidR="00C07B15" w:rsidRPr="00FD439E" w:rsidRDefault="00C54CAF" w:rsidP="00C07B15">
      <w:pPr>
        <w:spacing w:after="0" w:line="240"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rPr>
        <w:t xml:space="preserve">Без учета бюджетных средств за 2024 год в Краснояружском районе  инвестиции в основной капитал составили 148,1 млн руб. Это затраты крупных и средних предприятий на модернизацию действующего производства, обновление автопарков, техники. Строительство новых производств </w:t>
      </w:r>
      <w:r w:rsidRPr="00FD439E">
        <w:rPr>
          <w:rFonts w:ascii="Times New Roman" w:hAnsi="Times New Roman" w:cs="Times New Roman"/>
          <w:sz w:val="28"/>
          <w:szCs w:val="28"/>
        </w:rPr>
        <w:br/>
        <w:t xml:space="preserve">в муниципальном районе, не осуществлялось. Все действующие предприятия работают на полную мощность. Объем инвестиций в основной капитал </w:t>
      </w:r>
      <w:r w:rsidRPr="00FD439E">
        <w:rPr>
          <w:rFonts w:ascii="Times New Roman" w:hAnsi="Times New Roman" w:cs="Times New Roman"/>
          <w:sz w:val="28"/>
          <w:szCs w:val="28"/>
        </w:rPr>
        <w:br/>
        <w:t>за 2024 год (за исключением бюджетных средств) в расчете на 1 человека сложился в размере 10834,6 руб.</w:t>
      </w:r>
      <w:r w:rsidRPr="00FD439E">
        <w:rPr>
          <w:rFonts w:ascii="Times New Roman" w:hAnsi="Times New Roman" w:cs="Times New Roman"/>
          <w:sz w:val="28"/>
          <w:szCs w:val="28"/>
          <w:lang w:eastAsia="ru-RU"/>
        </w:rPr>
        <w:t xml:space="preserve"> </w:t>
      </w:r>
      <w:r w:rsidR="00C07B15" w:rsidRPr="00FD439E">
        <w:rPr>
          <w:rFonts w:ascii="Times New Roman" w:hAnsi="Times New Roman" w:cs="Times New Roman"/>
          <w:sz w:val="28"/>
          <w:szCs w:val="28"/>
          <w:lang w:eastAsia="ru-RU"/>
        </w:rPr>
        <w:t xml:space="preserve">Незначительный рост значения показателя </w:t>
      </w:r>
      <w:r w:rsidR="00C07B15" w:rsidRPr="00FD439E">
        <w:rPr>
          <w:rFonts w:ascii="Times New Roman" w:hAnsi="Times New Roman" w:cs="Times New Roman"/>
          <w:sz w:val="28"/>
          <w:szCs w:val="28"/>
          <w:lang w:eastAsia="ru-RU"/>
        </w:rPr>
        <w:br/>
        <w:t>в отчетном году (на 4,9 %) по отношению к аналогичному периоду 2023 года отмечается в следствии сокращения численности населения района.</w:t>
      </w:r>
    </w:p>
    <w:p w:rsidR="00D979D3" w:rsidRPr="00FD439E" w:rsidRDefault="00D979D3" w:rsidP="00C07B15">
      <w:pPr>
        <w:spacing w:after="0" w:line="240"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 xml:space="preserve">Сегодня стратегическое планирование получает все более широкое распространение в качестве эффективного инструмента управления </w:t>
      </w:r>
      <w:r w:rsidRPr="00FD439E">
        <w:rPr>
          <w:rFonts w:ascii="Times New Roman" w:hAnsi="Times New Roman" w:cs="Times New Roman"/>
          <w:sz w:val="28"/>
          <w:szCs w:val="28"/>
          <w:lang w:eastAsia="ru-RU"/>
        </w:rPr>
        <w:br/>
        <w:t xml:space="preserve">и формирования гражданского сообщества. Привлечение инвестиций </w:t>
      </w:r>
      <w:r w:rsidR="00C54CAF" w:rsidRPr="00FD439E">
        <w:rPr>
          <w:rFonts w:ascii="Times New Roman" w:hAnsi="Times New Roman" w:cs="Times New Roman"/>
          <w:sz w:val="28"/>
          <w:szCs w:val="28"/>
          <w:lang w:eastAsia="ru-RU"/>
        </w:rPr>
        <w:br/>
      </w:r>
      <w:r w:rsidRPr="00FD439E">
        <w:rPr>
          <w:rFonts w:ascii="Times New Roman" w:hAnsi="Times New Roman" w:cs="Times New Roman"/>
          <w:sz w:val="28"/>
          <w:szCs w:val="28"/>
          <w:lang w:eastAsia="ru-RU"/>
        </w:rPr>
        <w:t xml:space="preserve">в экономику Краснояружского района является одной из стратегических задач. Рост инвестиций напрямую влияет не только на увеличение налоговых поступлений в бюджет, создание новых рабочих мест, но и на уровень </w:t>
      </w:r>
      <w:r w:rsidR="00C54CAF" w:rsidRPr="00FD439E">
        <w:rPr>
          <w:rFonts w:ascii="Times New Roman" w:hAnsi="Times New Roman" w:cs="Times New Roman"/>
          <w:sz w:val="28"/>
          <w:szCs w:val="28"/>
          <w:lang w:eastAsia="ru-RU"/>
        </w:rPr>
        <w:br/>
      </w:r>
      <w:r w:rsidRPr="00FD439E">
        <w:rPr>
          <w:rFonts w:ascii="Times New Roman" w:hAnsi="Times New Roman" w:cs="Times New Roman"/>
          <w:sz w:val="28"/>
          <w:szCs w:val="28"/>
          <w:lang w:eastAsia="ru-RU"/>
        </w:rPr>
        <w:t xml:space="preserve">и качество жизни. Поэтому необходимо создать комфортные условия </w:t>
      </w:r>
      <w:r w:rsidR="00C54CAF" w:rsidRPr="00FD439E">
        <w:rPr>
          <w:rFonts w:ascii="Times New Roman" w:hAnsi="Times New Roman" w:cs="Times New Roman"/>
          <w:sz w:val="28"/>
          <w:szCs w:val="28"/>
          <w:lang w:eastAsia="ru-RU"/>
        </w:rPr>
        <w:br/>
      </w:r>
      <w:r w:rsidRPr="00FD439E">
        <w:rPr>
          <w:rFonts w:ascii="Times New Roman" w:hAnsi="Times New Roman" w:cs="Times New Roman"/>
          <w:sz w:val="28"/>
          <w:szCs w:val="28"/>
          <w:lang w:eastAsia="ru-RU"/>
        </w:rPr>
        <w:t xml:space="preserve">для работы предпринимателей и благоприятный инвестиционный климат, направленный на повышение привлекательности района. </w:t>
      </w:r>
    </w:p>
    <w:p w:rsidR="00C54CAF" w:rsidRPr="00FD439E" w:rsidRDefault="00D979D3" w:rsidP="00C07B15">
      <w:pPr>
        <w:spacing w:after="0" w:line="240"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 xml:space="preserve">Работе с инвесторами уделяется приоритетное внимание. Разработана </w:t>
      </w:r>
      <w:r w:rsidRPr="00FD439E">
        <w:rPr>
          <w:rFonts w:ascii="Times New Roman" w:hAnsi="Times New Roman" w:cs="Times New Roman"/>
          <w:sz w:val="28"/>
          <w:szCs w:val="28"/>
          <w:lang w:eastAsia="ru-RU"/>
        </w:rPr>
        <w:br/>
        <w:t xml:space="preserve">и утверждена дорожная карта по внедрению Стандарта деятельности </w:t>
      </w:r>
      <w:r w:rsidRPr="00FD439E">
        <w:rPr>
          <w:rFonts w:ascii="Times New Roman" w:hAnsi="Times New Roman" w:cs="Times New Roman"/>
          <w:sz w:val="28"/>
          <w:szCs w:val="28"/>
          <w:lang w:eastAsia="ru-RU"/>
        </w:rPr>
        <w:br/>
        <w:t xml:space="preserve">по обеспечению благоприятного инвестиционного климата </w:t>
      </w:r>
      <w:r w:rsidR="00C54CAF" w:rsidRPr="00FD439E">
        <w:rPr>
          <w:rFonts w:ascii="Times New Roman" w:hAnsi="Times New Roman" w:cs="Times New Roman"/>
          <w:sz w:val="28"/>
          <w:szCs w:val="28"/>
          <w:lang w:eastAsia="ru-RU"/>
        </w:rPr>
        <w:t>в Краснояружском районе.</w:t>
      </w:r>
      <w:r w:rsidR="00C07B15" w:rsidRPr="00FD439E">
        <w:t xml:space="preserve"> </w:t>
      </w:r>
      <w:r w:rsidR="00C07B15" w:rsidRPr="00FD439E">
        <w:rPr>
          <w:rFonts w:ascii="Times New Roman" w:hAnsi="Times New Roman" w:cs="Times New Roman"/>
          <w:sz w:val="28"/>
          <w:szCs w:val="28"/>
          <w:lang w:eastAsia="ru-RU"/>
        </w:rPr>
        <w:t xml:space="preserve">Основные направления и приоритеты в сфере привлечения </w:t>
      </w:r>
      <w:r w:rsidR="00C07B15" w:rsidRPr="00FD439E">
        <w:rPr>
          <w:rFonts w:ascii="Times New Roman" w:hAnsi="Times New Roman" w:cs="Times New Roman"/>
          <w:sz w:val="28"/>
          <w:szCs w:val="28"/>
          <w:lang w:eastAsia="ru-RU"/>
        </w:rPr>
        <w:br/>
        <w:t>инвестиций – это овощеводство, животноводство, садоводство.</w:t>
      </w:r>
    </w:p>
    <w:p w:rsidR="00D979D3" w:rsidRPr="00FD439E" w:rsidRDefault="00D979D3" w:rsidP="00C07B15">
      <w:pPr>
        <w:spacing w:after="0" w:line="240"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lastRenderedPageBreak/>
        <w:t xml:space="preserve">В рамках реализации мероприятий, предусмотренных Дорожной картой, при главе администрации района действует межведомственный координационный совет по защите интересов субъектов малого и среднего предпринимательства. Разработан и размещен на официальном сайте администрации района инвестиционный паспорт района, также на сайте администрации района размещен перечень оказываемых муниципальных услуг и административных регламентов.  </w:t>
      </w:r>
    </w:p>
    <w:p w:rsidR="00366B61" w:rsidRDefault="00D979D3" w:rsidP="00C07B15">
      <w:pPr>
        <w:spacing w:after="0" w:line="240"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Для оперативного решения возникающих в процессе инвестиционной деятельности проблем и вопросов обеспечено наличие каналов прямой связи инвесторов и руководства муниципального образования.</w:t>
      </w:r>
      <w:r w:rsidR="00366B61" w:rsidRPr="00FD439E">
        <w:rPr>
          <w:rFonts w:ascii="Times New Roman" w:hAnsi="Times New Roman" w:cs="Times New Roman"/>
          <w:sz w:val="28"/>
          <w:szCs w:val="28"/>
          <w:lang w:eastAsia="ru-RU"/>
        </w:rPr>
        <w:t xml:space="preserve">  </w:t>
      </w:r>
    </w:p>
    <w:p w:rsidR="00185E0D" w:rsidRPr="00FD439E" w:rsidRDefault="00185E0D" w:rsidP="00185E0D">
      <w:pPr>
        <w:widowControl w:val="0"/>
        <w:pBdr>
          <w:bottom w:val="single" w:sz="4" w:space="31" w:color="FFFFFF"/>
        </w:pBdr>
        <w:tabs>
          <w:tab w:val="left" w:pos="5954"/>
        </w:tabs>
        <w:spacing w:after="0" w:line="257" w:lineRule="auto"/>
        <w:ind w:firstLine="720"/>
        <w:contextualSpacing/>
        <w:rPr>
          <w:rFonts w:ascii="Times New Roman" w:hAnsi="Times New Roman" w:cs="Times New Roman"/>
          <w:sz w:val="28"/>
          <w:szCs w:val="28"/>
        </w:rPr>
      </w:pPr>
      <w:r w:rsidRPr="00FD439E">
        <w:rPr>
          <w:rFonts w:ascii="Times New Roman" w:hAnsi="Times New Roman" w:cs="Times New Roman"/>
          <w:spacing w:val="-2"/>
          <w:sz w:val="28"/>
          <w:szCs w:val="28"/>
        </w:rPr>
        <w:t xml:space="preserve">Плановые значения данных показателей на период 2025 – 2027 годов также скорректированы, сформировались в пределах </w:t>
      </w:r>
      <w:r>
        <w:rPr>
          <w:rFonts w:ascii="Times New Roman" w:hAnsi="Times New Roman" w:cs="Times New Roman"/>
          <w:spacing w:val="-2"/>
          <w:sz w:val="28"/>
          <w:szCs w:val="28"/>
        </w:rPr>
        <w:t>36601,5 тыс.руб.</w:t>
      </w:r>
    </w:p>
    <w:p w:rsidR="00D252F1" w:rsidRPr="00FD439E" w:rsidRDefault="00D252F1" w:rsidP="007146F9">
      <w:pPr>
        <w:shd w:val="clear" w:color="auto" w:fill="FFFFFF" w:themeFill="background1"/>
        <w:spacing w:after="0" w:line="235" w:lineRule="auto"/>
        <w:ind w:firstLine="720"/>
        <w:contextualSpacing/>
        <w:jc w:val="both"/>
        <w:rPr>
          <w:rFonts w:ascii="Times New Roman" w:hAnsi="Times New Roman" w:cs="Times New Roman"/>
          <w:b/>
          <w:sz w:val="2"/>
          <w:szCs w:val="2"/>
        </w:rPr>
      </w:pPr>
    </w:p>
    <w:p w:rsidR="00E26BF9" w:rsidRPr="00FD439E" w:rsidRDefault="00E26BF9" w:rsidP="00185E0D">
      <w:pPr>
        <w:spacing w:after="0" w:line="240" w:lineRule="auto"/>
        <w:jc w:val="center"/>
        <w:rPr>
          <w:rFonts w:ascii="Times New Roman" w:hAnsi="Times New Roman" w:cs="Times New Roman"/>
          <w:b/>
          <w:sz w:val="28"/>
          <w:szCs w:val="28"/>
          <w:lang w:eastAsia="ru-RU"/>
        </w:rPr>
      </w:pPr>
      <w:r w:rsidRPr="00FD439E">
        <w:rPr>
          <w:rFonts w:ascii="Times New Roman" w:hAnsi="Times New Roman" w:cs="Times New Roman"/>
          <w:b/>
          <w:sz w:val="28"/>
          <w:szCs w:val="28"/>
          <w:lang w:eastAsia="ru-RU"/>
        </w:rPr>
        <w:t xml:space="preserve">Показатель № 4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Доля площади земельных участков, являющихся объектами налогообложения земельным налогом, от общей площади территории городского округа (муниципального района)</w:t>
      </w:r>
      <w:r w:rsidR="004B5A15" w:rsidRPr="00FD439E">
        <w:rPr>
          <w:rFonts w:ascii="Times New Roman" w:hAnsi="Times New Roman" w:cs="Times New Roman"/>
          <w:b/>
          <w:sz w:val="28"/>
          <w:szCs w:val="28"/>
          <w:lang w:eastAsia="ru-RU"/>
        </w:rPr>
        <w:t>»</w:t>
      </w:r>
      <w:r w:rsidR="00C912D8" w:rsidRPr="00FD439E">
        <w:rPr>
          <w:rFonts w:ascii="Times New Roman" w:hAnsi="Times New Roman" w:cs="Times New Roman"/>
          <w:b/>
          <w:sz w:val="28"/>
          <w:szCs w:val="28"/>
        </w:rPr>
        <w:t xml:space="preserve"> (%)</w:t>
      </w:r>
    </w:p>
    <w:p w:rsidR="00D252F1" w:rsidRPr="00FD439E" w:rsidRDefault="00D252F1" w:rsidP="00D979D3">
      <w:pPr>
        <w:spacing w:after="0" w:line="240" w:lineRule="auto"/>
        <w:contextualSpacing/>
        <w:jc w:val="center"/>
        <w:rPr>
          <w:rFonts w:ascii="Times New Roman" w:hAnsi="Times New Roman" w:cs="Times New Roman"/>
          <w:sz w:val="28"/>
          <w:szCs w:val="28"/>
        </w:rPr>
      </w:pPr>
    </w:p>
    <w:p w:rsidR="00D979D3" w:rsidRPr="00FD439E" w:rsidRDefault="00D979D3" w:rsidP="00D979D3">
      <w:pPr>
        <w:spacing w:after="0" w:line="240" w:lineRule="auto"/>
        <w:ind w:firstLine="720"/>
        <w:contextualSpacing/>
        <w:jc w:val="both"/>
        <w:rPr>
          <w:rFonts w:ascii="Times New Roman" w:hAnsi="Times New Roman" w:cs="Times New Roman"/>
          <w:spacing w:val="-2"/>
          <w:sz w:val="28"/>
          <w:szCs w:val="28"/>
        </w:rPr>
      </w:pPr>
      <w:r w:rsidRPr="00FD439E">
        <w:rPr>
          <w:rFonts w:ascii="Times New Roman" w:hAnsi="Times New Roman" w:cs="Times New Roman"/>
          <w:spacing w:val="-2"/>
          <w:sz w:val="28"/>
          <w:szCs w:val="28"/>
        </w:rPr>
        <w:t xml:space="preserve">Во исполнение Федерального закона от 30 Декабря 2020 года № 518-ФЗ «О внесении изменений в отдельные законодательные акты Российской Федерации», наделяющего органы государственной власти и органы местного самоуправления полномочиями по выявлению правообладателей ранее учтенных объектов недвижимости, </w:t>
      </w:r>
      <w:r w:rsidR="009D7F92" w:rsidRPr="00FD439E">
        <w:rPr>
          <w:rFonts w:ascii="Times New Roman" w:hAnsi="Times New Roman" w:cs="Times New Roman"/>
          <w:spacing w:val="-2"/>
          <w:sz w:val="28"/>
          <w:szCs w:val="28"/>
        </w:rPr>
        <w:t>в 2024</w:t>
      </w:r>
      <w:r w:rsidR="00E26BF9" w:rsidRPr="00FD439E">
        <w:rPr>
          <w:rFonts w:ascii="Times New Roman" w:hAnsi="Times New Roman" w:cs="Times New Roman"/>
          <w:spacing w:val="-2"/>
          <w:sz w:val="28"/>
          <w:szCs w:val="28"/>
        </w:rPr>
        <w:t xml:space="preserve"> году </w:t>
      </w:r>
      <w:r w:rsidRPr="00FD439E">
        <w:rPr>
          <w:rFonts w:ascii="Times New Roman" w:hAnsi="Times New Roman" w:cs="Times New Roman"/>
          <w:spacing w:val="-2"/>
          <w:sz w:val="28"/>
          <w:szCs w:val="28"/>
        </w:rPr>
        <w:t xml:space="preserve">ОМСУ Краснояружского района проведена следующая работа: </w:t>
      </w:r>
    </w:p>
    <w:p w:rsidR="00E26BF9" w:rsidRPr="00FD439E" w:rsidRDefault="00E26BF9" w:rsidP="00D979D3">
      <w:pPr>
        <w:spacing w:after="0" w:line="240" w:lineRule="auto"/>
        <w:ind w:firstLine="720"/>
        <w:contextualSpacing/>
        <w:jc w:val="both"/>
        <w:rPr>
          <w:rFonts w:ascii="Times New Roman" w:hAnsi="Times New Roman" w:cs="Times New Roman"/>
          <w:spacing w:val="-2"/>
          <w:sz w:val="28"/>
          <w:szCs w:val="28"/>
        </w:rPr>
      </w:pPr>
      <w:r w:rsidRPr="00FD439E">
        <w:rPr>
          <w:rFonts w:ascii="Times New Roman" w:hAnsi="Times New Roman" w:cs="Times New Roman"/>
          <w:spacing w:val="-2"/>
          <w:sz w:val="28"/>
          <w:szCs w:val="28"/>
        </w:rPr>
        <w:t>-</w:t>
      </w:r>
      <w:r w:rsidR="002C5EE5" w:rsidRPr="00FD439E">
        <w:rPr>
          <w:rFonts w:ascii="Times New Roman" w:hAnsi="Times New Roman" w:cs="Times New Roman"/>
          <w:spacing w:val="-2"/>
          <w:sz w:val="28"/>
          <w:szCs w:val="28"/>
        </w:rPr>
        <w:t xml:space="preserve"> </w:t>
      </w:r>
      <w:r w:rsidRPr="00FD439E">
        <w:rPr>
          <w:rFonts w:ascii="Times New Roman" w:hAnsi="Times New Roman" w:cs="Times New Roman"/>
          <w:spacing w:val="-2"/>
          <w:sz w:val="28"/>
          <w:szCs w:val="28"/>
        </w:rPr>
        <w:t xml:space="preserve">инвентаризация земельных участков по всем поселениям;   </w:t>
      </w:r>
    </w:p>
    <w:p w:rsidR="00E26BF9" w:rsidRPr="00FD439E" w:rsidRDefault="009D7F92" w:rsidP="00D979D3">
      <w:pPr>
        <w:spacing w:after="0" w:line="240" w:lineRule="auto"/>
        <w:ind w:firstLine="720"/>
        <w:contextualSpacing/>
        <w:jc w:val="both"/>
        <w:rPr>
          <w:rFonts w:ascii="Times New Roman" w:hAnsi="Times New Roman" w:cs="Times New Roman"/>
          <w:spacing w:val="-2"/>
          <w:sz w:val="28"/>
          <w:szCs w:val="28"/>
        </w:rPr>
      </w:pPr>
      <w:r w:rsidRPr="00FD439E">
        <w:rPr>
          <w:rFonts w:ascii="Times New Roman" w:hAnsi="Times New Roman" w:cs="Times New Roman"/>
          <w:spacing w:val="-2"/>
          <w:sz w:val="28"/>
          <w:szCs w:val="28"/>
        </w:rPr>
        <w:t>- снято 173</w:t>
      </w:r>
      <w:r w:rsidR="00E26BF9" w:rsidRPr="00FD439E">
        <w:rPr>
          <w:rFonts w:ascii="Times New Roman" w:hAnsi="Times New Roman" w:cs="Times New Roman"/>
          <w:spacing w:val="-2"/>
          <w:sz w:val="28"/>
          <w:szCs w:val="28"/>
        </w:rPr>
        <w:t xml:space="preserve"> дублей земельных участков;  </w:t>
      </w:r>
    </w:p>
    <w:p w:rsidR="00E26BF9" w:rsidRPr="00FD439E" w:rsidRDefault="00E26BF9" w:rsidP="00D979D3">
      <w:pPr>
        <w:spacing w:after="0" w:line="240" w:lineRule="auto"/>
        <w:ind w:firstLine="720"/>
        <w:contextualSpacing/>
        <w:jc w:val="both"/>
        <w:rPr>
          <w:rFonts w:ascii="Times New Roman" w:hAnsi="Times New Roman" w:cs="Times New Roman"/>
          <w:spacing w:val="-2"/>
          <w:sz w:val="28"/>
          <w:szCs w:val="28"/>
        </w:rPr>
      </w:pPr>
      <w:r w:rsidRPr="00FD439E">
        <w:rPr>
          <w:rFonts w:ascii="Times New Roman" w:hAnsi="Times New Roman" w:cs="Times New Roman"/>
          <w:spacing w:val="-2"/>
          <w:sz w:val="28"/>
          <w:szCs w:val="28"/>
        </w:rPr>
        <w:t>- поставлено на гос</w:t>
      </w:r>
      <w:r w:rsidR="009D7F92" w:rsidRPr="00FD439E">
        <w:rPr>
          <w:rFonts w:ascii="Times New Roman" w:hAnsi="Times New Roman" w:cs="Times New Roman"/>
          <w:spacing w:val="-2"/>
          <w:sz w:val="28"/>
          <w:szCs w:val="28"/>
        </w:rPr>
        <w:t>ударственный кадастровый учет 46</w:t>
      </w:r>
      <w:r w:rsidRPr="00FD439E">
        <w:rPr>
          <w:rFonts w:ascii="Times New Roman" w:hAnsi="Times New Roman" w:cs="Times New Roman"/>
          <w:spacing w:val="-2"/>
          <w:sz w:val="28"/>
          <w:szCs w:val="28"/>
        </w:rPr>
        <w:t xml:space="preserve"> земельных участков;</w:t>
      </w:r>
    </w:p>
    <w:p w:rsidR="00E26BF9" w:rsidRPr="00FD439E" w:rsidRDefault="00E26BF9" w:rsidP="00D979D3">
      <w:pPr>
        <w:spacing w:after="0" w:line="240" w:lineRule="auto"/>
        <w:ind w:firstLine="720"/>
        <w:contextualSpacing/>
        <w:jc w:val="both"/>
        <w:rPr>
          <w:rFonts w:ascii="Times New Roman" w:hAnsi="Times New Roman" w:cs="Times New Roman"/>
          <w:spacing w:val="-2"/>
          <w:sz w:val="28"/>
          <w:szCs w:val="28"/>
        </w:rPr>
      </w:pPr>
      <w:r w:rsidRPr="00FD439E">
        <w:rPr>
          <w:rFonts w:ascii="Times New Roman" w:hAnsi="Times New Roman" w:cs="Times New Roman"/>
          <w:spacing w:val="-2"/>
          <w:sz w:val="28"/>
          <w:szCs w:val="28"/>
        </w:rPr>
        <w:t xml:space="preserve">- внесены сведения о </w:t>
      </w:r>
      <w:r w:rsidR="009D7F92" w:rsidRPr="00FD439E">
        <w:rPr>
          <w:rFonts w:ascii="Times New Roman" w:hAnsi="Times New Roman" w:cs="Times New Roman"/>
          <w:spacing w:val="-2"/>
          <w:sz w:val="28"/>
          <w:szCs w:val="28"/>
        </w:rPr>
        <w:t>правообладателях в отношении 86</w:t>
      </w:r>
      <w:r w:rsidR="002C5EE5" w:rsidRPr="00FD439E">
        <w:rPr>
          <w:rFonts w:ascii="Times New Roman" w:hAnsi="Times New Roman" w:cs="Times New Roman"/>
          <w:spacing w:val="-2"/>
          <w:sz w:val="28"/>
          <w:szCs w:val="28"/>
        </w:rPr>
        <w:t xml:space="preserve"> </w:t>
      </w:r>
      <w:r w:rsidRPr="00FD439E">
        <w:rPr>
          <w:rFonts w:ascii="Times New Roman" w:hAnsi="Times New Roman" w:cs="Times New Roman"/>
          <w:spacing w:val="-2"/>
          <w:sz w:val="28"/>
          <w:szCs w:val="28"/>
        </w:rPr>
        <w:t xml:space="preserve">земельных участков; </w:t>
      </w:r>
    </w:p>
    <w:p w:rsidR="000429AD" w:rsidRPr="00FD439E" w:rsidRDefault="00D979D3" w:rsidP="000429AD">
      <w:pPr>
        <w:spacing w:after="0" w:line="240" w:lineRule="auto"/>
        <w:ind w:firstLine="720"/>
        <w:contextualSpacing/>
        <w:jc w:val="both"/>
        <w:rPr>
          <w:rFonts w:ascii="Times New Roman" w:hAnsi="Times New Roman" w:cs="Times New Roman"/>
          <w:spacing w:val="-2"/>
          <w:sz w:val="28"/>
          <w:szCs w:val="28"/>
        </w:rPr>
      </w:pPr>
      <w:r w:rsidRPr="00FD439E">
        <w:rPr>
          <w:rFonts w:ascii="Times New Roman" w:hAnsi="Times New Roman" w:cs="Times New Roman"/>
          <w:spacing w:val="-2"/>
          <w:sz w:val="28"/>
          <w:szCs w:val="28"/>
        </w:rPr>
        <w:t>Доля площади земельных участков, являющихся объектами налогообложения земельным налогом, от общей площади территории муниципального района составила 95,32%.</w:t>
      </w:r>
      <w:r w:rsidR="000429AD" w:rsidRPr="00FD439E">
        <w:rPr>
          <w:rFonts w:ascii="Times New Roman" w:hAnsi="Times New Roman" w:cs="Times New Roman"/>
        </w:rPr>
        <w:t xml:space="preserve"> </w:t>
      </w:r>
      <w:r w:rsidR="000429AD" w:rsidRPr="00FD439E">
        <w:rPr>
          <w:rFonts w:ascii="Times New Roman" w:hAnsi="Times New Roman" w:cs="Times New Roman"/>
          <w:spacing w:val="-2"/>
          <w:sz w:val="28"/>
          <w:szCs w:val="28"/>
        </w:rPr>
        <w:t xml:space="preserve">Показатель ниже уровня 2023 года </w:t>
      </w:r>
      <w:r w:rsidR="0069186C" w:rsidRPr="00FD439E">
        <w:rPr>
          <w:rFonts w:ascii="Times New Roman" w:hAnsi="Times New Roman" w:cs="Times New Roman"/>
          <w:spacing w:val="-2"/>
          <w:sz w:val="28"/>
          <w:szCs w:val="28"/>
        </w:rPr>
        <w:br/>
      </w:r>
      <w:r w:rsidR="000429AD" w:rsidRPr="00FD439E">
        <w:rPr>
          <w:rFonts w:ascii="Times New Roman" w:hAnsi="Times New Roman" w:cs="Times New Roman"/>
          <w:spacing w:val="-2"/>
          <w:sz w:val="28"/>
          <w:szCs w:val="28"/>
        </w:rPr>
        <w:t>на 1,3%, это связано с проведением в 2024 году инвентаризации земельных участков.</w:t>
      </w:r>
    </w:p>
    <w:p w:rsidR="00E26BF9" w:rsidRPr="00FD439E" w:rsidRDefault="00E26BF9" w:rsidP="00D979D3">
      <w:pPr>
        <w:spacing w:after="0" w:line="240" w:lineRule="auto"/>
        <w:ind w:firstLine="720"/>
        <w:contextualSpacing/>
        <w:jc w:val="both"/>
        <w:rPr>
          <w:rFonts w:ascii="Times New Roman" w:hAnsi="Times New Roman" w:cs="Times New Roman"/>
          <w:spacing w:val="-2"/>
          <w:sz w:val="28"/>
          <w:szCs w:val="28"/>
        </w:rPr>
      </w:pPr>
      <w:r w:rsidRPr="00FD439E">
        <w:rPr>
          <w:rFonts w:ascii="Times New Roman" w:hAnsi="Times New Roman" w:cs="Times New Roman"/>
          <w:spacing w:val="-2"/>
          <w:sz w:val="28"/>
          <w:szCs w:val="28"/>
        </w:rPr>
        <w:t xml:space="preserve">В рамках комплексных кадастровых работ увеличена площадь </w:t>
      </w:r>
      <w:r w:rsidR="002C5EE5" w:rsidRPr="00FD439E">
        <w:rPr>
          <w:rFonts w:ascii="Times New Roman" w:hAnsi="Times New Roman" w:cs="Times New Roman"/>
          <w:spacing w:val="-2"/>
          <w:sz w:val="28"/>
          <w:szCs w:val="28"/>
        </w:rPr>
        <w:br/>
      </w:r>
      <w:r w:rsidRPr="00FD439E">
        <w:rPr>
          <w:rFonts w:ascii="Times New Roman" w:hAnsi="Times New Roman" w:cs="Times New Roman"/>
          <w:spacing w:val="-2"/>
          <w:sz w:val="28"/>
          <w:szCs w:val="28"/>
        </w:rPr>
        <w:t>в документах по фактическом</w:t>
      </w:r>
      <w:r w:rsidR="009D7F92" w:rsidRPr="00FD439E">
        <w:rPr>
          <w:rFonts w:ascii="Times New Roman" w:hAnsi="Times New Roman" w:cs="Times New Roman"/>
          <w:spacing w:val="-2"/>
          <w:sz w:val="28"/>
          <w:szCs w:val="28"/>
        </w:rPr>
        <w:t>у использованию участков на 1,01</w:t>
      </w:r>
      <w:r w:rsidRPr="00FD439E">
        <w:rPr>
          <w:rFonts w:ascii="Times New Roman" w:hAnsi="Times New Roman" w:cs="Times New Roman"/>
          <w:spacing w:val="-2"/>
          <w:sz w:val="28"/>
          <w:szCs w:val="28"/>
        </w:rPr>
        <w:t xml:space="preserve"> га. </w:t>
      </w:r>
    </w:p>
    <w:p w:rsidR="00E26BF9" w:rsidRPr="00FD439E" w:rsidRDefault="009D7F92" w:rsidP="00D979D3">
      <w:pPr>
        <w:spacing w:after="0" w:line="240" w:lineRule="auto"/>
        <w:ind w:firstLine="720"/>
        <w:contextualSpacing/>
        <w:jc w:val="both"/>
        <w:rPr>
          <w:rFonts w:ascii="Times New Roman" w:hAnsi="Times New Roman" w:cs="Times New Roman"/>
          <w:spacing w:val="-2"/>
          <w:sz w:val="28"/>
          <w:szCs w:val="28"/>
        </w:rPr>
      </w:pPr>
      <w:r w:rsidRPr="00FD439E">
        <w:rPr>
          <w:rFonts w:ascii="Times New Roman" w:hAnsi="Times New Roman" w:cs="Times New Roman"/>
          <w:spacing w:val="-2"/>
          <w:sz w:val="28"/>
          <w:szCs w:val="28"/>
        </w:rPr>
        <w:t>Кроме того в 2024</w:t>
      </w:r>
      <w:r w:rsidR="00E26BF9" w:rsidRPr="00FD439E">
        <w:rPr>
          <w:rFonts w:ascii="Times New Roman" w:hAnsi="Times New Roman" w:cs="Times New Roman"/>
          <w:spacing w:val="-2"/>
          <w:sz w:val="28"/>
          <w:szCs w:val="28"/>
        </w:rPr>
        <w:t xml:space="preserve"> году продано в собственност</w:t>
      </w:r>
      <w:r w:rsidRPr="00FD439E">
        <w:rPr>
          <w:rFonts w:ascii="Times New Roman" w:hAnsi="Times New Roman" w:cs="Times New Roman"/>
          <w:spacing w:val="-2"/>
          <w:sz w:val="28"/>
          <w:szCs w:val="28"/>
        </w:rPr>
        <w:t xml:space="preserve">ь юридических </w:t>
      </w:r>
      <w:r w:rsidR="002C5EE5" w:rsidRPr="00FD439E">
        <w:rPr>
          <w:rFonts w:ascii="Times New Roman" w:hAnsi="Times New Roman" w:cs="Times New Roman"/>
          <w:spacing w:val="-2"/>
          <w:sz w:val="28"/>
          <w:szCs w:val="28"/>
        </w:rPr>
        <w:br/>
      </w:r>
      <w:r w:rsidRPr="00FD439E">
        <w:rPr>
          <w:rFonts w:ascii="Times New Roman" w:hAnsi="Times New Roman" w:cs="Times New Roman"/>
          <w:spacing w:val="-2"/>
          <w:sz w:val="28"/>
          <w:szCs w:val="28"/>
        </w:rPr>
        <w:t xml:space="preserve">и физических лиц </w:t>
      </w:r>
      <w:r w:rsidR="00E26BF9" w:rsidRPr="00FD439E">
        <w:rPr>
          <w:rFonts w:ascii="Times New Roman" w:hAnsi="Times New Roman" w:cs="Times New Roman"/>
          <w:spacing w:val="-2"/>
          <w:sz w:val="28"/>
          <w:szCs w:val="28"/>
        </w:rPr>
        <w:t xml:space="preserve">9 земельных участков общей площадью </w:t>
      </w:r>
      <w:r w:rsidRPr="00FD439E">
        <w:rPr>
          <w:rFonts w:ascii="Times New Roman" w:hAnsi="Times New Roman" w:cs="Times New Roman"/>
          <w:spacing w:val="-2"/>
          <w:sz w:val="28"/>
          <w:szCs w:val="28"/>
        </w:rPr>
        <w:t>1,86</w:t>
      </w:r>
      <w:r w:rsidR="00E26BF9" w:rsidRPr="00FD439E">
        <w:rPr>
          <w:rFonts w:ascii="Times New Roman" w:hAnsi="Times New Roman" w:cs="Times New Roman"/>
          <w:spacing w:val="-2"/>
          <w:sz w:val="28"/>
          <w:szCs w:val="28"/>
        </w:rPr>
        <w:t xml:space="preserve"> га.</w:t>
      </w:r>
    </w:p>
    <w:p w:rsidR="00897F1A" w:rsidRPr="00FD439E" w:rsidRDefault="000429AD" w:rsidP="00D979D3">
      <w:pPr>
        <w:shd w:val="clear" w:color="auto" w:fill="FFFFFF" w:themeFill="background1"/>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В 2025 – 2027 годах увеличение значения показателя не планируется.</w:t>
      </w:r>
    </w:p>
    <w:p w:rsidR="000429AD" w:rsidRPr="00FD439E" w:rsidRDefault="000429AD" w:rsidP="00D979D3">
      <w:pPr>
        <w:shd w:val="clear" w:color="auto" w:fill="FFFFFF" w:themeFill="background1"/>
        <w:spacing w:after="0" w:line="240" w:lineRule="auto"/>
        <w:ind w:firstLine="720"/>
        <w:contextualSpacing/>
        <w:jc w:val="both"/>
        <w:rPr>
          <w:rFonts w:ascii="Times New Roman" w:hAnsi="Times New Roman" w:cs="Times New Roman"/>
          <w:b/>
          <w:sz w:val="28"/>
          <w:szCs w:val="28"/>
        </w:rPr>
      </w:pPr>
    </w:p>
    <w:p w:rsidR="002C5EE5" w:rsidRPr="00FD439E" w:rsidRDefault="00D25253" w:rsidP="00D979D3">
      <w:pPr>
        <w:autoSpaceDE w:val="0"/>
        <w:autoSpaceDN w:val="0"/>
        <w:adjustRightInd w:val="0"/>
        <w:spacing w:after="0" w:line="240" w:lineRule="auto"/>
        <w:contextualSpacing/>
        <w:jc w:val="center"/>
        <w:rPr>
          <w:rFonts w:ascii="Times New Roman" w:hAnsi="Times New Roman" w:cs="Times New Roman"/>
          <w:b/>
          <w:sz w:val="28"/>
          <w:szCs w:val="28"/>
        </w:rPr>
      </w:pPr>
      <w:r w:rsidRPr="00FD439E">
        <w:rPr>
          <w:rFonts w:ascii="Times New Roman" w:hAnsi="Times New Roman" w:cs="Times New Roman"/>
          <w:b/>
          <w:sz w:val="28"/>
          <w:szCs w:val="28"/>
          <w:lang w:eastAsia="ru-RU"/>
        </w:rPr>
        <w:t xml:space="preserve">Показатель № 5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Доля прибыльных </w:t>
      </w:r>
    </w:p>
    <w:p w:rsidR="00D25253" w:rsidRPr="00FD439E" w:rsidRDefault="002C5EE5" w:rsidP="00D979D3">
      <w:pPr>
        <w:autoSpaceDE w:val="0"/>
        <w:autoSpaceDN w:val="0"/>
        <w:adjustRightInd w:val="0"/>
        <w:spacing w:after="0" w:line="240"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rPr>
        <w:t>с</w:t>
      </w:r>
      <w:r w:rsidR="00D25253" w:rsidRPr="00FD439E">
        <w:rPr>
          <w:rFonts w:ascii="Times New Roman" w:hAnsi="Times New Roman" w:cs="Times New Roman"/>
          <w:b/>
          <w:sz w:val="28"/>
          <w:szCs w:val="28"/>
        </w:rPr>
        <w:t>ельскохозяйственных</w:t>
      </w:r>
      <w:r w:rsidRPr="00FD439E">
        <w:rPr>
          <w:rFonts w:ascii="Times New Roman" w:hAnsi="Times New Roman" w:cs="Times New Roman"/>
          <w:b/>
          <w:sz w:val="28"/>
          <w:szCs w:val="28"/>
        </w:rPr>
        <w:t xml:space="preserve"> </w:t>
      </w:r>
      <w:r w:rsidR="00D25253" w:rsidRPr="00FD439E">
        <w:rPr>
          <w:rFonts w:ascii="Times New Roman" w:hAnsi="Times New Roman" w:cs="Times New Roman"/>
          <w:b/>
          <w:sz w:val="28"/>
          <w:szCs w:val="28"/>
        </w:rPr>
        <w:t>организаций в общем их числе</w:t>
      </w:r>
      <w:r w:rsidR="004B5A15" w:rsidRPr="00FD439E">
        <w:rPr>
          <w:rFonts w:ascii="Times New Roman" w:hAnsi="Times New Roman" w:cs="Times New Roman"/>
          <w:b/>
          <w:sz w:val="28"/>
          <w:szCs w:val="28"/>
        </w:rPr>
        <w:t>»</w:t>
      </w:r>
      <w:r w:rsidR="00C912D8" w:rsidRPr="00FD439E">
        <w:rPr>
          <w:rFonts w:ascii="Times New Roman" w:hAnsi="Times New Roman" w:cs="Times New Roman"/>
          <w:b/>
          <w:sz w:val="28"/>
          <w:szCs w:val="28"/>
        </w:rPr>
        <w:t xml:space="preserve"> (%)</w:t>
      </w:r>
    </w:p>
    <w:p w:rsidR="00742FEB" w:rsidRPr="00FD439E" w:rsidRDefault="00742FEB" w:rsidP="00D979D3">
      <w:pPr>
        <w:pStyle w:val="ad"/>
        <w:spacing w:after="0"/>
        <w:ind w:left="0" w:firstLine="720"/>
        <w:contextualSpacing/>
        <w:jc w:val="both"/>
        <w:rPr>
          <w:sz w:val="28"/>
          <w:szCs w:val="28"/>
        </w:rPr>
      </w:pPr>
      <w:r w:rsidRPr="00FD439E">
        <w:rPr>
          <w:sz w:val="28"/>
          <w:szCs w:val="28"/>
        </w:rPr>
        <w:t xml:space="preserve"> </w:t>
      </w:r>
    </w:p>
    <w:p w:rsidR="00742FEB" w:rsidRPr="00FD439E" w:rsidRDefault="00742FEB" w:rsidP="00D979D3">
      <w:pPr>
        <w:pStyle w:val="ad"/>
        <w:spacing w:after="0"/>
        <w:ind w:left="0" w:firstLine="720"/>
        <w:contextualSpacing/>
        <w:jc w:val="both"/>
        <w:rPr>
          <w:sz w:val="28"/>
          <w:szCs w:val="28"/>
        </w:rPr>
      </w:pPr>
      <w:r w:rsidRPr="00FD439E">
        <w:rPr>
          <w:sz w:val="28"/>
          <w:szCs w:val="28"/>
        </w:rPr>
        <w:lastRenderedPageBreak/>
        <w:t>Производством сельскохозяйственной</w:t>
      </w:r>
      <w:r w:rsidRPr="00FD439E">
        <w:rPr>
          <w:b/>
          <w:sz w:val="28"/>
          <w:szCs w:val="28"/>
        </w:rPr>
        <w:t xml:space="preserve"> </w:t>
      </w:r>
      <w:r w:rsidRPr="00FD439E">
        <w:rPr>
          <w:sz w:val="28"/>
          <w:szCs w:val="28"/>
        </w:rPr>
        <w:t xml:space="preserve">продукции в районе занимаются  </w:t>
      </w:r>
      <w:r w:rsidR="002C5EE5" w:rsidRPr="00FD439E">
        <w:rPr>
          <w:sz w:val="28"/>
          <w:szCs w:val="28"/>
        </w:rPr>
        <w:br/>
      </w:r>
      <w:r w:rsidRPr="00FD439E">
        <w:rPr>
          <w:sz w:val="28"/>
          <w:szCs w:val="28"/>
        </w:rPr>
        <w:t xml:space="preserve">8 сельскохозяйственных предприятий, 43 крестьянских (фермерских) хозяйств </w:t>
      </w:r>
      <w:r w:rsidR="002C5EE5" w:rsidRPr="00FD439E">
        <w:rPr>
          <w:sz w:val="28"/>
          <w:szCs w:val="28"/>
        </w:rPr>
        <w:t xml:space="preserve">(КФХ) </w:t>
      </w:r>
      <w:r w:rsidRPr="00FD439E">
        <w:rPr>
          <w:sz w:val="28"/>
          <w:szCs w:val="28"/>
        </w:rPr>
        <w:t xml:space="preserve">и индивидуальных предпринимателей и около 3 тысяч семей, ведущих личное подсобное хозяйство. Сельскохозяйственными товаропроизводителями </w:t>
      </w:r>
      <w:r w:rsidR="002C5EE5" w:rsidRPr="00FD439E">
        <w:rPr>
          <w:sz w:val="28"/>
          <w:szCs w:val="28"/>
        </w:rPr>
        <w:br/>
      </w:r>
      <w:r w:rsidRPr="00FD439E">
        <w:rPr>
          <w:sz w:val="28"/>
          <w:szCs w:val="28"/>
        </w:rPr>
        <w:t>всех форм собственности за 2024 го</w:t>
      </w:r>
      <w:r w:rsidR="002C5EE5" w:rsidRPr="00FD439E">
        <w:rPr>
          <w:sz w:val="28"/>
          <w:szCs w:val="28"/>
        </w:rPr>
        <w:t xml:space="preserve">д </w:t>
      </w:r>
      <w:r w:rsidRPr="00FD439E">
        <w:rPr>
          <w:sz w:val="28"/>
          <w:szCs w:val="28"/>
        </w:rPr>
        <w:t>произве</w:t>
      </w:r>
      <w:r w:rsidR="002C5EE5" w:rsidRPr="00FD439E">
        <w:rPr>
          <w:sz w:val="28"/>
          <w:szCs w:val="28"/>
        </w:rPr>
        <w:t xml:space="preserve">дено продукции на </w:t>
      </w:r>
      <w:r w:rsidRPr="00FD439E">
        <w:rPr>
          <w:sz w:val="28"/>
          <w:szCs w:val="28"/>
        </w:rPr>
        <w:t>8,6</w:t>
      </w:r>
      <w:r w:rsidR="002C5EE5" w:rsidRPr="00FD439E">
        <w:rPr>
          <w:sz w:val="28"/>
          <w:szCs w:val="28"/>
        </w:rPr>
        <w:t xml:space="preserve"> </w:t>
      </w:r>
      <w:r w:rsidRPr="00FD439E">
        <w:rPr>
          <w:sz w:val="28"/>
          <w:szCs w:val="28"/>
        </w:rPr>
        <w:t>млрд</w:t>
      </w:r>
      <w:r w:rsidR="002C5EE5" w:rsidRPr="00FD439E">
        <w:rPr>
          <w:sz w:val="28"/>
          <w:szCs w:val="28"/>
        </w:rPr>
        <w:t xml:space="preserve"> руб.</w:t>
      </w:r>
      <w:r w:rsidRPr="00FD439E">
        <w:rPr>
          <w:sz w:val="28"/>
          <w:szCs w:val="28"/>
        </w:rPr>
        <w:t>, сто составляет 114 % к</w:t>
      </w:r>
      <w:r w:rsidR="002C5EE5" w:rsidRPr="00FD439E">
        <w:rPr>
          <w:sz w:val="28"/>
          <w:szCs w:val="28"/>
        </w:rPr>
        <w:t xml:space="preserve"> уровню прошлого года, из них</w:t>
      </w:r>
      <w:r w:rsidRPr="00FD439E">
        <w:rPr>
          <w:sz w:val="28"/>
          <w:szCs w:val="28"/>
        </w:rPr>
        <w:t xml:space="preserve"> по сельскохозяйствен</w:t>
      </w:r>
      <w:r w:rsidR="002C5EE5" w:rsidRPr="00FD439E">
        <w:rPr>
          <w:sz w:val="28"/>
          <w:szCs w:val="28"/>
        </w:rPr>
        <w:t>-</w:t>
      </w:r>
      <w:r w:rsidRPr="00FD439E">
        <w:rPr>
          <w:sz w:val="28"/>
          <w:szCs w:val="28"/>
        </w:rPr>
        <w:t>ным предприятиям индекс ф</w:t>
      </w:r>
      <w:r w:rsidR="002C5EE5" w:rsidRPr="00FD439E">
        <w:rPr>
          <w:sz w:val="28"/>
          <w:szCs w:val="28"/>
        </w:rPr>
        <w:t xml:space="preserve">изического объема составляет </w:t>
      </w:r>
      <w:r w:rsidRPr="00FD439E">
        <w:rPr>
          <w:sz w:val="28"/>
          <w:szCs w:val="28"/>
        </w:rPr>
        <w:t xml:space="preserve">94 </w:t>
      </w:r>
      <w:r w:rsidR="002C5EE5" w:rsidRPr="00FD439E">
        <w:rPr>
          <w:sz w:val="28"/>
          <w:szCs w:val="28"/>
        </w:rPr>
        <w:t>%</w:t>
      </w:r>
      <w:r w:rsidRPr="00FD439E">
        <w:rPr>
          <w:sz w:val="28"/>
          <w:szCs w:val="28"/>
        </w:rPr>
        <w:t xml:space="preserve">, а по </w:t>
      </w:r>
      <w:r w:rsidR="002C5EE5" w:rsidRPr="00FD439E">
        <w:rPr>
          <w:sz w:val="28"/>
          <w:szCs w:val="28"/>
        </w:rPr>
        <w:t>КФХ</w:t>
      </w:r>
      <w:r w:rsidRPr="00FD439E">
        <w:rPr>
          <w:sz w:val="28"/>
          <w:szCs w:val="28"/>
        </w:rPr>
        <w:t xml:space="preserve">, индивидуальным предпринимателям и гражданам, ведущим личное подсобное хозяйство </w:t>
      </w:r>
      <w:r w:rsidR="002C5EE5" w:rsidRPr="00FD439E">
        <w:rPr>
          <w:sz w:val="28"/>
          <w:szCs w:val="28"/>
        </w:rPr>
        <w:t xml:space="preserve">– </w:t>
      </w:r>
      <w:r w:rsidRPr="00FD439E">
        <w:rPr>
          <w:sz w:val="28"/>
          <w:szCs w:val="28"/>
        </w:rPr>
        <w:t xml:space="preserve">6 </w:t>
      </w:r>
      <w:r w:rsidR="002C5EE5" w:rsidRPr="00FD439E">
        <w:rPr>
          <w:sz w:val="28"/>
          <w:szCs w:val="28"/>
        </w:rPr>
        <w:t>%</w:t>
      </w:r>
      <w:r w:rsidRPr="00FD439E">
        <w:rPr>
          <w:sz w:val="28"/>
          <w:szCs w:val="28"/>
        </w:rPr>
        <w:t>.</w:t>
      </w:r>
    </w:p>
    <w:p w:rsidR="00742FEB" w:rsidRPr="00FD439E" w:rsidRDefault="00742FEB" w:rsidP="00D979D3">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Растениеводы района завершили год со следующими показателями </w:t>
      </w:r>
      <w:r w:rsidR="002C5EE5" w:rsidRPr="00FD439E">
        <w:rPr>
          <w:rFonts w:ascii="Times New Roman" w:hAnsi="Times New Roman" w:cs="Times New Roman"/>
          <w:sz w:val="28"/>
          <w:szCs w:val="28"/>
        </w:rPr>
        <w:br/>
      </w:r>
      <w:r w:rsidRPr="00FD439E">
        <w:rPr>
          <w:rFonts w:ascii="Times New Roman" w:hAnsi="Times New Roman" w:cs="Times New Roman"/>
          <w:sz w:val="28"/>
          <w:szCs w:val="28"/>
        </w:rPr>
        <w:t xml:space="preserve">по основным культурам, выращиваемым в районе: </w:t>
      </w:r>
    </w:p>
    <w:p w:rsidR="00742FEB" w:rsidRPr="00FD439E" w:rsidRDefault="00742FEB" w:rsidP="00D979D3">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 зерновых и зернобобовых культур: озимой пшеницы 37,9 тыс. тонн </w:t>
      </w:r>
      <w:r w:rsidR="002C5EE5" w:rsidRPr="00FD439E">
        <w:rPr>
          <w:rFonts w:ascii="Times New Roman" w:hAnsi="Times New Roman" w:cs="Times New Roman"/>
          <w:sz w:val="28"/>
          <w:szCs w:val="28"/>
        </w:rPr>
        <w:br/>
      </w:r>
      <w:r w:rsidRPr="00FD439E">
        <w:rPr>
          <w:rFonts w:ascii="Times New Roman" w:hAnsi="Times New Roman" w:cs="Times New Roman"/>
          <w:sz w:val="28"/>
          <w:szCs w:val="28"/>
        </w:rPr>
        <w:t>с урожайностью 49,1</w:t>
      </w:r>
      <w:r w:rsidR="00FA18D4" w:rsidRPr="00FD439E">
        <w:rPr>
          <w:rFonts w:ascii="Times New Roman" w:hAnsi="Times New Roman" w:cs="Times New Roman"/>
          <w:sz w:val="28"/>
          <w:szCs w:val="28"/>
        </w:rPr>
        <w:t xml:space="preserve"> ц/га, кукурузы на зерно 31,9 тыс. тонн с урожайностью 78,3</w:t>
      </w:r>
      <w:r w:rsidRPr="00FD439E">
        <w:rPr>
          <w:rFonts w:ascii="Times New Roman" w:hAnsi="Times New Roman" w:cs="Times New Roman"/>
          <w:sz w:val="28"/>
          <w:szCs w:val="28"/>
        </w:rPr>
        <w:t xml:space="preserve"> ц/га, </w:t>
      </w:r>
    </w:p>
    <w:p w:rsidR="00742FEB" w:rsidRPr="00FD439E" w:rsidRDefault="00FA18D4" w:rsidP="0069186C">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технических культур: сои 17 тыс. тонн с урожайностью 19,8 ц/га, подсолнечника 0,28 тыс. тонн с урожайностью 26</w:t>
      </w:r>
      <w:r w:rsidR="00742FEB" w:rsidRPr="00FD439E">
        <w:rPr>
          <w:rFonts w:ascii="Times New Roman" w:hAnsi="Times New Roman" w:cs="Times New Roman"/>
          <w:sz w:val="28"/>
          <w:szCs w:val="28"/>
        </w:rPr>
        <w:t xml:space="preserve"> ц/га, рапса озимого </w:t>
      </w:r>
      <w:r w:rsidR="002C5EE5" w:rsidRPr="00FD439E">
        <w:rPr>
          <w:rFonts w:ascii="Times New Roman" w:hAnsi="Times New Roman" w:cs="Times New Roman"/>
          <w:sz w:val="28"/>
          <w:szCs w:val="28"/>
        </w:rPr>
        <w:br/>
      </w:r>
      <w:r w:rsidR="00742FEB" w:rsidRPr="00FD439E">
        <w:rPr>
          <w:rFonts w:ascii="Times New Roman" w:hAnsi="Times New Roman" w:cs="Times New Roman"/>
          <w:sz w:val="28"/>
          <w:szCs w:val="28"/>
        </w:rPr>
        <w:t xml:space="preserve">0,1 тыс. тонн </w:t>
      </w:r>
      <w:r w:rsidRPr="00FD439E">
        <w:rPr>
          <w:rFonts w:ascii="Times New Roman" w:hAnsi="Times New Roman" w:cs="Times New Roman"/>
          <w:sz w:val="28"/>
          <w:szCs w:val="28"/>
        </w:rPr>
        <w:t>с урожайностью 21</w:t>
      </w:r>
      <w:r w:rsidR="00742FEB" w:rsidRPr="00FD439E">
        <w:rPr>
          <w:rFonts w:ascii="Times New Roman" w:hAnsi="Times New Roman" w:cs="Times New Roman"/>
          <w:sz w:val="28"/>
          <w:szCs w:val="28"/>
        </w:rPr>
        <w:t xml:space="preserve"> ц/га. </w:t>
      </w:r>
    </w:p>
    <w:p w:rsidR="00742FEB" w:rsidRPr="00FD439E" w:rsidRDefault="00FA18D4" w:rsidP="0069186C">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В отрасли животноводства за 2024</w:t>
      </w:r>
      <w:r w:rsidR="00742FEB" w:rsidRPr="00FD439E">
        <w:rPr>
          <w:rFonts w:ascii="Times New Roman" w:hAnsi="Times New Roman" w:cs="Times New Roman"/>
          <w:sz w:val="28"/>
          <w:szCs w:val="28"/>
        </w:rPr>
        <w:t xml:space="preserve"> год получены такие результаты:</w:t>
      </w:r>
    </w:p>
    <w:p w:rsidR="00742FEB" w:rsidRPr="00FD439E" w:rsidRDefault="00742FEB" w:rsidP="0069186C">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произведено</w:t>
      </w:r>
      <w:r w:rsidR="002C5EE5" w:rsidRPr="00FD439E">
        <w:rPr>
          <w:rFonts w:ascii="Times New Roman" w:hAnsi="Times New Roman" w:cs="Times New Roman"/>
          <w:sz w:val="28"/>
          <w:szCs w:val="28"/>
        </w:rPr>
        <w:t xml:space="preserve"> мяса свинины в живом весе </w:t>
      </w:r>
      <w:r w:rsidR="00FA18D4" w:rsidRPr="00FD439E">
        <w:rPr>
          <w:rFonts w:ascii="Times New Roman" w:hAnsi="Times New Roman" w:cs="Times New Roman"/>
          <w:sz w:val="28"/>
          <w:szCs w:val="28"/>
        </w:rPr>
        <w:t>33,6</w:t>
      </w:r>
      <w:r w:rsidRPr="00FD439E">
        <w:rPr>
          <w:rFonts w:ascii="Times New Roman" w:hAnsi="Times New Roman" w:cs="Times New Roman"/>
          <w:sz w:val="28"/>
          <w:szCs w:val="28"/>
        </w:rPr>
        <w:t xml:space="preserve"> тыс. т</w:t>
      </w:r>
      <w:r w:rsidR="00FA18D4" w:rsidRPr="00FD439E">
        <w:rPr>
          <w:rFonts w:ascii="Times New Roman" w:hAnsi="Times New Roman" w:cs="Times New Roman"/>
          <w:sz w:val="28"/>
          <w:szCs w:val="28"/>
        </w:rPr>
        <w:t xml:space="preserve">онн, мяса птицы </w:t>
      </w:r>
      <w:r w:rsidR="002C5EE5" w:rsidRPr="00FD439E">
        <w:rPr>
          <w:rFonts w:ascii="Times New Roman" w:hAnsi="Times New Roman" w:cs="Times New Roman"/>
          <w:sz w:val="28"/>
          <w:szCs w:val="28"/>
        </w:rPr>
        <w:br/>
      </w:r>
      <w:r w:rsidR="00FA18D4" w:rsidRPr="00FD439E">
        <w:rPr>
          <w:rFonts w:ascii="Times New Roman" w:hAnsi="Times New Roman" w:cs="Times New Roman"/>
          <w:sz w:val="28"/>
          <w:szCs w:val="28"/>
        </w:rPr>
        <w:t>в живом весе 2,6 тыс. тонн, бройлерного яйца 103,6</w:t>
      </w:r>
      <w:r w:rsidR="0069186C" w:rsidRPr="00FD439E">
        <w:rPr>
          <w:rFonts w:ascii="Times New Roman" w:hAnsi="Times New Roman" w:cs="Times New Roman"/>
          <w:sz w:val="28"/>
          <w:szCs w:val="28"/>
        </w:rPr>
        <w:t xml:space="preserve"> млн</w:t>
      </w:r>
      <w:r w:rsidRPr="00FD439E">
        <w:rPr>
          <w:rFonts w:ascii="Times New Roman" w:hAnsi="Times New Roman" w:cs="Times New Roman"/>
          <w:sz w:val="28"/>
          <w:szCs w:val="28"/>
        </w:rPr>
        <w:t xml:space="preserve"> шт.         </w:t>
      </w:r>
    </w:p>
    <w:p w:rsidR="00742FEB" w:rsidRPr="00FD439E" w:rsidRDefault="00742FEB" w:rsidP="0069186C">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По ОП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Краснояружское</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 АО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ПРИОСКОЛЬЕ</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 производство бр</w:t>
      </w:r>
      <w:r w:rsidR="00DF1523" w:rsidRPr="00FD439E">
        <w:rPr>
          <w:rFonts w:ascii="Times New Roman" w:hAnsi="Times New Roman" w:cs="Times New Roman"/>
          <w:sz w:val="28"/>
          <w:szCs w:val="28"/>
        </w:rPr>
        <w:t>ойлерного яйца составило</w:t>
      </w:r>
      <w:r w:rsidR="00FA18D4" w:rsidRPr="00FD439E">
        <w:rPr>
          <w:rFonts w:ascii="Times New Roman" w:hAnsi="Times New Roman" w:cs="Times New Roman"/>
          <w:sz w:val="28"/>
          <w:szCs w:val="28"/>
        </w:rPr>
        <w:t xml:space="preserve"> </w:t>
      </w:r>
      <w:r w:rsidR="002C5EE5" w:rsidRPr="00FD439E">
        <w:rPr>
          <w:rFonts w:ascii="Times New Roman" w:hAnsi="Times New Roman" w:cs="Times New Roman"/>
          <w:sz w:val="28"/>
          <w:szCs w:val="28"/>
        </w:rPr>
        <w:t>–</w:t>
      </w:r>
      <w:r w:rsidR="00DF1523" w:rsidRPr="00FD439E">
        <w:rPr>
          <w:rFonts w:ascii="Times New Roman" w:hAnsi="Times New Roman" w:cs="Times New Roman"/>
          <w:sz w:val="28"/>
          <w:szCs w:val="28"/>
        </w:rPr>
        <w:t xml:space="preserve"> 44,8</w:t>
      </w:r>
      <w:r w:rsidR="00FA18D4" w:rsidRPr="00FD439E">
        <w:rPr>
          <w:rFonts w:ascii="Times New Roman" w:hAnsi="Times New Roman" w:cs="Times New Roman"/>
          <w:sz w:val="28"/>
          <w:szCs w:val="28"/>
        </w:rPr>
        <w:t xml:space="preserve"> млн штук, племенного – 41,3</w:t>
      </w:r>
      <w:r w:rsidRPr="00FD439E">
        <w:rPr>
          <w:rFonts w:ascii="Times New Roman" w:hAnsi="Times New Roman" w:cs="Times New Roman"/>
          <w:sz w:val="28"/>
          <w:szCs w:val="28"/>
        </w:rPr>
        <w:t xml:space="preserve"> млн штук. Производство ва</w:t>
      </w:r>
      <w:r w:rsidR="00FA18D4" w:rsidRPr="00FD439E">
        <w:rPr>
          <w:rFonts w:ascii="Times New Roman" w:hAnsi="Times New Roman" w:cs="Times New Roman"/>
          <w:sz w:val="28"/>
          <w:szCs w:val="28"/>
        </w:rPr>
        <w:t>ловой продукции составило 1563,3</w:t>
      </w:r>
      <w:r w:rsidRPr="00FD439E">
        <w:rPr>
          <w:rFonts w:ascii="Times New Roman" w:hAnsi="Times New Roman" w:cs="Times New Roman"/>
          <w:sz w:val="28"/>
          <w:szCs w:val="28"/>
        </w:rPr>
        <w:t xml:space="preserve"> млн руб.</w:t>
      </w:r>
    </w:p>
    <w:p w:rsidR="00742FEB" w:rsidRPr="00FD439E" w:rsidRDefault="00742FEB" w:rsidP="0069186C">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ОАО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Краснояружский свинокомплекс</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  п</w:t>
      </w:r>
      <w:r w:rsidR="00FA18D4" w:rsidRPr="00FD439E">
        <w:rPr>
          <w:rFonts w:ascii="Times New Roman" w:hAnsi="Times New Roman" w:cs="Times New Roman"/>
          <w:sz w:val="28"/>
          <w:szCs w:val="28"/>
        </w:rPr>
        <w:t>роизвел валовой продукции 1699,7 млн</w:t>
      </w:r>
      <w:r w:rsidR="002C5EE5" w:rsidRPr="00FD439E">
        <w:rPr>
          <w:rFonts w:ascii="Times New Roman" w:hAnsi="Times New Roman" w:cs="Times New Roman"/>
          <w:sz w:val="28"/>
          <w:szCs w:val="28"/>
        </w:rPr>
        <w:t xml:space="preserve"> руб.</w:t>
      </w:r>
      <w:r w:rsidR="00FA18D4" w:rsidRPr="00FD439E">
        <w:rPr>
          <w:rFonts w:ascii="Times New Roman" w:hAnsi="Times New Roman" w:cs="Times New Roman"/>
          <w:sz w:val="28"/>
          <w:szCs w:val="28"/>
        </w:rPr>
        <w:t>, что составляет 116,2</w:t>
      </w:r>
      <w:r w:rsidRPr="00FD439E">
        <w:rPr>
          <w:rFonts w:ascii="Times New Roman" w:hAnsi="Times New Roman" w:cs="Times New Roman"/>
          <w:sz w:val="28"/>
          <w:szCs w:val="28"/>
        </w:rPr>
        <w:t>% к уровню прошлого года. Произведено</w:t>
      </w:r>
      <w:r w:rsidR="00FA18D4" w:rsidRPr="00FD439E">
        <w:rPr>
          <w:rFonts w:ascii="Times New Roman" w:hAnsi="Times New Roman" w:cs="Times New Roman"/>
          <w:sz w:val="28"/>
          <w:szCs w:val="28"/>
        </w:rPr>
        <w:t xml:space="preserve"> мяса свинины в живом весе  16,2</w:t>
      </w:r>
      <w:r w:rsidRPr="00FD439E">
        <w:rPr>
          <w:rFonts w:ascii="Times New Roman" w:hAnsi="Times New Roman" w:cs="Times New Roman"/>
          <w:sz w:val="28"/>
          <w:szCs w:val="28"/>
        </w:rPr>
        <w:t xml:space="preserve"> тыс. тонн.</w:t>
      </w:r>
    </w:p>
    <w:p w:rsidR="00742FEB" w:rsidRPr="00FD439E" w:rsidRDefault="00742FEB" w:rsidP="0069186C">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ОАО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Графовский свинокомплекс</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  произвел мяса свинины в живом </w:t>
      </w:r>
      <w:r w:rsidR="00950524" w:rsidRPr="00FD439E">
        <w:rPr>
          <w:rFonts w:ascii="Times New Roman" w:hAnsi="Times New Roman" w:cs="Times New Roman"/>
          <w:sz w:val="28"/>
          <w:szCs w:val="28"/>
        </w:rPr>
        <w:br/>
      </w:r>
      <w:r w:rsidRPr="00FD439E">
        <w:rPr>
          <w:rFonts w:ascii="Times New Roman" w:hAnsi="Times New Roman" w:cs="Times New Roman"/>
          <w:sz w:val="28"/>
          <w:szCs w:val="28"/>
        </w:rPr>
        <w:t xml:space="preserve">весе </w:t>
      </w:r>
      <w:r w:rsidR="00950524" w:rsidRPr="00FD439E">
        <w:rPr>
          <w:rFonts w:ascii="Times New Roman" w:hAnsi="Times New Roman" w:cs="Times New Roman"/>
          <w:sz w:val="28"/>
          <w:szCs w:val="28"/>
        </w:rPr>
        <w:t>–</w:t>
      </w:r>
      <w:r w:rsidRPr="00FD439E">
        <w:rPr>
          <w:rFonts w:ascii="Times New Roman" w:hAnsi="Times New Roman" w:cs="Times New Roman"/>
          <w:sz w:val="28"/>
          <w:szCs w:val="28"/>
        </w:rPr>
        <w:t xml:space="preserve"> 15,</w:t>
      </w:r>
      <w:r w:rsidR="00FA18D4" w:rsidRPr="00FD439E">
        <w:rPr>
          <w:rFonts w:ascii="Times New Roman" w:hAnsi="Times New Roman" w:cs="Times New Roman"/>
          <w:sz w:val="28"/>
          <w:szCs w:val="28"/>
        </w:rPr>
        <w:t>6</w:t>
      </w:r>
      <w:r w:rsidRPr="00FD439E">
        <w:rPr>
          <w:rFonts w:ascii="Times New Roman" w:hAnsi="Times New Roman" w:cs="Times New Roman"/>
          <w:sz w:val="28"/>
          <w:szCs w:val="28"/>
        </w:rPr>
        <w:t xml:space="preserve"> тыс. тонн. Производство ва</w:t>
      </w:r>
      <w:r w:rsidR="00FA18D4" w:rsidRPr="00FD439E">
        <w:rPr>
          <w:rFonts w:ascii="Times New Roman" w:hAnsi="Times New Roman" w:cs="Times New Roman"/>
          <w:sz w:val="28"/>
          <w:szCs w:val="28"/>
        </w:rPr>
        <w:t xml:space="preserve">ловой продукции составило – </w:t>
      </w:r>
      <w:r w:rsidR="00950524" w:rsidRPr="00FD439E">
        <w:rPr>
          <w:rFonts w:ascii="Times New Roman" w:hAnsi="Times New Roman" w:cs="Times New Roman"/>
          <w:sz w:val="28"/>
          <w:szCs w:val="28"/>
        </w:rPr>
        <w:br/>
      </w:r>
      <w:r w:rsidR="00FA18D4" w:rsidRPr="00FD439E">
        <w:rPr>
          <w:rFonts w:ascii="Times New Roman" w:hAnsi="Times New Roman" w:cs="Times New Roman"/>
          <w:sz w:val="28"/>
          <w:szCs w:val="28"/>
        </w:rPr>
        <w:t>1633,2</w:t>
      </w:r>
      <w:r w:rsidR="00950524" w:rsidRPr="00FD439E">
        <w:rPr>
          <w:rFonts w:ascii="Times New Roman" w:hAnsi="Times New Roman" w:cs="Times New Roman"/>
          <w:sz w:val="28"/>
          <w:szCs w:val="28"/>
        </w:rPr>
        <w:t xml:space="preserve">  млн</w:t>
      </w:r>
      <w:r w:rsidRPr="00FD439E">
        <w:rPr>
          <w:rFonts w:ascii="Times New Roman" w:hAnsi="Times New Roman" w:cs="Times New Roman"/>
          <w:sz w:val="28"/>
          <w:szCs w:val="28"/>
        </w:rPr>
        <w:t xml:space="preserve"> руб.</w:t>
      </w:r>
      <w:r w:rsidR="00950524" w:rsidRPr="00FD439E">
        <w:rPr>
          <w:rFonts w:ascii="Times New Roman" w:hAnsi="Times New Roman" w:cs="Times New Roman"/>
          <w:sz w:val="28"/>
          <w:szCs w:val="28"/>
        </w:rPr>
        <w:t>,</w:t>
      </w:r>
      <w:r w:rsidRPr="00FD439E">
        <w:rPr>
          <w:rFonts w:ascii="Times New Roman" w:hAnsi="Times New Roman" w:cs="Times New Roman"/>
          <w:sz w:val="28"/>
          <w:szCs w:val="28"/>
        </w:rPr>
        <w:t xml:space="preserve">  валовое </w:t>
      </w:r>
      <w:r w:rsidR="00FA18D4" w:rsidRPr="00FD439E">
        <w:rPr>
          <w:rFonts w:ascii="Times New Roman" w:hAnsi="Times New Roman" w:cs="Times New Roman"/>
          <w:sz w:val="28"/>
          <w:szCs w:val="28"/>
        </w:rPr>
        <w:t>производство увеличилось  на 4,9</w:t>
      </w:r>
      <w:r w:rsidRPr="00FD439E">
        <w:rPr>
          <w:rFonts w:ascii="Times New Roman" w:hAnsi="Times New Roman" w:cs="Times New Roman"/>
          <w:sz w:val="28"/>
          <w:szCs w:val="28"/>
        </w:rPr>
        <w:t xml:space="preserve"> % по сравнению </w:t>
      </w:r>
      <w:r w:rsidR="00950524" w:rsidRPr="00FD439E">
        <w:rPr>
          <w:rFonts w:ascii="Times New Roman" w:hAnsi="Times New Roman" w:cs="Times New Roman"/>
          <w:sz w:val="28"/>
          <w:szCs w:val="28"/>
        </w:rPr>
        <w:br/>
      </w:r>
      <w:r w:rsidRPr="00FD439E">
        <w:rPr>
          <w:rFonts w:ascii="Times New Roman" w:hAnsi="Times New Roman" w:cs="Times New Roman"/>
          <w:sz w:val="28"/>
          <w:szCs w:val="28"/>
        </w:rPr>
        <w:t>с прошлым годом.</w:t>
      </w:r>
    </w:p>
    <w:p w:rsidR="00742FEB" w:rsidRPr="00FD439E" w:rsidRDefault="00742FEB" w:rsidP="0069186C">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Производственная площадка ООО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Селекционно-гибридный центр</w:t>
      </w:r>
      <w:r w:rsidR="004B5A15" w:rsidRPr="00FD439E">
        <w:rPr>
          <w:rFonts w:ascii="Times New Roman" w:hAnsi="Times New Roman" w:cs="Times New Roman"/>
          <w:sz w:val="28"/>
          <w:szCs w:val="28"/>
        </w:rPr>
        <w:t>»</w:t>
      </w:r>
      <w:r w:rsidR="00FA18D4" w:rsidRPr="00FD439E">
        <w:rPr>
          <w:rFonts w:ascii="Times New Roman" w:hAnsi="Times New Roman" w:cs="Times New Roman"/>
          <w:sz w:val="28"/>
          <w:szCs w:val="28"/>
        </w:rPr>
        <w:t xml:space="preserve">  произвела мяса свинины – 2,2 </w:t>
      </w:r>
      <w:r w:rsidRPr="00FD439E">
        <w:rPr>
          <w:rFonts w:ascii="Times New Roman" w:hAnsi="Times New Roman" w:cs="Times New Roman"/>
          <w:sz w:val="28"/>
          <w:szCs w:val="28"/>
        </w:rPr>
        <w:t>тыс. тонн. Производство вал</w:t>
      </w:r>
      <w:r w:rsidR="00FA18D4" w:rsidRPr="00FD439E">
        <w:rPr>
          <w:rFonts w:ascii="Times New Roman" w:hAnsi="Times New Roman" w:cs="Times New Roman"/>
          <w:sz w:val="28"/>
          <w:szCs w:val="28"/>
        </w:rPr>
        <w:t>овой продукц</w:t>
      </w:r>
      <w:r w:rsidR="00950524" w:rsidRPr="00FD439E">
        <w:rPr>
          <w:rFonts w:ascii="Times New Roman" w:hAnsi="Times New Roman" w:cs="Times New Roman"/>
          <w:sz w:val="28"/>
          <w:szCs w:val="28"/>
        </w:rPr>
        <w:t>ии составило – 229,3 млн. руб.</w:t>
      </w:r>
      <w:r w:rsidR="00FA18D4" w:rsidRPr="00FD439E">
        <w:rPr>
          <w:rFonts w:ascii="Times New Roman" w:hAnsi="Times New Roman" w:cs="Times New Roman"/>
          <w:sz w:val="28"/>
          <w:szCs w:val="28"/>
        </w:rPr>
        <w:t>, к прошлому году 124</w:t>
      </w:r>
      <w:r w:rsidR="00950524" w:rsidRPr="00FD439E">
        <w:rPr>
          <w:rFonts w:ascii="Times New Roman" w:hAnsi="Times New Roman" w:cs="Times New Roman"/>
          <w:sz w:val="28"/>
          <w:szCs w:val="28"/>
        </w:rPr>
        <w:t xml:space="preserve"> </w:t>
      </w:r>
      <w:r w:rsidRPr="00FD439E">
        <w:rPr>
          <w:rFonts w:ascii="Times New Roman" w:hAnsi="Times New Roman" w:cs="Times New Roman"/>
          <w:sz w:val="28"/>
          <w:szCs w:val="28"/>
        </w:rPr>
        <w:t>%.</w:t>
      </w:r>
    </w:p>
    <w:p w:rsidR="00742FEB" w:rsidRPr="00FD439E" w:rsidRDefault="00742FEB" w:rsidP="0069186C">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Среднемесячная заработная плата в сельскохозяйстве</w:t>
      </w:r>
      <w:r w:rsidR="00FA18D4" w:rsidRPr="00FD439E">
        <w:rPr>
          <w:rFonts w:ascii="Times New Roman" w:hAnsi="Times New Roman" w:cs="Times New Roman"/>
          <w:sz w:val="28"/>
          <w:szCs w:val="28"/>
        </w:rPr>
        <w:t>нном производстве составила 61,2</w:t>
      </w:r>
      <w:r w:rsidR="00950524" w:rsidRPr="00FD439E">
        <w:rPr>
          <w:rFonts w:ascii="Times New Roman" w:hAnsi="Times New Roman" w:cs="Times New Roman"/>
          <w:sz w:val="28"/>
          <w:szCs w:val="28"/>
        </w:rPr>
        <w:t xml:space="preserve"> тыс. руб.</w:t>
      </w:r>
      <w:r w:rsidRPr="00FD439E">
        <w:rPr>
          <w:rFonts w:ascii="Times New Roman" w:hAnsi="Times New Roman" w:cs="Times New Roman"/>
          <w:sz w:val="28"/>
          <w:szCs w:val="28"/>
        </w:rPr>
        <w:t xml:space="preserve">, выше уровня прошлого года  </w:t>
      </w:r>
      <w:r w:rsidR="00FA18D4" w:rsidRPr="00FD439E">
        <w:rPr>
          <w:rFonts w:ascii="Times New Roman" w:hAnsi="Times New Roman" w:cs="Times New Roman"/>
          <w:sz w:val="28"/>
          <w:szCs w:val="28"/>
        </w:rPr>
        <w:t>на 14</w:t>
      </w:r>
      <w:r w:rsidRPr="00FD439E">
        <w:rPr>
          <w:rFonts w:ascii="Times New Roman" w:hAnsi="Times New Roman" w:cs="Times New Roman"/>
          <w:sz w:val="28"/>
          <w:szCs w:val="28"/>
        </w:rPr>
        <w:t xml:space="preserve"> %.</w:t>
      </w:r>
    </w:p>
    <w:p w:rsidR="00742FEB" w:rsidRPr="00FD439E" w:rsidRDefault="00742FEB" w:rsidP="0069186C">
      <w:pPr>
        <w:tabs>
          <w:tab w:val="left" w:pos="720"/>
        </w:tabs>
        <w:spacing w:after="0" w:line="240" w:lineRule="auto"/>
        <w:ind w:firstLine="720"/>
        <w:contextualSpacing/>
        <w:jc w:val="both"/>
        <w:rPr>
          <w:rFonts w:ascii="Times New Roman" w:eastAsia="Andale Sans UI" w:hAnsi="Times New Roman" w:cs="Times New Roman"/>
          <w:bCs/>
          <w:i/>
          <w:kern w:val="2"/>
          <w:sz w:val="28"/>
          <w:szCs w:val="28"/>
          <w:lang w:eastAsia="ar-SA"/>
        </w:rPr>
      </w:pPr>
      <w:r w:rsidRPr="00FD439E">
        <w:rPr>
          <w:rFonts w:ascii="Times New Roman" w:eastAsia="Andale Sans UI" w:hAnsi="Times New Roman" w:cs="Times New Roman"/>
          <w:bCs/>
          <w:kern w:val="2"/>
          <w:sz w:val="28"/>
          <w:szCs w:val="28"/>
          <w:lang w:eastAsia="ar-SA"/>
        </w:rPr>
        <w:t>Объем производства и поставок товаров и услуг семейными фермами, обеспечивающими инфраструктурными предприятиями и</w:t>
      </w:r>
      <w:r w:rsidR="00FA18D4" w:rsidRPr="00FD439E">
        <w:rPr>
          <w:rFonts w:ascii="Times New Roman" w:eastAsia="Andale Sans UI" w:hAnsi="Times New Roman" w:cs="Times New Roman"/>
          <w:bCs/>
          <w:kern w:val="2"/>
          <w:sz w:val="28"/>
          <w:szCs w:val="28"/>
          <w:lang w:eastAsia="ar-SA"/>
        </w:rPr>
        <w:t xml:space="preserve"> участниками программы  за  2024 г</w:t>
      </w:r>
      <w:r w:rsidR="00950524" w:rsidRPr="00FD439E">
        <w:rPr>
          <w:rFonts w:ascii="Times New Roman" w:eastAsia="Andale Sans UI" w:hAnsi="Times New Roman" w:cs="Times New Roman"/>
          <w:bCs/>
          <w:kern w:val="2"/>
          <w:sz w:val="28"/>
          <w:szCs w:val="28"/>
          <w:lang w:eastAsia="ar-SA"/>
        </w:rPr>
        <w:t>од</w:t>
      </w:r>
      <w:r w:rsidR="00FA18D4" w:rsidRPr="00FD439E">
        <w:rPr>
          <w:rFonts w:ascii="Times New Roman" w:eastAsia="Andale Sans UI" w:hAnsi="Times New Roman" w:cs="Times New Roman"/>
          <w:bCs/>
          <w:kern w:val="2"/>
          <w:sz w:val="28"/>
          <w:szCs w:val="28"/>
          <w:lang w:eastAsia="ar-SA"/>
        </w:rPr>
        <w:t xml:space="preserve"> составил 452,78</w:t>
      </w:r>
      <w:r w:rsidR="00950524" w:rsidRPr="00FD439E">
        <w:rPr>
          <w:rFonts w:ascii="Times New Roman" w:eastAsia="Andale Sans UI" w:hAnsi="Times New Roman" w:cs="Times New Roman"/>
          <w:bCs/>
          <w:kern w:val="2"/>
          <w:sz w:val="28"/>
          <w:szCs w:val="28"/>
          <w:lang w:eastAsia="ar-SA"/>
        </w:rPr>
        <w:t xml:space="preserve"> млн руб.</w:t>
      </w:r>
    </w:p>
    <w:p w:rsidR="00742FEB" w:rsidRPr="00FD439E" w:rsidRDefault="00FA18D4" w:rsidP="0069186C">
      <w:pPr>
        <w:pStyle w:val="p3"/>
        <w:tabs>
          <w:tab w:val="num" w:pos="0"/>
        </w:tabs>
        <w:spacing w:before="0" w:beforeAutospacing="0" w:after="0" w:afterAutospacing="0"/>
        <w:ind w:firstLine="720"/>
        <w:contextualSpacing/>
        <w:jc w:val="both"/>
        <w:rPr>
          <w:sz w:val="28"/>
          <w:szCs w:val="28"/>
        </w:rPr>
      </w:pPr>
      <w:r w:rsidRPr="00FD439E">
        <w:rPr>
          <w:sz w:val="28"/>
          <w:szCs w:val="28"/>
        </w:rPr>
        <w:t>За 2024 год привлечено 51,8</w:t>
      </w:r>
      <w:r w:rsidR="00950524" w:rsidRPr="00FD439E">
        <w:rPr>
          <w:sz w:val="28"/>
          <w:szCs w:val="28"/>
        </w:rPr>
        <w:t xml:space="preserve"> млн руб.</w:t>
      </w:r>
      <w:r w:rsidR="00742FEB" w:rsidRPr="00FD439E">
        <w:rPr>
          <w:sz w:val="28"/>
          <w:szCs w:val="28"/>
        </w:rPr>
        <w:t xml:space="preserve"> инвестиций малыми формами хозяйствования, это собственные средства.</w:t>
      </w:r>
    </w:p>
    <w:p w:rsidR="00742FEB" w:rsidRPr="00FD439E" w:rsidRDefault="00742FEB" w:rsidP="0069186C">
      <w:pPr>
        <w:tabs>
          <w:tab w:val="left" w:pos="720"/>
        </w:tabs>
        <w:spacing w:after="0" w:line="240" w:lineRule="auto"/>
        <w:ind w:firstLine="720"/>
        <w:contextualSpacing/>
        <w:jc w:val="both"/>
        <w:rPr>
          <w:rFonts w:ascii="Times New Roman" w:eastAsia="Andale Sans UI" w:hAnsi="Times New Roman" w:cs="Times New Roman"/>
          <w:bCs/>
          <w:kern w:val="2"/>
          <w:sz w:val="28"/>
          <w:szCs w:val="28"/>
          <w:lang w:eastAsia="ar-SA"/>
        </w:rPr>
      </w:pPr>
      <w:r w:rsidRPr="00FD439E">
        <w:rPr>
          <w:rFonts w:ascii="Times New Roman" w:eastAsia="Andale Sans UI" w:hAnsi="Times New Roman" w:cs="Times New Roman"/>
          <w:bCs/>
          <w:kern w:val="2"/>
          <w:sz w:val="28"/>
          <w:szCs w:val="28"/>
          <w:lang w:eastAsia="ar-SA"/>
        </w:rPr>
        <w:t xml:space="preserve">В рамках реализации  программы </w:t>
      </w:r>
      <w:r w:rsidR="004B5A15" w:rsidRPr="00FD439E">
        <w:rPr>
          <w:rFonts w:ascii="Times New Roman" w:eastAsia="Andale Sans UI" w:hAnsi="Times New Roman" w:cs="Times New Roman"/>
          <w:bCs/>
          <w:kern w:val="2"/>
          <w:sz w:val="28"/>
          <w:szCs w:val="28"/>
          <w:lang w:eastAsia="ar-SA"/>
        </w:rPr>
        <w:t>«</w:t>
      </w:r>
      <w:r w:rsidRPr="00FD439E">
        <w:rPr>
          <w:rFonts w:ascii="Times New Roman" w:eastAsia="Andale Sans UI" w:hAnsi="Times New Roman" w:cs="Times New Roman"/>
          <w:bCs/>
          <w:kern w:val="2"/>
          <w:sz w:val="28"/>
          <w:szCs w:val="28"/>
          <w:lang w:eastAsia="ar-SA"/>
        </w:rPr>
        <w:t>Содействие</w:t>
      </w:r>
      <w:r w:rsidR="004B5A15" w:rsidRPr="00FD439E">
        <w:rPr>
          <w:rFonts w:ascii="Times New Roman" w:eastAsia="Andale Sans UI" w:hAnsi="Times New Roman" w:cs="Times New Roman"/>
          <w:bCs/>
          <w:kern w:val="2"/>
          <w:sz w:val="28"/>
          <w:szCs w:val="28"/>
          <w:lang w:eastAsia="ar-SA"/>
        </w:rPr>
        <w:t>»</w:t>
      </w:r>
      <w:r w:rsidRPr="00FD439E">
        <w:rPr>
          <w:rFonts w:ascii="Times New Roman" w:eastAsia="Andale Sans UI" w:hAnsi="Times New Roman" w:cs="Times New Roman"/>
          <w:bCs/>
          <w:kern w:val="2"/>
          <w:sz w:val="28"/>
          <w:szCs w:val="28"/>
          <w:lang w:eastAsia="ar-SA"/>
        </w:rPr>
        <w:t xml:space="preserve"> за </w:t>
      </w:r>
      <w:r w:rsidR="00FA18D4" w:rsidRPr="00FD439E">
        <w:rPr>
          <w:rFonts w:ascii="Times New Roman" w:eastAsia="Andale Sans UI" w:hAnsi="Times New Roman" w:cs="Times New Roman"/>
          <w:bCs/>
          <w:kern w:val="2"/>
          <w:sz w:val="28"/>
          <w:szCs w:val="28"/>
          <w:lang w:eastAsia="ar-SA"/>
        </w:rPr>
        <w:t>2024</w:t>
      </w:r>
      <w:r w:rsidR="00950524" w:rsidRPr="00FD439E">
        <w:rPr>
          <w:rFonts w:ascii="Times New Roman" w:eastAsia="Andale Sans UI" w:hAnsi="Times New Roman" w:cs="Times New Roman"/>
          <w:bCs/>
          <w:kern w:val="2"/>
          <w:sz w:val="28"/>
          <w:szCs w:val="28"/>
          <w:lang w:eastAsia="ar-SA"/>
        </w:rPr>
        <w:t xml:space="preserve"> год</w:t>
      </w:r>
      <w:r w:rsidRPr="00FD439E">
        <w:rPr>
          <w:rFonts w:ascii="Times New Roman" w:eastAsia="Andale Sans UI" w:hAnsi="Times New Roman" w:cs="Times New Roman"/>
          <w:bCs/>
          <w:kern w:val="2"/>
          <w:sz w:val="28"/>
          <w:szCs w:val="28"/>
          <w:lang w:eastAsia="ar-SA"/>
        </w:rPr>
        <w:t xml:space="preserve">  государственная социальная помо</w:t>
      </w:r>
      <w:r w:rsidR="00103476" w:rsidRPr="00FD439E">
        <w:rPr>
          <w:rFonts w:ascii="Times New Roman" w:eastAsia="Andale Sans UI" w:hAnsi="Times New Roman" w:cs="Times New Roman"/>
          <w:bCs/>
          <w:kern w:val="2"/>
          <w:sz w:val="28"/>
          <w:szCs w:val="28"/>
          <w:lang w:eastAsia="ar-SA"/>
        </w:rPr>
        <w:t xml:space="preserve">щь на развитие ЛПХ оказана </w:t>
      </w:r>
      <w:r w:rsidR="00950524" w:rsidRPr="00FD439E">
        <w:rPr>
          <w:rFonts w:ascii="Times New Roman" w:eastAsia="Andale Sans UI" w:hAnsi="Times New Roman" w:cs="Times New Roman"/>
          <w:bCs/>
          <w:kern w:val="2"/>
          <w:sz w:val="28"/>
          <w:szCs w:val="28"/>
          <w:lang w:eastAsia="ar-SA"/>
        </w:rPr>
        <w:t>–</w:t>
      </w:r>
      <w:r w:rsidR="0069186C" w:rsidRPr="00FD439E">
        <w:rPr>
          <w:rFonts w:ascii="Times New Roman" w:eastAsia="Andale Sans UI" w:hAnsi="Times New Roman" w:cs="Times New Roman"/>
          <w:bCs/>
          <w:kern w:val="2"/>
          <w:sz w:val="28"/>
          <w:szCs w:val="28"/>
          <w:lang w:eastAsia="ar-SA"/>
        </w:rPr>
        <w:br/>
      </w:r>
      <w:r w:rsidR="00103476" w:rsidRPr="00FD439E">
        <w:rPr>
          <w:rFonts w:ascii="Times New Roman" w:eastAsia="Andale Sans UI" w:hAnsi="Times New Roman" w:cs="Times New Roman"/>
          <w:bCs/>
          <w:kern w:val="2"/>
          <w:sz w:val="28"/>
          <w:szCs w:val="28"/>
          <w:lang w:eastAsia="ar-SA"/>
        </w:rPr>
        <w:t>21 гражданину</w:t>
      </w:r>
      <w:r w:rsidRPr="00FD439E">
        <w:rPr>
          <w:rFonts w:ascii="Times New Roman" w:eastAsia="Andale Sans UI" w:hAnsi="Times New Roman" w:cs="Times New Roman"/>
          <w:bCs/>
          <w:kern w:val="2"/>
          <w:sz w:val="28"/>
          <w:szCs w:val="28"/>
          <w:lang w:eastAsia="ar-SA"/>
        </w:rPr>
        <w:t xml:space="preserve">. Заключены социальные контракты на развитие ЛПХ </w:t>
      </w:r>
      <w:r w:rsidR="0069186C" w:rsidRPr="00FD439E">
        <w:rPr>
          <w:rFonts w:ascii="Times New Roman" w:eastAsia="Andale Sans UI" w:hAnsi="Times New Roman" w:cs="Times New Roman"/>
          <w:bCs/>
          <w:kern w:val="2"/>
          <w:sz w:val="28"/>
          <w:szCs w:val="28"/>
          <w:lang w:eastAsia="ar-SA"/>
        </w:rPr>
        <w:br/>
      </w:r>
      <w:r w:rsidR="00103476" w:rsidRPr="00FD439E">
        <w:rPr>
          <w:rFonts w:ascii="Times New Roman" w:eastAsia="Andale Sans UI" w:hAnsi="Times New Roman" w:cs="Times New Roman"/>
          <w:bCs/>
          <w:kern w:val="2"/>
          <w:sz w:val="28"/>
          <w:szCs w:val="28"/>
          <w:lang w:eastAsia="ar-SA"/>
        </w:rPr>
        <w:t>и выплачены денежные средства 21</w:t>
      </w:r>
      <w:r w:rsidRPr="00FD439E">
        <w:rPr>
          <w:rFonts w:ascii="Times New Roman" w:eastAsia="Andale Sans UI" w:hAnsi="Times New Roman" w:cs="Times New Roman"/>
          <w:bCs/>
          <w:kern w:val="2"/>
          <w:sz w:val="28"/>
          <w:szCs w:val="28"/>
          <w:lang w:eastAsia="ar-SA"/>
        </w:rPr>
        <w:t xml:space="preserve"> семьям по 200 тыс. руб. </w:t>
      </w:r>
      <w:r w:rsidR="00950524" w:rsidRPr="00FD439E">
        <w:rPr>
          <w:rFonts w:ascii="Times New Roman" w:eastAsia="Andale Sans UI" w:hAnsi="Times New Roman" w:cs="Times New Roman"/>
          <w:bCs/>
          <w:kern w:val="2"/>
          <w:sz w:val="28"/>
          <w:szCs w:val="28"/>
          <w:lang w:eastAsia="ar-SA"/>
        </w:rPr>
        <w:t>–</w:t>
      </w:r>
      <w:r w:rsidRPr="00FD439E">
        <w:rPr>
          <w:rFonts w:ascii="Times New Roman" w:eastAsia="Andale Sans UI" w:hAnsi="Times New Roman" w:cs="Times New Roman"/>
          <w:bCs/>
          <w:kern w:val="2"/>
          <w:sz w:val="28"/>
          <w:szCs w:val="28"/>
          <w:lang w:eastAsia="ar-SA"/>
        </w:rPr>
        <w:t xml:space="preserve"> на приобретение </w:t>
      </w:r>
      <w:r w:rsidRPr="00FD439E">
        <w:rPr>
          <w:rFonts w:ascii="Times New Roman" w:eastAsia="Andale Sans UI" w:hAnsi="Times New Roman" w:cs="Times New Roman"/>
          <w:bCs/>
          <w:kern w:val="2"/>
          <w:sz w:val="28"/>
          <w:szCs w:val="28"/>
          <w:lang w:eastAsia="ar-SA"/>
        </w:rPr>
        <w:lastRenderedPageBreak/>
        <w:t xml:space="preserve">с/х животных и кормов для их содержания, на строительство теплиц, </w:t>
      </w:r>
      <w:r w:rsidR="0069186C" w:rsidRPr="00FD439E">
        <w:rPr>
          <w:rFonts w:ascii="Times New Roman" w:eastAsia="Andale Sans UI" w:hAnsi="Times New Roman" w:cs="Times New Roman"/>
          <w:bCs/>
          <w:kern w:val="2"/>
          <w:sz w:val="28"/>
          <w:szCs w:val="28"/>
          <w:lang w:eastAsia="ar-SA"/>
        </w:rPr>
        <w:br/>
      </w:r>
      <w:r w:rsidRPr="00FD439E">
        <w:rPr>
          <w:rFonts w:ascii="Times New Roman" w:eastAsia="Andale Sans UI" w:hAnsi="Times New Roman" w:cs="Times New Roman"/>
          <w:bCs/>
          <w:kern w:val="2"/>
          <w:sz w:val="28"/>
          <w:szCs w:val="28"/>
          <w:lang w:eastAsia="ar-SA"/>
        </w:rPr>
        <w:t xml:space="preserve">на приобретение пчелосемей и на выращивание грибов. </w:t>
      </w:r>
    </w:p>
    <w:p w:rsidR="00742FEB" w:rsidRPr="00FD439E" w:rsidRDefault="00742FEB" w:rsidP="0069186C">
      <w:pPr>
        <w:tabs>
          <w:tab w:val="left" w:pos="720"/>
        </w:tabs>
        <w:spacing w:after="0" w:line="240" w:lineRule="auto"/>
        <w:ind w:firstLine="720"/>
        <w:contextualSpacing/>
        <w:jc w:val="both"/>
        <w:rPr>
          <w:rFonts w:ascii="Times New Roman" w:eastAsia="Andale Sans UI" w:hAnsi="Times New Roman" w:cs="Times New Roman"/>
          <w:bCs/>
          <w:kern w:val="2"/>
          <w:sz w:val="28"/>
          <w:szCs w:val="28"/>
          <w:lang w:eastAsia="ar-SA"/>
        </w:rPr>
      </w:pPr>
      <w:r w:rsidRPr="00FD439E">
        <w:rPr>
          <w:rFonts w:ascii="Times New Roman" w:eastAsia="Andale Sans UI" w:hAnsi="Times New Roman" w:cs="Times New Roman"/>
          <w:bCs/>
          <w:kern w:val="2"/>
          <w:sz w:val="28"/>
          <w:szCs w:val="28"/>
          <w:lang w:eastAsia="ar-SA"/>
        </w:rPr>
        <w:t>Итого выдано соцконтрактов:</w:t>
      </w:r>
    </w:p>
    <w:p w:rsidR="00742FEB" w:rsidRPr="00FD439E" w:rsidRDefault="00103476" w:rsidP="0069186C">
      <w:pPr>
        <w:tabs>
          <w:tab w:val="left" w:pos="720"/>
        </w:tabs>
        <w:spacing w:after="0" w:line="240" w:lineRule="auto"/>
        <w:ind w:firstLine="720"/>
        <w:contextualSpacing/>
        <w:jc w:val="both"/>
        <w:rPr>
          <w:rFonts w:ascii="Times New Roman" w:eastAsia="Andale Sans UI" w:hAnsi="Times New Roman" w:cs="Times New Roman"/>
          <w:bCs/>
          <w:kern w:val="2"/>
          <w:sz w:val="28"/>
          <w:szCs w:val="28"/>
          <w:lang w:eastAsia="ar-SA"/>
        </w:rPr>
      </w:pPr>
      <w:r w:rsidRPr="00FD439E">
        <w:rPr>
          <w:rFonts w:ascii="Times New Roman" w:eastAsia="Andale Sans UI" w:hAnsi="Times New Roman" w:cs="Times New Roman"/>
          <w:bCs/>
          <w:kern w:val="2"/>
          <w:sz w:val="28"/>
          <w:szCs w:val="28"/>
          <w:lang w:eastAsia="ar-SA"/>
        </w:rPr>
        <w:t>- на приобретение КРС и МРС</w:t>
      </w:r>
      <w:r w:rsidR="00950524" w:rsidRPr="00FD439E">
        <w:rPr>
          <w:rFonts w:ascii="Times New Roman" w:eastAsia="Andale Sans UI" w:hAnsi="Times New Roman" w:cs="Times New Roman"/>
          <w:bCs/>
          <w:kern w:val="2"/>
          <w:sz w:val="28"/>
          <w:szCs w:val="28"/>
          <w:lang w:eastAsia="ar-SA"/>
        </w:rPr>
        <w:t xml:space="preserve"> </w:t>
      </w:r>
      <w:r w:rsidRPr="00FD439E">
        <w:rPr>
          <w:rFonts w:ascii="Times New Roman" w:eastAsia="Andale Sans UI" w:hAnsi="Times New Roman" w:cs="Times New Roman"/>
          <w:bCs/>
          <w:kern w:val="2"/>
          <w:sz w:val="28"/>
          <w:szCs w:val="28"/>
          <w:lang w:eastAsia="ar-SA"/>
        </w:rPr>
        <w:t>–</w:t>
      </w:r>
      <w:r w:rsidR="00950524" w:rsidRPr="00FD439E">
        <w:rPr>
          <w:rFonts w:ascii="Times New Roman" w:eastAsia="Andale Sans UI" w:hAnsi="Times New Roman" w:cs="Times New Roman"/>
          <w:bCs/>
          <w:kern w:val="2"/>
          <w:sz w:val="28"/>
          <w:szCs w:val="28"/>
          <w:lang w:eastAsia="ar-SA"/>
        </w:rPr>
        <w:t xml:space="preserve"> </w:t>
      </w:r>
      <w:r w:rsidRPr="00FD439E">
        <w:rPr>
          <w:rFonts w:ascii="Times New Roman" w:eastAsia="Andale Sans UI" w:hAnsi="Times New Roman" w:cs="Times New Roman"/>
          <w:bCs/>
          <w:kern w:val="2"/>
          <w:sz w:val="28"/>
          <w:szCs w:val="28"/>
          <w:lang w:eastAsia="ar-SA"/>
        </w:rPr>
        <w:t>16</w:t>
      </w:r>
      <w:r w:rsidR="00742FEB" w:rsidRPr="00FD439E">
        <w:rPr>
          <w:rFonts w:ascii="Times New Roman" w:eastAsia="Andale Sans UI" w:hAnsi="Times New Roman" w:cs="Times New Roman"/>
          <w:bCs/>
          <w:kern w:val="2"/>
          <w:sz w:val="28"/>
          <w:szCs w:val="28"/>
          <w:lang w:eastAsia="ar-SA"/>
        </w:rPr>
        <w:t>,</w:t>
      </w:r>
    </w:p>
    <w:p w:rsidR="00742FEB" w:rsidRPr="00FD439E" w:rsidRDefault="00103476" w:rsidP="0069186C">
      <w:pPr>
        <w:tabs>
          <w:tab w:val="left" w:pos="720"/>
        </w:tabs>
        <w:spacing w:after="0" w:line="240" w:lineRule="auto"/>
        <w:ind w:firstLine="720"/>
        <w:contextualSpacing/>
        <w:jc w:val="both"/>
        <w:rPr>
          <w:rFonts w:ascii="Times New Roman" w:eastAsia="Andale Sans UI" w:hAnsi="Times New Roman" w:cs="Times New Roman"/>
          <w:bCs/>
          <w:kern w:val="2"/>
          <w:sz w:val="28"/>
          <w:szCs w:val="28"/>
          <w:lang w:eastAsia="ar-SA"/>
        </w:rPr>
      </w:pPr>
      <w:r w:rsidRPr="00FD439E">
        <w:rPr>
          <w:rFonts w:ascii="Times New Roman" w:eastAsia="Andale Sans UI" w:hAnsi="Times New Roman" w:cs="Times New Roman"/>
          <w:bCs/>
          <w:kern w:val="2"/>
          <w:sz w:val="28"/>
          <w:szCs w:val="28"/>
          <w:lang w:eastAsia="ar-SA"/>
        </w:rPr>
        <w:t>- на овощи – 2</w:t>
      </w:r>
      <w:r w:rsidR="00742FEB" w:rsidRPr="00FD439E">
        <w:rPr>
          <w:rFonts w:ascii="Times New Roman" w:eastAsia="Andale Sans UI" w:hAnsi="Times New Roman" w:cs="Times New Roman"/>
          <w:bCs/>
          <w:kern w:val="2"/>
          <w:sz w:val="28"/>
          <w:szCs w:val="28"/>
          <w:lang w:eastAsia="ar-SA"/>
        </w:rPr>
        <w:t xml:space="preserve">, </w:t>
      </w:r>
    </w:p>
    <w:p w:rsidR="00103476" w:rsidRPr="00FD439E" w:rsidRDefault="00103476" w:rsidP="0069186C">
      <w:pPr>
        <w:tabs>
          <w:tab w:val="left" w:pos="720"/>
        </w:tabs>
        <w:spacing w:after="0" w:line="240" w:lineRule="auto"/>
        <w:ind w:firstLine="720"/>
        <w:contextualSpacing/>
        <w:jc w:val="both"/>
        <w:rPr>
          <w:rFonts w:ascii="Times New Roman" w:eastAsia="Andale Sans UI" w:hAnsi="Times New Roman" w:cs="Times New Roman"/>
          <w:bCs/>
          <w:kern w:val="2"/>
          <w:sz w:val="28"/>
          <w:szCs w:val="28"/>
          <w:lang w:eastAsia="ar-SA"/>
        </w:rPr>
      </w:pPr>
      <w:r w:rsidRPr="00FD439E">
        <w:rPr>
          <w:rFonts w:ascii="Times New Roman" w:eastAsia="Andale Sans UI" w:hAnsi="Times New Roman" w:cs="Times New Roman"/>
          <w:bCs/>
          <w:kern w:val="2"/>
          <w:sz w:val="28"/>
          <w:szCs w:val="28"/>
          <w:lang w:eastAsia="ar-SA"/>
        </w:rPr>
        <w:t>- на птицу – 2,</w:t>
      </w:r>
    </w:p>
    <w:p w:rsidR="00742FEB" w:rsidRPr="00FD439E" w:rsidRDefault="00103476" w:rsidP="0069186C">
      <w:pPr>
        <w:tabs>
          <w:tab w:val="left" w:pos="720"/>
        </w:tabs>
        <w:spacing w:after="0" w:line="240" w:lineRule="auto"/>
        <w:ind w:firstLine="720"/>
        <w:contextualSpacing/>
        <w:jc w:val="both"/>
        <w:rPr>
          <w:rFonts w:ascii="Times New Roman" w:eastAsia="Andale Sans UI" w:hAnsi="Times New Roman" w:cs="Times New Roman"/>
          <w:bCs/>
          <w:kern w:val="2"/>
          <w:sz w:val="28"/>
          <w:szCs w:val="28"/>
          <w:lang w:eastAsia="ar-SA"/>
        </w:rPr>
      </w:pPr>
      <w:r w:rsidRPr="00FD439E">
        <w:rPr>
          <w:rFonts w:ascii="Times New Roman" w:eastAsia="Andale Sans UI" w:hAnsi="Times New Roman" w:cs="Times New Roman"/>
          <w:bCs/>
          <w:kern w:val="2"/>
          <w:sz w:val="28"/>
          <w:szCs w:val="28"/>
          <w:lang w:eastAsia="ar-SA"/>
        </w:rPr>
        <w:t xml:space="preserve">- на растениеводство </w:t>
      </w:r>
      <w:r w:rsidR="00950524" w:rsidRPr="00FD439E">
        <w:rPr>
          <w:rFonts w:ascii="Times New Roman" w:eastAsia="Andale Sans UI" w:hAnsi="Times New Roman" w:cs="Times New Roman"/>
          <w:bCs/>
          <w:kern w:val="2"/>
          <w:sz w:val="28"/>
          <w:szCs w:val="28"/>
          <w:lang w:eastAsia="ar-SA"/>
        </w:rPr>
        <w:t xml:space="preserve">– </w:t>
      </w:r>
      <w:r w:rsidRPr="00FD439E">
        <w:rPr>
          <w:rFonts w:ascii="Times New Roman" w:eastAsia="Andale Sans UI" w:hAnsi="Times New Roman" w:cs="Times New Roman"/>
          <w:bCs/>
          <w:kern w:val="2"/>
          <w:sz w:val="28"/>
          <w:szCs w:val="28"/>
          <w:lang w:eastAsia="ar-SA"/>
        </w:rPr>
        <w:t>1</w:t>
      </w:r>
      <w:r w:rsidR="00950524" w:rsidRPr="00FD439E">
        <w:rPr>
          <w:rFonts w:ascii="Times New Roman" w:eastAsia="Andale Sans UI" w:hAnsi="Times New Roman" w:cs="Times New Roman"/>
          <w:bCs/>
          <w:kern w:val="2"/>
          <w:sz w:val="28"/>
          <w:szCs w:val="28"/>
          <w:lang w:eastAsia="ar-SA"/>
        </w:rPr>
        <w:t>.</w:t>
      </w:r>
    </w:p>
    <w:p w:rsidR="00742FEB" w:rsidRPr="00FD439E" w:rsidRDefault="00742FEB" w:rsidP="0069186C">
      <w:pPr>
        <w:tabs>
          <w:tab w:val="left" w:pos="720"/>
        </w:tabs>
        <w:spacing w:after="0" w:line="240" w:lineRule="auto"/>
        <w:ind w:firstLine="720"/>
        <w:contextualSpacing/>
        <w:jc w:val="both"/>
        <w:rPr>
          <w:rFonts w:ascii="Times New Roman" w:eastAsia="Andale Sans UI" w:hAnsi="Times New Roman" w:cs="Times New Roman"/>
          <w:bCs/>
          <w:kern w:val="2"/>
          <w:sz w:val="28"/>
          <w:szCs w:val="28"/>
          <w:lang w:eastAsia="ar-SA"/>
        </w:rPr>
      </w:pPr>
      <w:r w:rsidRPr="00FD439E">
        <w:rPr>
          <w:rFonts w:ascii="Times New Roman" w:eastAsia="Andale Sans UI" w:hAnsi="Times New Roman" w:cs="Times New Roman"/>
          <w:bCs/>
          <w:kern w:val="2"/>
          <w:sz w:val="28"/>
          <w:szCs w:val="28"/>
          <w:lang w:eastAsia="ar-SA"/>
        </w:rPr>
        <w:t>В рамках данной программы выплаче</w:t>
      </w:r>
      <w:r w:rsidR="00103476" w:rsidRPr="00FD439E">
        <w:rPr>
          <w:rFonts w:ascii="Times New Roman" w:eastAsia="Andale Sans UI" w:hAnsi="Times New Roman" w:cs="Times New Roman"/>
          <w:bCs/>
          <w:kern w:val="2"/>
          <w:sz w:val="28"/>
          <w:szCs w:val="28"/>
          <w:lang w:eastAsia="ar-SA"/>
        </w:rPr>
        <w:t xml:space="preserve">но денежных </w:t>
      </w:r>
      <w:r w:rsidR="00950524" w:rsidRPr="00FD439E">
        <w:rPr>
          <w:rFonts w:ascii="Times New Roman" w:eastAsia="Andale Sans UI" w:hAnsi="Times New Roman" w:cs="Times New Roman"/>
          <w:bCs/>
          <w:kern w:val="2"/>
          <w:sz w:val="28"/>
          <w:szCs w:val="28"/>
          <w:lang w:eastAsia="ar-SA"/>
        </w:rPr>
        <w:t>средств в размере</w:t>
      </w:r>
      <w:r w:rsidR="00950524" w:rsidRPr="00FD439E">
        <w:rPr>
          <w:rFonts w:ascii="Times New Roman" w:eastAsia="Andale Sans UI" w:hAnsi="Times New Roman" w:cs="Times New Roman"/>
          <w:bCs/>
          <w:kern w:val="2"/>
          <w:sz w:val="28"/>
          <w:szCs w:val="28"/>
          <w:lang w:eastAsia="ar-SA"/>
        </w:rPr>
        <w:br/>
      </w:r>
      <w:r w:rsidR="00103476" w:rsidRPr="00FD439E">
        <w:rPr>
          <w:rFonts w:ascii="Times New Roman" w:eastAsia="Andale Sans UI" w:hAnsi="Times New Roman" w:cs="Times New Roman"/>
          <w:bCs/>
          <w:kern w:val="2"/>
          <w:sz w:val="28"/>
          <w:szCs w:val="28"/>
          <w:lang w:eastAsia="ar-SA"/>
        </w:rPr>
        <w:t>42</w:t>
      </w:r>
      <w:r w:rsidRPr="00FD439E">
        <w:rPr>
          <w:rFonts w:ascii="Times New Roman" w:eastAsia="Andale Sans UI" w:hAnsi="Times New Roman" w:cs="Times New Roman"/>
          <w:bCs/>
          <w:kern w:val="2"/>
          <w:sz w:val="28"/>
          <w:szCs w:val="28"/>
          <w:lang w:eastAsia="ar-SA"/>
        </w:rPr>
        <w:t>00 тыс. руб.</w:t>
      </w:r>
    </w:p>
    <w:p w:rsidR="00742FEB" w:rsidRDefault="00742FEB" w:rsidP="0069186C">
      <w:pPr>
        <w:pStyle w:val="p3"/>
        <w:tabs>
          <w:tab w:val="num" w:pos="0"/>
        </w:tabs>
        <w:spacing w:before="0" w:beforeAutospacing="0" w:after="0" w:afterAutospacing="0"/>
        <w:ind w:firstLine="720"/>
        <w:contextualSpacing/>
        <w:jc w:val="both"/>
        <w:rPr>
          <w:bCs/>
          <w:sz w:val="28"/>
          <w:szCs w:val="28"/>
        </w:rPr>
      </w:pPr>
      <w:r w:rsidRPr="00FD439E">
        <w:rPr>
          <w:bCs/>
          <w:sz w:val="28"/>
          <w:szCs w:val="28"/>
        </w:rPr>
        <w:t xml:space="preserve">В рамках </w:t>
      </w:r>
      <w:r w:rsidR="00103476" w:rsidRPr="00FD439E">
        <w:rPr>
          <w:bCs/>
          <w:sz w:val="28"/>
          <w:szCs w:val="28"/>
        </w:rPr>
        <w:t>государственной поддержки в 2024</w:t>
      </w:r>
      <w:r w:rsidRPr="00FD439E">
        <w:rPr>
          <w:bCs/>
          <w:sz w:val="28"/>
          <w:szCs w:val="28"/>
        </w:rPr>
        <w:t xml:space="preserve"> году один сельхозтоваропроизводитель п</w:t>
      </w:r>
      <w:r w:rsidR="00103476" w:rsidRPr="00FD439E">
        <w:rPr>
          <w:bCs/>
          <w:sz w:val="28"/>
          <w:szCs w:val="28"/>
        </w:rPr>
        <w:t xml:space="preserve">олучили грант </w:t>
      </w:r>
      <w:r w:rsidR="004B5A15" w:rsidRPr="00FD439E">
        <w:rPr>
          <w:bCs/>
          <w:sz w:val="28"/>
          <w:szCs w:val="28"/>
        </w:rPr>
        <w:t>«</w:t>
      </w:r>
      <w:r w:rsidR="00103476" w:rsidRPr="00FD439E">
        <w:rPr>
          <w:bCs/>
          <w:sz w:val="28"/>
          <w:szCs w:val="28"/>
        </w:rPr>
        <w:t>Агростартап</w:t>
      </w:r>
      <w:r w:rsidR="004B5A15" w:rsidRPr="00FD439E">
        <w:rPr>
          <w:bCs/>
          <w:sz w:val="28"/>
          <w:szCs w:val="28"/>
        </w:rPr>
        <w:t>»</w:t>
      </w:r>
      <w:r w:rsidR="00103476" w:rsidRPr="00FD439E">
        <w:rPr>
          <w:bCs/>
          <w:sz w:val="28"/>
          <w:szCs w:val="28"/>
        </w:rPr>
        <w:t xml:space="preserve"> </w:t>
      </w:r>
      <w:r w:rsidR="00950524" w:rsidRPr="00FD439E">
        <w:rPr>
          <w:bCs/>
          <w:sz w:val="28"/>
          <w:szCs w:val="28"/>
        </w:rPr>
        <w:t>в размере</w:t>
      </w:r>
      <w:r w:rsidR="00950524" w:rsidRPr="00FD439E">
        <w:rPr>
          <w:bCs/>
          <w:sz w:val="28"/>
          <w:szCs w:val="28"/>
        </w:rPr>
        <w:br/>
        <w:t xml:space="preserve">9,38 млн руб. </w:t>
      </w:r>
      <w:r w:rsidR="00103476" w:rsidRPr="00FD439E">
        <w:rPr>
          <w:bCs/>
          <w:sz w:val="28"/>
          <w:szCs w:val="28"/>
        </w:rPr>
        <w:t>Победителями</w:t>
      </w:r>
      <w:r w:rsidRPr="00FD439E">
        <w:rPr>
          <w:bCs/>
          <w:sz w:val="28"/>
          <w:szCs w:val="28"/>
        </w:rPr>
        <w:t xml:space="preserve"> конкурсного отбора на грантовую поддержку стал</w:t>
      </w:r>
      <w:r w:rsidR="00103476" w:rsidRPr="00FD439E">
        <w:rPr>
          <w:bCs/>
          <w:sz w:val="28"/>
          <w:szCs w:val="28"/>
        </w:rPr>
        <w:t>и</w:t>
      </w:r>
      <w:r w:rsidRPr="00FD439E">
        <w:rPr>
          <w:bCs/>
          <w:sz w:val="28"/>
          <w:szCs w:val="28"/>
        </w:rPr>
        <w:t>:  Салимов</w:t>
      </w:r>
      <w:r w:rsidR="00103476" w:rsidRPr="00FD439E">
        <w:rPr>
          <w:bCs/>
          <w:sz w:val="28"/>
          <w:szCs w:val="28"/>
        </w:rPr>
        <w:t>а</w:t>
      </w:r>
      <w:r w:rsidRPr="00FD439E">
        <w:rPr>
          <w:bCs/>
          <w:sz w:val="28"/>
          <w:szCs w:val="28"/>
        </w:rPr>
        <w:t xml:space="preserve"> </w:t>
      </w:r>
      <w:r w:rsidR="00103476" w:rsidRPr="00FD439E">
        <w:rPr>
          <w:bCs/>
          <w:sz w:val="28"/>
          <w:szCs w:val="28"/>
        </w:rPr>
        <w:t>Махсуда Сульфидинова (овощеводство) и Неброй Мария Игоревна (производство сыров).</w:t>
      </w:r>
    </w:p>
    <w:p w:rsidR="004B3DFC" w:rsidRPr="00FD439E" w:rsidRDefault="004B3DFC" w:rsidP="004B3DFC">
      <w:pPr>
        <w:widowControl w:val="0"/>
        <w:pBdr>
          <w:bottom w:val="single" w:sz="4" w:space="31" w:color="FFFFFF"/>
        </w:pBdr>
        <w:tabs>
          <w:tab w:val="left" w:pos="5954"/>
        </w:tabs>
        <w:spacing w:after="0" w:line="257" w:lineRule="auto"/>
        <w:ind w:firstLine="720"/>
        <w:contextualSpacing/>
        <w:jc w:val="both"/>
        <w:rPr>
          <w:rFonts w:ascii="Times New Roman" w:hAnsi="Times New Roman" w:cs="Times New Roman"/>
          <w:bCs/>
          <w:sz w:val="28"/>
          <w:szCs w:val="28"/>
        </w:rPr>
      </w:pPr>
      <w:r w:rsidRPr="00FD439E">
        <w:rPr>
          <w:rFonts w:ascii="Times New Roman" w:hAnsi="Times New Roman" w:cs="Times New Roman"/>
          <w:bCs/>
          <w:sz w:val="28"/>
          <w:szCs w:val="28"/>
        </w:rPr>
        <w:t>В прогнозируемом периоде 2025 – 2027 годов значение показателей планируется на уровне 2024 года.</w:t>
      </w:r>
    </w:p>
    <w:p w:rsidR="00A21685" w:rsidRPr="00FD439E" w:rsidRDefault="00A21685" w:rsidP="009A5825">
      <w:pPr>
        <w:spacing w:after="0" w:line="230"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lang w:eastAsia="ru-RU"/>
        </w:rPr>
        <w:t xml:space="preserve">Показатель № 6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Доля протяженности автомобильных дорог </w:t>
      </w:r>
      <w:r w:rsidR="00950524" w:rsidRPr="00FD439E">
        <w:rPr>
          <w:rFonts w:ascii="Times New Roman" w:hAnsi="Times New Roman" w:cs="Times New Roman"/>
          <w:b/>
          <w:sz w:val="28"/>
          <w:szCs w:val="28"/>
        </w:rPr>
        <w:br/>
      </w:r>
      <w:r w:rsidRPr="00FD439E">
        <w:rPr>
          <w:rFonts w:ascii="Times New Roman" w:hAnsi="Times New Roman" w:cs="Times New Roman"/>
          <w:b/>
          <w:sz w:val="28"/>
          <w:szCs w:val="28"/>
        </w:rPr>
        <w:t xml:space="preserve">общего пользования местного значения, не отвечающих </w:t>
      </w:r>
      <w:r w:rsidR="00950524" w:rsidRPr="00FD439E">
        <w:rPr>
          <w:rFonts w:ascii="Times New Roman" w:hAnsi="Times New Roman" w:cs="Times New Roman"/>
          <w:b/>
          <w:sz w:val="28"/>
          <w:szCs w:val="28"/>
        </w:rPr>
        <w:br/>
      </w:r>
      <w:r w:rsidRPr="00FD439E">
        <w:rPr>
          <w:rFonts w:ascii="Times New Roman" w:hAnsi="Times New Roman" w:cs="Times New Roman"/>
          <w:b/>
          <w:sz w:val="28"/>
          <w:szCs w:val="28"/>
        </w:rPr>
        <w:t xml:space="preserve">нормативным требованиям, в общей протяженности </w:t>
      </w:r>
      <w:r w:rsidR="00950524" w:rsidRPr="00FD439E">
        <w:rPr>
          <w:rFonts w:ascii="Times New Roman" w:hAnsi="Times New Roman" w:cs="Times New Roman"/>
          <w:b/>
          <w:sz w:val="28"/>
          <w:szCs w:val="28"/>
        </w:rPr>
        <w:br/>
      </w:r>
      <w:r w:rsidRPr="00FD439E">
        <w:rPr>
          <w:rFonts w:ascii="Times New Roman" w:hAnsi="Times New Roman" w:cs="Times New Roman"/>
          <w:b/>
          <w:sz w:val="28"/>
          <w:szCs w:val="28"/>
        </w:rPr>
        <w:t>автомобильных дорог общего пользования местного значения</w:t>
      </w:r>
      <w:r w:rsidR="004B5A15" w:rsidRPr="00FD439E">
        <w:rPr>
          <w:rFonts w:ascii="Times New Roman" w:hAnsi="Times New Roman" w:cs="Times New Roman"/>
          <w:b/>
          <w:sz w:val="28"/>
          <w:szCs w:val="28"/>
          <w:lang w:eastAsia="ru-RU"/>
        </w:rPr>
        <w:t>»</w:t>
      </w:r>
      <w:r w:rsidR="00C912D8" w:rsidRPr="00FD439E">
        <w:rPr>
          <w:rFonts w:ascii="Times New Roman" w:hAnsi="Times New Roman" w:cs="Times New Roman"/>
          <w:b/>
          <w:sz w:val="28"/>
          <w:szCs w:val="28"/>
        </w:rPr>
        <w:t xml:space="preserve"> (%)</w:t>
      </w:r>
    </w:p>
    <w:p w:rsidR="00950524" w:rsidRPr="00FD439E" w:rsidRDefault="00950524" w:rsidP="009A5825">
      <w:pPr>
        <w:spacing w:after="0" w:line="230" w:lineRule="auto"/>
        <w:contextualSpacing/>
        <w:jc w:val="center"/>
        <w:rPr>
          <w:rFonts w:ascii="Times New Roman" w:hAnsi="Times New Roman" w:cs="Times New Roman"/>
          <w:b/>
          <w:sz w:val="28"/>
          <w:szCs w:val="28"/>
          <w:lang w:eastAsia="ru-RU"/>
        </w:rPr>
      </w:pPr>
    </w:p>
    <w:p w:rsidR="00491ED5" w:rsidRPr="00FD439E" w:rsidRDefault="00A21685" w:rsidP="009A5825">
      <w:pPr>
        <w:spacing w:after="0" w:line="230" w:lineRule="auto"/>
        <w:ind w:firstLine="720"/>
        <w:contextualSpacing/>
        <w:jc w:val="both"/>
        <w:rPr>
          <w:rFonts w:ascii="Times New Roman" w:eastAsia="Times New Roman" w:hAnsi="Times New Roman" w:cs="Times New Roman"/>
          <w:position w:val="-1"/>
          <w:sz w:val="28"/>
          <w:szCs w:val="28"/>
        </w:rPr>
      </w:pPr>
      <w:r w:rsidRPr="00FD439E">
        <w:rPr>
          <w:rFonts w:ascii="Times New Roman" w:eastAsia="Times New Roman" w:hAnsi="Times New Roman" w:cs="Times New Roman"/>
          <w:position w:val="-1"/>
          <w:sz w:val="28"/>
          <w:szCs w:val="28"/>
        </w:rPr>
        <w:t xml:space="preserve">Доля </w:t>
      </w:r>
      <w:r w:rsidR="00950524" w:rsidRPr="00FD439E">
        <w:rPr>
          <w:rFonts w:ascii="Times New Roman" w:eastAsia="Times New Roman" w:hAnsi="Times New Roman" w:cs="Times New Roman"/>
          <w:position w:val="-1"/>
          <w:sz w:val="28"/>
          <w:szCs w:val="28"/>
        </w:rPr>
        <w:t xml:space="preserve">автомобильных </w:t>
      </w:r>
      <w:r w:rsidRPr="00FD439E">
        <w:rPr>
          <w:rFonts w:ascii="Times New Roman" w:eastAsia="Times New Roman" w:hAnsi="Times New Roman" w:cs="Times New Roman"/>
          <w:position w:val="-1"/>
          <w:sz w:val="28"/>
          <w:szCs w:val="28"/>
        </w:rPr>
        <w:t>дорог общего</w:t>
      </w:r>
      <w:r w:rsidR="00B406E2" w:rsidRPr="00FD439E">
        <w:rPr>
          <w:rFonts w:ascii="Times New Roman" w:eastAsia="Times New Roman" w:hAnsi="Times New Roman" w:cs="Times New Roman"/>
          <w:position w:val="-1"/>
          <w:sz w:val="28"/>
          <w:szCs w:val="28"/>
        </w:rPr>
        <w:t xml:space="preserve"> пользования</w:t>
      </w:r>
      <w:r w:rsidRPr="00FD439E">
        <w:rPr>
          <w:rFonts w:ascii="Times New Roman" w:eastAsia="Times New Roman" w:hAnsi="Times New Roman" w:cs="Times New Roman"/>
          <w:position w:val="-1"/>
          <w:sz w:val="28"/>
          <w:szCs w:val="28"/>
        </w:rPr>
        <w:t xml:space="preserve"> </w:t>
      </w:r>
      <w:r w:rsidR="00B406E2" w:rsidRPr="00FD439E">
        <w:rPr>
          <w:rFonts w:ascii="Times New Roman" w:eastAsia="Times New Roman" w:hAnsi="Times New Roman" w:cs="Times New Roman"/>
          <w:position w:val="-1"/>
          <w:sz w:val="28"/>
          <w:szCs w:val="28"/>
        </w:rPr>
        <w:t xml:space="preserve">местного значения, </w:t>
      </w:r>
      <w:r w:rsidR="00950524" w:rsidRPr="00FD439E">
        <w:rPr>
          <w:rFonts w:ascii="Times New Roman" w:eastAsia="Times New Roman" w:hAnsi="Times New Roman" w:cs="Times New Roman"/>
          <w:position w:val="-1"/>
          <w:sz w:val="28"/>
          <w:szCs w:val="28"/>
        </w:rPr>
        <w:br/>
      </w:r>
      <w:r w:rsidR="00B406E2" w:rsidRPr="00FD439E">
        <w:rPr>
          <w:rFonts w:ascii="Times New Roman" w:eastAsia="Times New Roman" w:hAnsi="Times New Roman" w:cs="Times New Roman"/>
          <w:position w:val="-1"/>
          <w:sz w:val="28"/>
          <w:szCs w:val="28"/>
        </w:rPr>
        <w:t xml:space="preserve">не отвечающих нормативным требованиям за 2024 год, составила 12,26 %. </w:t>
      </w:r>
      <w:r w:rsidR="00950524" w:rsidRPr="00FD439E">
        <w:rPr>
          <w:rFonts w:ascii="Times New Roman" w:eastAsia="Times New Roman" w:hAnsi="Times New Roman" w:cs="Times New Roman"/>
          <w:position w:val="-1"/>
          <w:sz w:val="28"/>
          <w:szCs w:val="28"/>
        </w:rPr>
        <w:br/>
      </w:r>
      <w:r w:rsidR="00B406E2" w:rsidRPr="00FD439E">
        <w:rPr>
          <w:rFonts w:ascii="Times New Roman" w:eastAsia="Times New Roman" w:hAnsi="Times New Roman" w:cs="Times New Roman"/>
          <w:position w:val="-1"/>
          <w:sz w:val="28"/>
          <w:szCs w:val="28"/>
        </w:rPr>
        <w:t>Это связано с тем, что в 2024 году были проведены мероприятия по ремонту автодорог, что повлекло за собой снижение показателя.</w:t>
      </w:r>
    </w:p>
    <w:p w:rsidR="00B406E2" w:rsidRPr="00FD439E" w:rsidRDefault="00B406E2" w:rsidP="009A5825">
      <w:pPr>
        <w:spacing w:after="0" w:line="230" w:lineRule="auto"/>
        <w:ind w:firstLine="720"/>
        <w:contextualSpacing/>
        <w:jc w:val="both"/>
        <w:rPr>
          <w:rFonts w:ascii="Times New Roman" w:eastAsia="Times New Roman" w:hAnsi="Times New Roman" w:cs="Times New Roman"/>
          <w:position w:val="-1"/>
          <w:sz w:val="28"/>
          <w:szCs w:val="28"/>
        </w:rPr>
      </w:pPr>
      <w:r w:rsidRPr="00FD439E">
        <w:rPr>
          <w:rFonts w:ascii="Times New Roman" w:eastAsia="Times New Roman" w:hAnsi="Times New Roman" w:cs="Times New Roman"/>
          <w:position w:val="-1"/>
          <w:sz w:val="28"/>
          <w:szCs w:val="28"/>
        </w:rPr>
        <w:t>Выполнен ремонт автодорог:</w:t>
      </w:r>
    </w:p>
    <w:p w:rsidR="00B406E2" w:rsidRPr="00FD439E" w:rsidRDefault="00B406E2" w:rsidP="009A5825">
      <w:pPr>
        <w:spacing w:after="0" w:line="230" w:lineRule="auto"/>
        <w:ind w:firstLine="720"/>
        <w:contextualSpacing/>
        <w:jc w:val="both"/>
        <w:rPr>
          <w:rFonts w:ascii="Times New Roman" w:eastAsia="Times New Roman" w:hAnsi="Times New Roman" w:cs="Times New Roman"/>
          <w:position w:val="-1"/>
          <w:sz w:val="28"/>
          <w:szCs w:val="28"/>
        </w:rPr>
      </w:pPr>
      <w:r w:rsidRPr="00FD439E">
        <w:rPr>
          <w:rFonts w:ascii="Times New Roman" w:eastAsia="Times New Roman" w:hAnsi="Times New Roman" w:cs="Times New Roman"/>
          <w:position w:val="-1"/>
          <w:sz w:val="28"/>
          <w:szCs w:val="28"/>
        </w:rPr>
        <w:t>- по ул.  Почтовая в п. Красная Яруга общей протяженностью 1,314 км;</w:t>
      </w:r>
    </w:p>
    <w:p w:rsidR="00B406E2" w:rsidRPr="00FD439E" w:rsidRDefault="00B406E2" w:rsidP="009A5825">
      <w:pPr>
        <w:spacing w:after="0" w:line="230" w:lineRule="auto"/>
        <w:ind w:firstLine="720"/>
        <w:contextualSpacing/>
        <w:jc w:val="both"/>
        <w:rPr>
          <w:rFonts w:ascii="Times New Roman" w:eastAsia="Times New Roman" w:hAnsi="Times New Roman" w:cs="Times New Roman"/>
          <w:position w:val="-1"/>
          <w:sz w:val="28"/>
          <w:szCs w:val="28"/>
        </w:rPr>
      </w:pPr>
      <w:r w:rsidRPr="00FD439E">
        <w:rPr>
          <w:rFonts w:ascii="Times New Roman" w:eastAsia="Times New Roman" w:hAnsi="Times New Roman" w:cs="Times New Roman"/>
          <w:position w:val="-1"/>
          <w:sz w:val="28"/>
          <w:szCs w:val="28"/>
        </w:rPr>
        <w:t>- по ул. Народная – Набережная в п. Красная Яруга общей протяженностью 0,756 км;</w:t>
      </w:r>
    </w:p>
    <w:p w:rsidR="00B406E2" w:rsidRPr="00FD439E" w:rsidRDefault="00B406E2" w:rsidP="009A5825">
      <w:pPr>
        <w:spacing w:after="0" w:line="230" w:lineRule="auto"/>
        <w:ind w:firstLine="720"/>
        <w:contextualSpacing/>
        <w:jc w:val="both"/>
        <w:rPr>
          <w:rFonts w:ascii="Times New Roman" w:eastAsia="Times New Roman" w:hAnsi="Times New Roman" w:cs="Times New Roman"/>
          <w:position w:val="-1"/>
          <w:sz w:val="28"/>
          <w:szCs w:val="28"/>
        </w:rPr>
      </w:pPr>
      <w:r w:rsidRPr="00FD439E">
        <w:rPr>
          <w:rFonts w:ascii="Times New Roman" w:eastAsia="Times New Roman" w:hAnsi="Times New Roman" w:cs="Times New Roman"/>
          <w:position w:val="-1"/>
          <w:sz w:val="28"/>
          <w:szCs w:val="28"/>
        </w:rPr>
        <w:t>- в селе Отрадовка по ул. Центральная – ул. Озерна</w:t>
      </w:r>
      <w:r w:rsidR="002B04D1" w:rsidRPr="00FD439E">
        <w:rPr>
          <w:rFonts w:ascii="Times New Roman" w:eastAsia="Times New Roman" w:hAnsi="Times New Roman" w:cs="Times New Roman"/>
          <w:position w:val="-1"/>
          <w:sz w:val="28"/>
          <w:szCs w:val="28"/>
        </w:rPr>
        <w:t>я общей протяженностью 1,372 км.</w:t>
      </w:r>
    </w:p>
    <w:p w:rsidR="002E12A8" w:rsidRDefault="002B04D1" w:rsidP="009A5825">
      <w:pPr>
        <w:spacing w:after="0" w:line="230" w:lineRule="auto"/>
        <w:ind w:firstLine="720"/>
        <w:contextualSpacing/>
        <w:jc w:val="both"/>
        <w:rPr>
          <w:rFonts w:ascii="Times New Roman" w:eastAsia="Times New Roman" w:hAnsi="Times New Roman" w:cs="Times New Roman"/>
          <w:position w:val="-1"/>
          <w:sz w:val="28"/>
          <w:szCs w:val="28"/>
        </w:rPr>
      </w:pPr>
      <w:r w:rsidRPr="00FD439E">
        <w:rPr>
          <w:rFonts w:ascii="Times New Roman" w:eastAsia="Times New Roman" w:hAnsi="Times New Roman" w:cs="Times New Roman"/>
          <w:position w:val="-1"/>
          <w:sz w:val="28"/>
          <w:szCs w:val="28"/>
        </w:rPr>
        <w:t>Для улучшения показателя в 2026 году планируется выполнить капитальный ремонт автодорог протяженностью 4,7 км, в том числе:                                         ремонт автодороги по ул. Набережная – ул. Дальн</w:t>
      </w:r>
      <w:r w:rsidR="00950524" w:rsidRPr="00FD439E">
        <w:rPr>
          <w:rFonts w:ascii="Times New Roman" w:eastAsia="Times New Roman" w:hAnsi="Times New Roman" w:cs="Times New Roman"/>
          <w:position w:val="-1"/>
          <w:sz w:val="28"/>
          <w:szCs w:val="28"/>
        </w:rPr>
        <w:t xml:space="preserve">евосточная в п. Красная Яруга </w:t>
      </w:r>
      <w:r w:rsidRPr="00FD439E">
        <w:rPr>
          <w:rFonts w:ascii="Times New Roman" w:eastAsia="Times New Roman" w:hAnsi="Times New Roman" w:cs="Times New Roman"/>
          <w:position w:val="-1"/>
          <w:sz w:val="28"/>
          <w:szCs w:val="28"/>
        </w:rPr>
        <w:t xml:space="preserve">протяженностью 0,84 км;  капитальный ремонт автодороги </w:t>
      </w:r>
      <w:r w:rsidR="00950524" w:rsidRPr="00FD439E">
        <w:rPr>
          <w:rFonts w:ascii="Times New Roman" w:eastAsia="Times New Roman" w:hAnsi="Times New Roman" w:cs="Times New Roman"/>
          <w:position w:val="-1"/>
          <w:sz w:val="28"/>
          <w:szCs w:val="28"/>
        </w:rPr>
        <w:br/>
      </w:r>
      <w:r w:rsidRPr="00FD439E">
        <w:rPr>
          <w:rFonts w:ascii="Times New Roman" w:eastAsia="Times New Roman" w:hAnsi="Times New Roman" w:cs="Times New Roman"/>
          <w:position w:val="-1"/>
          <w:sz w:val="28"/>
          <w:szCs w:val="28"/>
        </w:rPr>
        <w:t>по ул</w:t>
      </w:r>
      <w:r w:rsidR="00950524" w:rsidRPr="00FD439E">
        <w:rPr>
          <w:rFonts w:ascii="Times New Roman" w:eastAsia="Times New Roman" w:hAnsi="Times New Roman" w:cs="Times New Roman"/>
          <w:position w:val="-1"/>
          <w:sz w:val="28"/>
          <w:szCs w:val="28"/>
        </w:rPr>
        <w:t xml:space="preserve">. Парковая в п. Красная Яруга </w:t>
      </w:r>
      <w:r w:rsidRPr="00FD439E">
        <w:rPr>
          <w:rFonts w:ascii="Times New Roman" w:eastAsia="Times New Roman" w:hAnsi="Times New Roman" w:cs="Times New Roman"/>
          <w:position w:val="-1"/>
          <w:sz w:val="28"/>
          <w:szCs w:val="28"/>
        </w:rPr>
        <w:t xml:space="preserve">протяженностью 1,258 км;  </w:t>
      </w:r>
      <w:r w:rsidR="00950524" w:rsidRPr="00FD439E">
        <w:rPr>
          <w:rFonts w:ascii="Times New Roman" w:eastAsia="Times New Roman" w:hAnsi="Times New Roman" w:cs="Times New Roman"/>
          <w:position w:val="-1"/>
          <w:sz w:val="28"/>
          <w:szCs w:val="28"/>
        </w:rPr>
        <w:br/>
      </w:r>
      <w:r w:rsidRPr="00FD439E">
        <w:rPr>
          <w:rFonts w:ascii="Times New Roman" w:eastAsia="Times New Roman" w:hAnsi="Times New Roman" w:cs="Times New Roman"/>
          <w:position w:val="-1"/>
          <w:sz w:val="28"/>
          <w:szCs w:val="28"/>
        </w:rPr>
        <w:t>ремонт автодороги по ул. Молодежная в с. Илек-Пеньковка</w:t>
      </w:r>
      <w:r w:rsidR="00950524" w:rsidRPr="00FD439E">
        <w:rPr>
          <w:rFonts w:ascii="Times New Roman" w:eastAsia="Times New Roman" w:hAnsi="Times New Roman" w:cs="Times New Roman"/>
          <w:position w:val="-1"/>
          <w:sz w:val="28"/>
          <w:szCs w:val="28"/>
        </w:rPr>
        <w:t xml:space="preserve"> </w:t>
      </w:r>
      <w:r w:rsidR="00043E3C" w:rsidRPr="00FD439E">
        <w:rPr>
          <w:rFonts w:ascii="Times New Roman" w:eastAsia="Times New Roman" w:hAnsi="Times New Roman" w:cs="Times New Roman"/>
          <w:position w:val="-1"/>
          <w:sz w:val="28"/>
          <w:szCs w:val="28"/>
        </w:rPr>
        <w:t xml:space="preserve">протяженностью 0,594 км;  ремонт автодороги по ул. Школьная в с.Илек-Пеньковка протяженностью 0,336 км; ремонт асфальтобетонного покрытия </w:t>
      </w:r>
      <w:r w:rsidR="00950524" w:rsidRPr="00FD439E">
        <w:rPr>
          <w:rFonts w:ascii="Times New Roman" w:eastAsia="Times New Roman" w:hAnsi="Times New Roman" w:cs="Times New Roman"/>
          <w:position w:val="-1"/>
          <w:sz w:val="28"/>
          <w:szCs w:val="28"/>
        </w:rPr>
        <w:br/>
      </w:r>
      <w:r w:rsidR="00043E3C" w:rsidRPr="00FD439E">
        <w:rPr>
          <w:rFonts w:ascii="Times New Roman" w:eastAsia="Times New Roman" w:hAnsi="Times New Roman" w:cs="Times New Roman"/>
          <w:position w:val="-1"/>
          <w:sz w:val="28"/>
          <w:szCs w:val="28"/>
        </w:rPr>
        <w:t>п</w:t>
      </w:r>
      <w:r w:rsidR="00950524" w:rsidRPr="00FD439E">
        <w:rPr>
          <w:rFonts w:ascii="Times New Roman" w:eastAsia="Times New Roman" w:hAnsi="Times New Roman" w:cs="Times New Roman"/>
          <w:position w:val="-1"/>
          <w:sz w:val="28"/>
          <w:szCs w:val="28"/>
        </w:rPr>
        <w:t xml:space="preserve">о ул. Трудовая в х. Вязовской </w:t>
      </w:r>
      <w:r w:rsidR="00043E3C" w:rsidRPr="00FD439E">
        <w:rPr>
          <w:rFonts w:ascii="Times New Roman" w:eastAsia="Times New Roman" w:hAnsi="Times New Roman" w:cs="Times New Roman"/>
          <w:position w:val="-1"/>
          <w:sz w:val="28"/>
          <w:szCs w:val="28"/>
        </w:rPr>
        <w:t>протяженностью 1,675 км.</w:t>
      </w:r>
      <w:r w:rsidRPr="00FD439E">
        <w:rPr>
          <w:rFonts w:ascii="Times New Roman" w:eastAsia="Times New Roman" w:hAnsi="Times New Roman" w:cs="Times New Roman"/>
          <w:position w:val="-1"/>
          <w:sz w:val="28"/>
          <w:szCs w:val="28"/>
        </w:rPr>
        <w:t xml:space="preserve">  </w:t>
      </w:r>
    </w:p>
    <w:p w:rsidR="002E12A8" w:rsidRPr="00FD439E" w:rsidRDefault="002E12A8" w:rsidP="002E12A8">
      <w:pPr>
        <w:widowControl w:val="0"/>
        <w:pBdr>
          <w:bottom w:val="single" w:sz="4" w:space="31" w:color="FFFFFF"/>
        </w:pBdr>
        <w:tabs>
          <w:tab w:val="left" w:pos="5954"/>
        </w:tabs>
        <w:spacing w:after="0" w:line="257" w:lineRule="auto"/>
        <w:ind w:firstLine="720"/>
        <w:contextualSpacing/>
        <w:rPr>
          <w:rFonts w:ascii="Times New Roman" w:hAnsi="Times New Roman" w:cs="Times New Roman"/>
          <w:sz w:val="28"/>
          <w:szCs w:val="28"/>
        </w:rPr>
      </w:pPr>
      <w:r w:rsidRPr="00FD439E">
        <w:rPr>
          <w:rFonts w:ascii="Times New Roman" w:hAnsi="Times New Roman" w:cs="Times New Roman"/>
          <w:spacing w:val="-2"/>
          <w:sz w:val="28"/>
          <w:szCs w:val="28"/>
        </w:rPr>
        <w:t xml:space="preserve">Плановые значения данных показателей на период 2025 – 2027 годов также скорректированы, сформировались в пределах </w:t>
      </w:r>
      <w:r>
        <w:rPr>
          <w:rFonts w:ascii="Times New Roman" w:hAnsi="Times New Roman" w:cs="Times New Roman"/>
          <w:spacing w:val="-2"/>
          <w:sz w:val="28"/>
          <w:szCs w:val="28"/>
        </w:rPr>
        <w:t>не более 13,72 %.</w:t>
      </w:r>
    </w:p>
    <w:p w:rsidR="002B04D1" w:rsidRPr="00FD439E" w:rsidRDefault="002B04D1" w:rsidP="009A5825">
      <w:pPr>
        <w:spacing w:after="0" w:line="230" w:lineRule="auto"/>
        <w:ind w:firstLine="720"/>
        <w:contextualSpacing/>
        <w:jc w:val="both"/>
        <w:rPr>
          <w:rFonts w:ascii="Times New Roman" w:eastAsia="Times New Roman" w:hAnsi="Times New Roman" w:cs="Times New Roman"/>
          <w:position w:val="-1"/>
          <w:sz w:val="28"/>
          <w:szCs w:val="28"/>
        </w:rPr>
      </w:pPr>
      <w:r w:rsidRPr="00FD439E">
        <w:rPr>
          <w:rFonts w:ascii="Times New Roman" w:eastAsia="Times New Roman" w:hAnsi="Times New Roman" w:cs="Times New Roman"/>
          <w:position w:val="-1"/>
          <w:sz w:val="28"/>
          <w:szCs w:val="28"/>
        </w:rPr>
        <w:lastRenderedPageBreak/>
        <w:t xml:space="preserve">                                                                                 </w:t>
      </w:r>
    </w:p>
    <w:p w:rsidR="00FB55B7" w:rsidRPr="00FD439E" w:rsidRDefault="00FB55B7" w:rsidP="009A5825">
      <w:pPr>
        <w:spacing w:after="0" w:line="230" w:lineRule="auto"/>
        <w:ind w:firstLine="720"/>
        <w:contextualSpacing/>
        <w:jc w:val="both"/>
        <w:rPr>
          <w:rFonts w:ascii="Times New Roman" w:hAnsi="Times New Roman" w:cs="Times New Roman"/>
          <w:b/>
          <w:sz w:val="28"/>
          <w:szCs w:val="28"/>
          <w:lang w:eastAsia="ru-RU"/>
        </w:rPr>
      </w:pPr>
    </w:p>
    <w:p w:rsidR="00FB55B7" w:rsidRPr="00FD439E" w:rsidRDefault="00FB55B7" w:rsidP="009A5825">
      <w:pPr>
        <w:spacing w:after="0" w:line="230"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lang w:eastAsia="ru-RU"/>
        </w:rPr>
        <w:t xml:space="preserve">Показатель № 7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Доля населения, проживающего в населенных </w:t>
      </w:r>
      <w:r w:rsidR="00950524" w:rsidRPr="00FD439E">
        <w:rPr>
          <w:rFonts w:ascii="Times New Roman" w:hAnsi="Times New Roman" w:cs="Times New Roman"/>
          <w:b/>
          <w:sz w:val="28"/>
          <w:szCs w:val="28"/>
        </w:rPr>
        <w:br/>
      </w:r>
      <w:r w:rsidRPr="00FD439E">
        <w:rPr>
          <w:rFonts w:ascii="Times New Roman" w:hAnsi="Times New Roman" w:cs="Times New Roman"/>
          <w:b/>
          <w:sz w:val="28"/>
          <w:szCs w:val="28"/>
        </w:rPr>
        <w:t xml:space="preserve">пунктах, не имеющих регулярного автобусного и (или) </w:t>
      </w:r>
      <w:r w:rsidR="00950524" w:rsidRPr="00FD439E">
        <w:rPr>
          <w:rFonts w:ascii="Times New Roman" w:hAnsi="Times New Roman" w:cs="Times New Roman"/>
          <w:b/>
          <w:sz w:val="28"/>
          <w:szCs w:val="28"/>
        </w:rPr>
        <w:br/>
      </w:r>
      <w:r w:rsidRPr="00FD439E">
        <w:rPr>
          <w:rFonts w:ascii="Times New Roman" w:hAnsi="Times New Roman" w:cs="Times New Roman"/>
          <w:b/>
          <w:sz w:val="28"/>
          <w:szCs w:val="28"/>
        </w:rPr>
        <w:t xml:space="preserve">железнодорожного сообщения с административным центром </w:t>
      </w:r>
      <w:r w:rsidR="00950524" w:rsidRPr="00FD439E">
        <w:rPr>
          <w:rFonts w:ascii="Times New Roman" w:hAnsi="Times New Roman" w:cs="Times New Roman"/>
          <w:b/>
          <w:sz w:val="28"/>
          <w:szCs w:val="28"/>
        </w:rPr>
        <w:br/>
      </w:r>
      <w:r w:rsidRPr="00FD439E">
        <w:rPr>
          <w:rFonts w:ascii="Times New Roman" w:hAnsi="Times New Roman" w:cs="Times New Roman"/>
          <w:b/>
          <w:sz w:val="28"/>
          <w:szCs w:val="28"/>
        </w:rPr>
        <w:t>городского округа (муниципального района), в общей численности населения городского округа (муниципального района)</w:t>
      </w:r>
      <w:r w:rsidR="004B5A15" w:rsidRPr="00FD439E">
        <w:rPr>
          <w:rFonts w:ascii="Times New Roman" w:hAnsi="Times New Roman" w:cs="Times New Roman"/>
          <w:b/>
          <w:sz w:val="28"/>
          <w:szCs w:val="28"/>
          <w:lang w:eastAsia="ru-RU"/>
        </w:rPr>
        <w:t>»</w:t>
      </w:r>
      <w:r w:rsidR="00C912D8" w:rsidRPr="00FD439E">
        <w:rPr>
          <w:rFonts w:ascii="Times New Roman" w:hAnsi="Times New Roman" w:cs="Times New Roman"/>
          <w:b/>
          <w:sz w:val="28"/>
          <w:szCs w:val="28"/>
        </w:rPr>
        <w:t xml:space="preserve"> (%)</w:t>
      </w:r>
    </w:p>
    <w:p w:rsidR="00950524" w:rsidRPr="00FD439E" w:rsidRDefault="00950524" w:rsidP="009A5825">
      <w:pPr>
        <w:spacing w:after="0" w:line="230" w:lineRule="auto"/>
        <w:ind w:firstLine="720"/>
        <w:contextualSpacing/>
        <w:jc w:val="both"/>
        <w:rPr>
          <w:rFonts w:ascii="Times New Roman" w:hAnsi="Times New Roman" w:cs="Times New Roman"/>
          <w:b/>
          <w:sz w:val="28"/>
          <w:szCs w:val="28"/>
        </w:rPr>
      </w:pPr>
    </w:p>
    <w:p w:rsidR="00FB55B7" w:rsidRPr="00FD439E" w:rsidRDefault="00FB55B7" w:rsidP="009A5825">
      <w:pPr>
        <w:autoSpaceDE w:val="0"/>
        <w:autoSpaceDN w:val="0"/>
        <w:adjustRightInd w:val="0"/>
        <w:spacing w:after="0" w:line="230"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 xml:space="preserve">Все населенные пункты Краснояружского района связаны с районным центром регулярным автобусным сообщением. </w:t>
      </w:r>
      <w:r w:rsidR="00C912D8" w:rsidRPr="00FD439E">
        <w:rPr>
          <w:rFonts w:ascii="Times New Roman" w:hAnsi="Times New Roman" w:cs="Times New Roman"/>
          <w:sz w:val="28"/>
          <w:szCs w:val="28"/>
          <w:lang w:eastAsia="ru-RU"/>
        </w:rPr>
        <w:t>Значение показателя – 0%.</w:t>
      </w:r>
    </w:p>
    <w:p w:rsidR="004B3DFC" w:rsidRPr="00FD439E" w:rsidRDefault="004B3DFC" w:rsidP="004B3DFC">
      <w:pPr>
        <w:widowControl w:val="0"/>
        <w:pBdr>
          <w:bottom w:val="single" w:sz="4" w:space="31" w:color="FFFFFF"/>
        </w:pBdr>
        <w:tabs>
          <w:tab w:val="left" w:pos="5954"/>
        </w:tabs>
        <w:spacing w:after="0" w:line="257" w:lineRule="auto"/>
        <w:ind w:firstLine="720"/>
        <w:contextualSpacing/>
        <w:jc w:val="both"/>
        <w:rPr>
          <w:rFonts w:ascii="Times New Roman" w:hAnsi="Times New Roman" w:cs="Times New Roman"/>
          <w:bCs/>
          <w:sz w:val="28"/>
          <w:szCs w:val="28"/>
        </w:rPr>
      </w:pPr>
      <w:r w:rsidRPr="00FD439E">
        <w:rPr>
          <w:rFonts w:ascii="Times New Roman" w:hAnsi="Times New Roman" w:cs="Times New Roman"/>
          <w:bCs/>
          <w:sz w:val="28"/>
          <w:szCs w:val="28"/>
        </w:rPr>
        <w:t>В прогнозируемом периоде 2025 – 2027 годов значение показателей планируется на уровне 2024 года.</w:t>
      </w:r>
    </w:p>
    <w:p w:rsidR="00950524" w:rsidRPr="00FD439E" w:rsidRDefault="00B25381" w:rsidP="009A5825">
      <w:pPr>
        <w:spacing w:after="0" w:line="230" w:lineRule="auto"/>
        <w:contextualSpacing/>
        <w:jc w:val="center"/>
        <w:rPr>
          <w:rFonts w:ascii="Times New Roman" w:hAnsi="Times New Roman" w:cs="Times New Roman"/>
          <w:b/>
          <w:sz w:val="28"/>
          <w:szCs w:val="28"/>
        </w:rPr>
      </w:pPr>
      <w:r w:rsidRPr="00FD439E">
        <w:rPr>
          <w:rFonts w:ascii="Times New Roman" w:hAnsi="Times New Roman" w:cs="Times New Roman"/>
          <w:b/>
          <w:sz w:val="28"/>
          <w:szCs w:val="28"/>
          <w:lang w:eastAsia="ru-RU"/>
        </w:rPr>
        <w:t xml:space="preserve">Показатель № 8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Среднемесячная номинальная</w:t>
      </w:r>
    </w:p>
    <w:p w:rsidR="00B25381" w:rsidRPr="00FD439E" w:rsidRDefault="00B25381" w:rsidP="009A5825">
      <w:pPr>
        <w:spacing w:after="0" w:line="230" w:lineRule="auto"/>
        <w:contextualSpacing/>
        <w:jc w:val="center"/>
        <w:rPr>
          <w:rFonts w:ascii="Times New Roman" w:hAnsi="Times New Roman" w:cs="Times New Roman"/>
          <w:b/>
          <w:sz w:val="28"/>
          <w:szCs w:val="28"/>
        </w:rPr>
      </w:pPr>
      <w:r w:rsidRPr="00FD439E">
        <w:rPr>
          <w:rFonts w:ascii="Times New Roman" w:hAnsi="Times New Roman" w:cs="Times New Roman"/>
          <w:b/>
          <w:sz w:val="28"/>
          <w:szCs w:val="28"/>
        </w:rPr>
        <w:t>начисленная заработная плата работников</w:t>
      </w:r>
      <w:r w:rsidR="004B5A15" w:rsidRPr="00FD439E">
        <w:rPr>
          <w:rFonts w:ascii="Times New Roman" w:hAnsi="Times New Roman" w:cs="Times New Roman"/>
          <w:b/>
          <w:sz w:val="28"/>
          <w:szCs w:val="28"/>
        </w:rPr>
        <w:t>»</w:t>
      </w:r>
      <w:r w:rsidR="00C912D8" w:rsidRPr="00FD439E">
        <w:rPr>
          <w:rFonts w:ascii="Times New Roman" w:hAnsi="Times New Roman" w:cs="Times New Roman"/>
          <w:b/>
          <w:sz w:val="28"/>
          <w:szCs w:val="28"/>
        </w:rPr>
        <w:t xml:space="preserve"> (руб.)</w:t>
      </w:r>
    </w:p>
    <w:p w:rsidR="00950524" w:rsidRPr="00FD439E" w:rsidRDefault="00950524" w:rsidP="009A5825">
      <w:pPr>
        <w:spacing w:after="0" w:line="230" w:lineRule="auto"/>
        <w:contextualSpacing/>
        <w:jc w:val="center"/>
        <w:rPr>
          <w:rFonts w:ascii="Times New Roman" w:hAnsi="Times New Roman" w:cs="Times New Roman"/>
          <w:b/>
          <w:sz w:val="28"/>
          <w:szCs w:val="28"/>
          <w:lang w:eastAsia="ru-RU"/>
        </w:rPr>
      </w:pPr>
    </w:p>
    <w:p w:rsidR="00B25381" w:rsidRPr="00FD439E" w:rsidRDefault="00B25381" w:rsidP="009A5825">
      <w:pPr>
        <w:pStyle w:val="ad"/>
        <w:spacing w:after="0" w:line="230" w:lineRule="auto"/>
        <w:ind w:left="0" w:firstLine="720"/>
        <w:contextualSpacing/>
        <w:jc w:val="both"/>
        <w:rPr>
          <w:sz w:val="28"/>
          <w:szCs w:val="28"/>
          <w:lang w:eastAsia="en-US"/>
        </w:rPr>
      </w:pPr>
      <w:r w:rsidRPr="00FD439E">
        <w:rPr>
          <w:sz w:val="28"/>
          <w:szCs w:val="28"/>
        </w:rPr>
        <w:t>Одним из важных вопросов, стоящим на контроле администрации района, является повышение уровня заработной платы.</w:t>
      </w:r>
    </w:p>
    <w:p w:rsidR="0032501A" w:rsidRPr="00FD439E" w:rsidRDefault="00B25381" w:rsidP="009A5825">
      <w:pPr>
        <w:pStyle w:val="ad"/>
        <w:spacing w:after="0" w:line="230" w:lineRule="auto"/>
        <w:ind w:left="0" w:firstLine="720"/>
        <w:contextualSpacing/>
        <w:jc w:val="both"/>
        <w:rPr>
          <w:rFonts w:eastAsia="Calibri"/>
          <w:sz w:val="28"/>
          <w:szCs w:val="28"/>
        </w:rPr>
      </w:pPr>
      <w:r w:rsidRPr="00FD439E">
        <w:rPr>
          <w:sz w:val="28"/>
          <w:szCs w:val="28"/>
        </w:rPr>
        <w:t xml:space="preserve">По данным Белгородстата среднемесячная заработная плата </w:t>
      </w:r>
      <w:r w:rsidR="0032501A" w:rsidRPr="00FD439E">
        <w:rPr>
          <w:rFonts w:eastAsia="Calibri"/>
          <w:sz w:val="28"/>
          <w:szCs w:val="28"/>
        </w:rPr>
        <w:t>работников организаций:</w:t>
      </w:r>
    </w:p>
    <w:p w:rsidR="0032501A" w:rsidRPr="00FD439E" w:rsidRDefault="0032501A" w:rsidP="009A5825">
      <w:pPr>
        <w:pStyle w:val="ad"/>
        <w:spacing w:after="0" w:line="230" w:lineRule="auto"/>
        <w:ind w:left="0" w:firstLine="720"/>
        <w:contextualSpacing/>
        <w:jc w:val="both"/>
        <w:rPr>
          <w:sz w:val="28"/>
          <w:szCs w:val="28"/>
        </w:rPr>
      </w:pPr>
      <w:r w:rsidRPr="00FD439E">
        <w:rPr>
          <w:sz w:val="28"/>
          <w:szCs w:val="28"/>
        </w:rPr>
        <w:t>- крупных и средних предприяти</w:t>
      </w:r>
      <w:r w:rsidR="00950524" w:rsidRPr="00FD439E">
        <w:rPr>
          <w:sz w:val="28"/>
          <w:szCs w:val="28"/>
        </w:rPr>
        <w:t>й и некоммерческих организаций –</w:t>
      </w:r>
      <w:r w:rsidRPr="00FD439E">
        <w:rPr>
          <w:sz w:val="28"/>
          <w:szCs w:val="28"/>
        </w:rPr>
        <w:t xml:space="preserve"> 62084,6</w:t>
      </w:r>
      <w:r w:rsidR="00950524" w:rsidRPr="00FD439E">
        <w:rPr>
          <w:sz w:val="28"/>
          <w:szCs w:val="28"/>
        </w:rPr>
        <w:t xml:space="preserve"> руб</w:t>
      </w:r>
      <w:r w:rsidRPr="00FD439E">
        <w:rPr>
          <w:sz w:val="28"/>
          <w:szCs w:val="28"/>
        </w:rPr>
        <w:t>. Рост составил 18,93%.</w:t>
      </w:r>
    </w:p>
    <w:p w:rsidR="0032501A" w:rsidRPr="00FD439E" w:rsidRDefault="0032501A" w:rsidP="009A5825">
      <w:pPr>
        <w:spacing w:after="0" w:line="23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муниципальных дошкольных образовательных организаций</w:t>
      </w:r>
      <w:r w:rsidR="00950524" w:rsidRPr="00FD439E">
        <w:rPr>
          <w:rFonts w:ascii="Times New Roman" w:hAnsi="Times New Roman" w:cs="Times New Roman"/>
          <w:sz w:val="28"/>
          <w:szCs w:val="28"/>
        </w:rPr>
        <w:t xml:space="preserve"> –</w:t>
      </w:r>
      <w:r w:rsidR="00950524" w:rsidRPr="00FD439E">
        <w:rPr>
          <w:rFonts w:ascii="Times New Roman" w:hAnsi="Times New Roman" w:cs="Times New Roman"/>
          <w:sz w:val="28"/>
          <w:szCs w:val="28"/>
        </w:rPr>
        <w:br/>
      </w:r>
      <w:r w:rsidRPr="00FD439E">
        <w:rPr>
          <w:rFonts w:ascii="Times New Roman" w:hAnsi="Times New Roman" w:cs="Times New Roman"/>
          <w:sz w:val="28"/>
          <w:szCs w:val="28"/>
        </w:rPr>
        <w:t>37865,2</w:t>
      </w:r>
      <w:r w:rsidR="00950524" w:rsidRPr="00FD439E">
        <w:rPr>
          <w:rFonts w:ascii="Times New Roman" w:hAnsi="Times New Roman" w:cs="Times New Roman"/>
          <w:sz w:val="28"/>
          <w:szCs w:val="28"/>
        </w:rPr>
        <w:t xml:space="preserve"> руб</w:t>
      </w:r>
      <w:r w:rsidRPr="00FD439E">
        <w:rPr>
          <w:rFonts w:ascii="Times New Roman" w:hAnsi="Times New Roman" w:cs="Times New Roman"/>
          <w:sz w:val="28"/>
          <w:szCs w:val="28"/>
        </w:rPr>
        <w:t xml:space="preserve">. </w:t>
      </w:r>
      <w:r w:rsidRPr="00FD439E">
        <w:rPr>
          <w:rFonts w:ascii="Times New Roman" w:hAnsi="Times New Roman" w:cs="Times New Roman"/>
          <w:sz w:val="28"/>
          <w:szCs w:val="28"/>
          <w:lang w:eastAsia="ru-RU"/>
        </w:rPr>
        <w:t>Рост составил 5,95%.</w:t>
      </w:r>
    </w:p>
    <w:p w:rsidR="0032501A" w:rsidRPr="00FD439E" w:rsidRDefault="0032501A" w:rsidP="009A5825">
      <w:pPr>
        <w:spacing w:after="0" w:line="23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муниципальных общеобразовательных организаций – 45635,3</w:t>
      </w:r>
      <w:r w:rsidR="00950524" w:rsidRPr="00FD439E">
        <w:rPr>
          <w:rFonts w:ascii="Times New Roman" w:hAnsi="Times New Roman" w:cs="Times New Roman"/>
          <w:sz w:val="28"/>
          <w:szCs w:val="28"/>
        </w:rPr>
        <w:t xml:space="preserve"> руб</w:t>
      </w:r>
      <w:r w:rsidRPr="00FD439E">
        <w:rPr>
          <w:rFonts w:ascii="Times New Roman" w:hAnsi="Times New Roman" w:cs="Times New Roman"/>
          <w:sz w:val="28"/>
          <w:szCs w:val="28"/>
        </w:rPr>
        <w:t xml:space="preserve">. </w:t>
      </w:r>
      <w:r w:rsidR="00950524" w:rsidRPr="00FD439E">
        <w:rPr>
          <w:rFonts w:ascii="Times New Roman" w:hAnsi="Times New Roman" w:cs="Times New Roman"/>
          <w:sz w:val="28"/>
          <w:szCs w:val="28"/>
        </w:rPr>
        <w:br/>
      </w:r>
      <w:r w:rsidRPr="00FD439E">
        <w:rPr>
          <w:rFonts w:ascii="Times New Roman" w:hAnsi="Times New Roman" w:cs="Times New Roman"/>
          <w:sz w:val="28"/>
          <w:szCs w:val="28"/>
          <w:lang w:eastAsia="ru-RU"/>
        </w:rPr>
        <w:t>Рост составил 12,32%.</w:t>
      </w:r>
    </w:p>
    <w:p w:rsidR="0032501A" w:rsidRPr="00FD439E" w:rsidRDefault="0032501A" w:rsidP="0069186C">
      <w:pPr>
        <w:spacing w:after="0" w:line="233"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rPr>
        <w:t xml:space="preserve">- учителей муниципальных общеобразовательных организаций – </w:t>
      </w:r>
      <w:r w:rsidR="00950524" w:rsidRPr="00FD439E">
        <w:rPr>
          <w:rFonts w:ascii="Times New Roman" w:hAnsi="Times New Roman" w:cs="Times New Roman"/>
          <w:sz w:val="28"/>
          <w:szCs w:val="28"/>
        </w:rPr>
        <w:br/>
      </w:r>
      <w:r w:rsidRPr="00FD439E">
        <w:rPr>
          <w:rFonts w:ascii="Times New Roman" w:hAnsi="Times New Roman" w:cs="Times New Roman"/>
          <w:sz w:val="28"/>
          <w:szCs w:val="28"/>
        </w:rPr>
        <w:t>51560,7</w:t>
      </w:r>
      <w:r w:rsidR="00950524" w:rsidRPr="00FD439E">
        <w:rPr>
          <w:rFonts w:ascii="Times New Roman" w:hAnsi="Times New Roman" w:cs="Times New Roman"/>
          <w:sz w:val="28"/>
          <w:szCs w:val="28"/>
        </w:rPr>
        <w:t xml:space="preserve"> руб</w:t>
      </w:r>
      <w:r w:rsidRPr="00FD439E">
        <w:rPr>
          <w:rFonts w:ascii="Times New Roman" w:hAnsi="Times New Roman" w:cs="Times New Roman"/>
          <w:sz w:val="28"/>
          <w:szCs w:val="28"/>
        </w:rPr>
        <w:t xml:space="preserve">. </w:t>
      </w:r>
      <w:r w:rsidRPr="00FD439E">
        <w:rPr>
          <w:rFonts w:ascii="Times New Roman" w:hAnsi="Times New Roman" w:cs="Times New Roman"/>
          <w:sz w:val="28"/>
          <w:szCs w:val="28"/>
          <w:lang w:eastAsia="ru-RU"/>
        </w:rPr>
        <w:t>Рост составил 10,73%.</w:t>
      </w:r>
    </w:p>
    <w:p w:rsidR="0032501A" w:rsidRPr="00FD439E" w:rsidRDefault="0032501A" w:rsidP="0069186C">
      <w:pPr>
        <w:spacing w:after="0" w:line="233"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 муниципальных организаций культуры и искусства – 59964,1</w:t>
      </w:r>
      <w:r w:rsidR="00950524" w:rsidRPr="00FD439E">
        <w:rPr>
          <w:rFonts w:ascii="Times New Roman" w:hAnsi="Times New Roman" w:cs="Times New Roman"/>
          <w:sz w:val="28"/>
          <w:szCs w:val="28"/>
          <w:lang w:eastAsia="ru-RU"/>
        </w:rPr>
        <w:t xml:space="preserve"> руб</w:t>
      </w:r>
      <w:r w:rsidRPr="00FD439E">
        <w:rPr>
          <w:rFonts w:ascii="Times New Roman" w:hAnsi="Times New Roman" w:cs="Times New Roman"/>
          <w:sz w:val="28"/>
          <w:szCs w:val="28"/>
          <w:lang w:eastAsia="ru-RU"/>
        </w:rPr>
        <w:t xml:space="preserve">. </w:t>
      </w:r>
      <w:r w:rsidR="00950524" w:rsidRPr="00FD439E">
        <w:rPr>
          <w:rFonts w:ascii="Times New Roman" w:hAnsi="Times New Roman" w:cs="Times New Roman"/>
          <w:sz w:val="28"/>
          <w:szCs w:val="28"/>
          <w:lang w:eastAsia="ru-RU"/>
        </w:rPr>
        <w:br/>
      </w:r>
      <w:r w:rsidRPr="00FD439E">
        <w:rPr>
          <w:rFonts w:ascii="Times New Roman" w:hAnsi="Times New Roman" w:cs="Times New Roman"/>
          <w:sz w:val="28"/>
          <w:szCs w:val="28"/>
          <w:lang w:eastAsia="ru-RU"/>
        </w:rPr>
        <w:t>Рост составил 24,83%.</w:t>
      </w:r>
    </w:p>
    <w:p w:rsidR="0032501A" w:rsidRPr="00FD439E" w:rsidRDefault="0032501A" w:rsidP="0069186C">
      <w:pPr>
        <w:spacing w:after="0" w:line="233" w:lineRule="auto"/>
        <w:ind w:firstLine="720"/>
        <w:contextualSpacing/>
        <w:jc w:val="both"/>
        <w:rPr>
          <w:rFonts w:ascii="Times New Roman" w:hAnsi="Times New Roman" w:cs="Times New Roman"/>
          <w:b/>
          <w:sz w:val="28"/>
          <w:szCs w:val="28"/>
          <w:lang w:eastAsia="ru-RU"/>
        </w:rPr>
      </w:pPr>
      <w:r w:rsidRPr="00FD439E">
        <w:rPr>
          <w:rFonts w:ascii="Times New Roman" w:hAnsi="Times New Roman" w:cs="Times New Roman"/>
          <w:sz w:val="28"/>
          <w:szCs w:val="28"/>
        </w:rPr>
        <w:t xml:space="preserve">- муниципальных организаций физической культуры и спорта </w:t>
      </w:r>
      <w:r w:rsidR="00950524" w:rsidRPr="00FD439E">
        <w:rPr>
          <w:rFonts w:ascii="Times New Roman" w:hAnsi="Times New Roman" w:cs="Times New Roman"/>
          <w:sz w:val="28"/>
          <w:szCs w:val="28"/>
        </w:rPr>
        <w:t>–</w:t>
      </w:r>
      <w:r w:rsidR="00950524" w:rsidRPr="00FD439E">
        <w:rPr>
          <w:rFonts w:ascii="Times New Roman" w:hAnsi="Times New Roman" w:cs="Times New Roman"/>
          <w:sz w:val="28"/>
          <w:szCs w:val="28"/>
        </w:rPr>
        <w:br/>
      </w:r>
      <w:r w:rsidRPr="00FD439E">
        <w:rPr>
          <w:rFonts w:ascii="Times New Roman" w:hAnsi="Times New Roman" w:cs="Times New Roman"/>
          <w:sz w:val="28"/>
          <w:szCs w:val="28"/>
        </w:rPr>
        <w:t>28748,5</w:t>
      </w:r>
      <w:r w:rsidR="00950524" w:rsidRPr="00FD439E">
        <w:rPr>
          <w:rFonts w:ascii="Times New Roman" w:hAnsi="Times New Roman" w:cs="Times New Roman"/>
          <w:sz w:val="28"/>
          <w:szCs w:val="28"/>
        </w:rPr>
        <w:t xml:space="preserve"> руб</w:t>
      </w:r>
      <w:r w:rsidRPr="00FD439E">
        <w:rPr>
          <w:rFonts w:ascii="Times New Roman" w:hAnsi="Times New Roman" w:cs="Times New Roman"/>
          <w:sz w:val="28"/>
          <w:szCs w:val="28"/>
        </w:rPr>
        <w:t xml:space="preserve">. </w:t>
      </w:r>
      <w:r w:rsidRPr="00FD439E">
        <w:rPr>
          <w:rFonts w:ascii="Times New Roman" w:hAnsi="Times New Roman" w:cs="Times New Roman"/>
          <w:sz w:val="28"/>
          <w:szCs w:val="28"/>
          <w:lang w:eastAsia="ru-RU"/>
        </w:rPr>
        <w:t>Рост составил 20,21 %.</w:t>
      </w:r>
    </w:p>
    <w:p w:rsidR="0032501A" w:rsidRPr="00FD439E" w:rsidRDefault="0032501A" w:rsidP="0069186C">
      <w:pPr>
        <w:spacing w:after="0" w:line="233"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В районе проводится работа по </w:t>
      </w:r>
      <w:r w:rsidR="00950524" w:rsidRPr="00FD439E">
        <w:rPr>
          <w:rFonts w:ascii="Times New Roman" w:hAnsi="Times New Roman" w:cs="Times New Roman"/>
          <w:sz w:val="28"/>
          <w:szCs w:val="28"/>
        </w:rPr>
        <w:t>увеличению</w:t>
      </w:r>
      <w:r w:rsidRPr="00FD439E">
        <w:rPr>
          <w:rFonts w:ascii="Times New Roman" w:hAnsi="Times New Roman" w:cs="Times New Roman"/>
          <w:sz w:val="28"/>
          <w:szCs w:val="28"/>
        </w:rPr>
        <w:t xml:space="preserve"> заработной платы. </w:t>
      </w:r>
      <w:r w:rsidR="00950524" w:rsidRPr="00FD439E">
        <w:rPr>
          <w:rFonts w:ascii="Times New Roman" w:hAnsi="Times New Roman" w:cs="Times New Roman"/>
          <w:sz w:val="28"/>
          <w:szCs w:val="28"/>
        </w:rPr>
        <w:br/>
      </w:r>
      <w:r w:rsidRPr="00FD439E">
        <w:rPr>
          <w:rFonts w:ascii="Times New Roman" w:hAnsi="Times New Roman" w:cs="Times New Roman"/>
          <w:sz w:val="28"/>
          <w:szCs w:val="28"/>
        </w:rPr>
        <w:t xml:space="preserve">В 2021 году главой администрации Краснояружского района подписано постановление от 13 июля 2021 года № 178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О мерах по повышению уровня заработной платы</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 в котором  предусмотрены ориентиры по повышению уровня средней заработной платы работников организаций. </w:t>
      </w:r>
    </w:p>
    <w:p w:rsidR="00B25381" w:rsidRPr="00FD439E" w:rsidRDefault="00B25381" w:rsidP="0069186C">
      <w:pPr>
        <w:spacing w:after="0" w:line="233"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Задолженности по заработной плате на предприятиях района нет.</w:t>
      </w:r>
    </w:p>
    <w:p w:rsidR="00B25381" w:rsidRPr="00FD439E" w:rsidRDefault="00B25381" w:rsidP="0069186C">
      <w:pPr>
        <w:spacing w:after="0" w:line="233"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 xml:space="preserve">В 2025 </w:t>
      </w:r>
      <w:r w:rsidR="00950524"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 xml:space="preserve"> 2027 годах планируется сохранение тенденции отсутствия задолженности по выплате заработной платы. </w:t>
      </w:r>
    </w:p>
    <w:p w:rsidR="00B25381" w:rsidRPr="00FD439E" w:rsidRDefault="00B25381" w:rsidP="0069186C">
      <w:pPr>
        <w:spacing w:after="0" w:line="233" w:lineRule="auto"/>
        <w:ind w:firstLine="720"/>
        <w:contextualSpacing/>
        <w:jc w:val="both"/>
        <w:rPr>
          <w:rFonts w:ascii="Times New Roman" w:hAnsi="Times New Roman" w:cs="Times New Roman"/>
          <w:sz w:val="28"/>
          <w:szCs w:val="28"/>
        </w:rPr>
      </w:pPr>
    </w:p>
    <w:p w:rsidR="00895F4C" w:rsidRPr="00FD439E" w:rsidRDefault="00895F4C" w:rsidP="0069186C">
      <w:pPr>
        <w:spacing w:after="0" w:line="233" w:lineRule="auto"/>
        <w:contextualSpacing/>
        <w:jc w:val="center"/>
        <w:rPr>
          <w:rFonts w:ascii="Times New Roman" w:hAnsi="Times New Roman" w:cs="Times New Roman"/>
          <w:b/>
          <w:sz w:val="28"/>
          <w:szCs w:val="28"/>
          <w:lang w:eastAsia="ru-RU"/>
        </w:rPr>
      </w:pPr>
      <w:r w:rsidRPr="00FD439E">
        <w:rPr>
          <w:rFonts w:ascii="Times New Roman" w:eastAsia="Calibri" w:hAnsi="Times New Roman" w:cs="Times New Roman"/>
          <w:b/>
          <w:sz w:val="28"/>
          <w:szCs w:val="28"/>
        </w:rPr>
        <w:t xml:space="preserve">3.2 </w:t>
      </w:r>
      <w:r w:rsidR="00B27559" w:rsidRPr="00FD439E">
        <w:rPr>
          <w:rFonts w:ascii="Times New Roman" w:eastAsia="Calibri" w:hAnsi="Times New Roman" w:cs="Times New Roman"/>
          <w:b/>
          <w:sz w:val="28"/>
          <w:szCs w:val="28"/>
        </w:rPr>
        <w:t xml:space="preserve">Анализ сферы </w:t>
      </w:r>
      <w:r w:rsidR="004B5A15" w:rsidRPr="00FD439E">
        <w:rPr>
          <w:rFonts w:ascii="Times New Roman" w:eastAsia="Calibri" w:hAnsi="Times New Roman" w:cs="Times New Roman"/>
          <w:b/>
          <w:sz w:val="28"/>
          <w:szCs w:val="28"/>
        </w:rPr>
        <w:t>«</w:t>
      </w:r>
      <w:r w:rsidRPr="00FD439E">
        <w:rPr>
          <w:rFonts w:ascii="Times New Roman" w:hAnsi="Times New Roman" w:cs="Times New Roman"/>
          <w:b/>
          <w:sz w:val="28"/>
          <w:szCs w:val="28"/>
          <w:lang w:eastAsia="ru-RU"/>
        </w:rPr>
        <w:t>Дошкольное образование</w:t>
      </w:r>
      <w:r w:rsidR="004B5A15" w:rsidRPr="00FD439E">
        <w:rPr>
          <w:rFonts w:ascii="Times New Roman" w:hAnsi="Times New Roman" w:cs="Times New Roman"/>
          <w:b/>
          <w:sz w:val="28"/>
          <w:szCs w:val="28"/>
          <w:lang w:eastAsia="ru-RU"/>
        </w:rPr>
        <w:t>»</w:t>
      </w:r>
    </w:p>
    <w:p w:rsidR="00950524" w:rsidRPr="00FD439E" w:rsidRDefault="00950524" w:rsidP="0069186C">
      <w:pPr>
        <w:spacing w:after="0" w:line="233" w:lineRule="auto"/>
        <w:contextualSpacing/>
        <w:jc w:val="center"/>
        <w:rPr>
          <w:rFonts w:ascii="Times New Roman" w:hAnsi="Times New Roman" w:cs="Times New Roman"/>
          <w:b/>
          <w:sz w:val="28"/>
          <w:szCs w:val="28"/>
          <w:lang w:eastAsia="ru-RU"/>
        </w:rPr>
      </w:pPr>
    </w:p>
    <w:p w:rsidR="00895F4C" w:rsidRPr="00FD439E" w:rsidRDefault="00895F4C" w:rsidP="0069186C">
      <w:pPr>
        <w:spacing w:after="0" w:line="233"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Муниципальная система дошкольного образования представлена шестью муниципальными дошкольными образовательными учреждениями, десятью </w:t>
      </w:r>
      <w:r w:rsidRPr="00FD439E">
        <w:rPr>
          <w:rFonts w:ascii="Times New Roman" w:hAnsi="Times New Roman" w:cs="Times New Roman"/>
          <w:sz w:val="28"/>
          <w:szCs w:val="28"/>
        </w:rPr>
        <w:lastRenderedPageBreak/>
        <w:t xml:space="preserve">группами дошкольного образования в структуре семи общеобразовательных учреждений (МОУ </w:t>
      </w:r>
      <w:r w:rsidR="004B5A15" w:rsidRPr="00FD439E">
        <w:rPr>
          <w:rFonts w:ascii="Times New Roman" w:hAnsi="Times New Roman" w:cs="Times New Roman"/>
          <w:sz w:val="28"/>
          <w:szCs w:val="28"/>
        </w:rPr>
        <w:t>«</w:t>
      </w:r>
      <w:r w:rsidR="001B1F6E" w:rsidRPr="00FD439E">
        <w:rPr>
          <w:rFonts w:ascii="Times New Roman" w:hAnsi="Times New Roman" w:cs="Times New Roman"/>
          <w:sz w:val="28"/>
          <w:szCs w:val="28"/>
        </w:rPr>
        <w:t>Илек-</w:t>
      </w:r>
      <w:r w:rsidRPr="00FD439E">
        <w:rPr>
          <w:rFonts w:ascii="Times New Roman" w:hAnsi="Times New Roman" w:cs="Times New Roman"/>
          <w:sz w:val="28"/>
          <w:szCs w:val="28"/>
        </w:rPr>
        <w:t>Пеньковская СОШ</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 МОУ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Графовская СОШ</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 МОУ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Репяховская ООШ</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 МАНОУ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ОК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Слобожанщина</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Теребренская ООШ</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 МОУ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Степнянская ООШ</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 МОУ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Сергиевская СОШ</w:t>
      </w:r>
      <w:r w:rsidR="004B5A15" w:rsidRPr="00FD439E">
        <w:rPr>
          <w:rFonts w:ascii="Times New Roman" w:hAnsi="Times New Roman" w:cs="Times New Roman"/>
          <w:sz w:val="28"/>
          <w:szCs w:val="28"/>
        </w:rPr>
        <w:t>»</w:t>
      </w:r>
      <w:r w:rsidR="001B1F6E" w:rsidRPr="00FD439E">
        <w:rPr>
          <w:rFonts w:ascii="Times New Roman" w:hAnsi="Times New Roman" w:cs="Times New Roman"/>
          <w:sz w:val="28"/>
          <w:szCs w:val="28"/>
        </w:rPr>
        <w:t>).</w:t>
      </w:r>
      <w:r w:rsidR="001B1F6E" w:rsidRPr="00FD439E">
        <w:rPr>
          <w:rFonts w:ascii="Times New Roman" w:hAnsi="Times New Roman" w:cs="Times New Roman"/>
          <w:sz w:val="28"/>
          <w:szCs w:val="28"/>
        </w:rPr>
        <w:br/>
      </w:r>
      <w:r w:rsidRPr="00FD439E">
        <w:rPr>
          <w:rFonts w:ascii="Times New Roman" w:hAnsi="Times New Roman" w:cs="Times New Roman"/>
          <w:sz w:val="28"/>
          <w:szCs w:val="28"/>
        </w:rPr>
        <w:t>13 образовательных учреждений района реализуют программы дошкольного образования.</w:t>
      </w:r>
    </w:p>
    <w:p w:rsidR="00895F4C" w:rsidRPr="00FD439E" w:rsidRDefault="00895F4C" w:rsidP="0069186C">
      <w:pPr>
        <w:spacing w:after="0" w:line="233" w:lineRule="auto"/>
        <w:ind w:firstLine="720"/>
        <w:contextualSpacing/>
        <w:jc w:val="both"/>
        <w:rPr>
          <w:rFonts w:ascii="Times New Roman" w:hAnsi="Times New Roman" w:cs="Times New Roman"/>
          <w:b/>
          <w:sz w:val="28"/>
          <w:szCs w:val="28"/>
          <w:lang w:eastAsia="ru-RU"/>
        </w:rPr>
      </w:pPr>
    </w:p>
    <w:p w:rsidR="00895F4C" w:rsidRPr="00FD439E" w:rsidRDefault="00895F4C" w:rsidP="0069186C">
      <w:pPr>
        <w:autoSpaceDE w:val="0"/>
        <w:autoSpaceDN w:val="0"/>
        <w:adjustRightInd w:val="0"/>
        <w:spacing w:after="0" w:line="233"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9</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Доля детей в возрасте 1-6 лет, </w:t>
      </w:r>
      <w:r w:rsidR="001B1F6E" w:rsidRPr="00FD439E">
        <w:rPr>
          <w:rFonts w:ascii="Times New Roman" w:hAnsi="Times New Roman" w:cs="Times New Roman"/>
          <w:b/>
          <w:sz w:val="28"/>
          <w:szCs w:val="28"/>
        </w:rPr>
        <w:br/>
      </w:r>
      <w:r w:rsidRPr="00FD439E">
        <w:rPr>
          <w:rFonts w:ascii="Times New Roman" w:hAnsi="Times New Roman" w:cs="Times New Roman"/>
          <w:b/>
          <w:sz w:val="28"/>
          <w:szCs w:val="28"/>
        </w:rPr>
        <w:t xml:space="preserve">получающих дошкольную образовательную услугу и (или) </w:t>
      </w:r>
      <w:r w:rsidR="001B1F6E" w:rsidRPr="00FD439E">
        <w:rPr>
          <w:rFonts w:ascii="Times New Roman" w:hAnsi="Times New Roman" w:cs="Times New Roman"/>
          <w:b/>
          <w:sz w:val="28"/>
          <w:szCs w:val="28"/>
        </w:rPr>
        <w:br/>
      </w:r>
      <w:r w:rsidRPr="00FD439E">
        <w:rPr>
          <w:rFonts w:ascii="Times New Roman" w:hAnsi="Times New Roman" w:cs="Times New Roman"/>
          <w:b/>
          <w:sz w:val="28"/>
          <w:szCs w:val="28"/>
        </w:rPr>
        <w:t>услугу по их содержанию в муниципальных образовательных организациях, в общей численности детей в возрасте 1-6 лет</w:t>
      </w:r>
      <w:r w:rsidR="004B5A15" w:rsidRPr="00FD439E">
        <w:rPr>
          <w:rFonts w:ascii="Times New Roman" w:hAnsi="Times New Roman" w:cs="Times New Roman"/>
          <w:b/>
          <w:sz w:val="28"/>
          <w:szCs w:val="28"/>
          <w:lang w:eastAsia="ru-RU"/>
        </w:rPr>
        <w:t>»</w:t>
      </w:r>
      <w:r w:rsidR="00C912D8" w:rsidRPr="00FD439E">
        <w:rPr>
          <w:rFonts w:ascii="Times New Roman" w:hAnsi="Times New Roman" w:cs="Times New Roman"/>
          <w:b/>
          <w:sz w:val="28"/>
          <w:szCs w:val="28"/>
          <w:lang w:eastAsia="ru-RU"/>
        </w:rPr>
        <w:t xml:space="preserve"> (%)</w:t>
      </w:r>
    </w:p>
    <w:p w:rsidR="001B1F6E" w:rsidRPr="00FD439E" w:rsidRDefault="001B1F6E" w:rsidP="0069186C">
      <w:pPr>
        <w:autoSpaceDE w:val="0"/>
        <w:autoSpaceDN w:val="0"/>
        <w:adjustRightInd w:val="0"/>
        <w:spacing w:after="0" w:line="233" w:lineRule="auto"/>
        <w:contextualSpacing/>
        <w:jc w:val="center"/>
        <w:rPr>
          <w:rFonts w:ascii="Times New Roman" w:hAnsi="Times New Roman" w:cs="Times New Roman"/>
          <w:b/>
          <w:sz w:val="28"/>
          <w:szCs w:val="28"/>
          <w:lang w:eastAsia="ru-RU"/>
        </w:rPr>
      </w:pPr>
    </w:p>
    <w:p w:rsidR="00895F4C" w:rsidRPr="00FD439E" w:rsidRDefault="00895F4C" w:rsidP="0069186C">
      <w:pPr>
        <w:pStyle w:val="3"/>
        <w:spacing w:line="233" w:lineRule="auto"/>
        <w:ind w:left="0" w:right="-1" w:firstLine="720"/>
        <w:contextualSpacing/>
        <w:jc w:val="both"/>
        <w:rPr>
          <w:rFonts w:ascii="Times New Roman" w:hAnsi="Times New Roman" w:cs="Times New Roman"/>
          <w:sz w:val="28"/>
          <w:szCs w:val="28"/>
          <w:lang w:val="ru-RU"/>
        </w:rPr>
      </w:pPr>
      <w:r w:rsidRPr="00FD439E">
        <w:rPr>
          <w:rFonts w:ascii="Times New Roman" w:hAnsi="Times New Roman" w:cs="Times New Roman"/>
          <w:sz w:val="28"/>
          <w:szCs w:val="28"/>
          <w:lang w:val="ru-RU"/>
        </w:rPr>
        <w:t xml:space="preserve">В 2024 году количество детей в возрасте 1-6 лет, получающих дошкольную образовательную услугу и (или) услугу по их содержанию </w:t>
      </w:r>
      <w:r w:rsidR="001B1F6E" w:rsidRPr="00FD439E">
        <w:rPr>
          <w:rFonts w:ascii="Times New Roman" w:hAnsi="Times New Roman" w:cs="Times New Roman"/>
          <w:sz w:val="28"/>
          <w:szCs w:val="28"/>
          <w:lang w:val="ru-RU"/>
        </w:rPr>
        <w:br/>
      </w:r>
      <w:r w:rsidRPr="00FD439E">
        <w:rPr>
          <w:rFonts w:ascii="Times New Roman" w:hAnsi="Times New Roman" w:cs="Times New Roman"/>
          <w:sz w:val="28"/>
          <w:szCs w:val="28"/>
          <w:lang w:val="ru-RU"/>
        </w:rPr>
        <w:t>в муниципальных образовательных организациях</w:t>
      </w:r>
      <w:r w:rsidR="00D101D5" w:rsidRPr="00FD439E">
        <w:rPr>
          <w:rFonts w:ascii="Times New Roman" w:hAnsi="Times New Roman" w:cs="Times New Roman"/>
          <w:sz w:val="28"/>
          <w:szCs w:val="28"/>
          <w:lang w:val="ru-RU"/>
        </w:rPr>
        <w:t xml:space="preserve">, уменьшилось в сравнении </w:t>
      </w:r>
      <w:r w:rsidR="001B1F6E" w:rsidRPr="00FD439E">
        <w:rPr>
          <w:rFonts w:ascii="Times New Roman" w:hAnsi="Times New Roman" w:cs="Times New Roman"/>
          <w:sz w:val="28"/>
          <w:szCs w:val="28"/>
          <w:lang w:val="ru-RU"/>
        </w:rPr>
        <w:br/>
      </w:r>
      <w:r w:rsidR="00D101D5" w:rsidRPr="00FD439E">
        <w:rPr>
          <w:rFonts w:ascii="Times New Roman" w:hAnsi="Times New Roman" w:cs="Times New Roman"/>
          <w:sz w:val="28"/>
          <w:szCs w:val="28"/>
          <w:lang w:val="ru-RU"/>
        </w:rPr>
        <w:t>с 2023</w:t>
      </w:r>
      <w:r w:rsidRPr="00FD439E">
        <w:rPr>
          <w:rFonts w:ascii="Times New Roman" w:hAnsi="Times New Roman" w:cs="Times New Roman"/>
          <w:sz w:val="28"/>
          <w:szCs w:val="28"/>
          <w:lang w:val="ru-RU"/>
        </w:rPr>
        <w:t xml:space="preserve"> годом из-за изменения режима работы приграничных детских садов </w:t>
      </w:r>
      <w:r w:rsidR="001B1F6E" w:rsidRPr="00FD439E">
        <w:rPr>
          <w:rFonts w:ascii="Times New Roman" w:hAnsi="Times New Roman" w:cs="Times New Roman"/>
          <w:sz w:val="28"/>
          <w:szCs w:val="28"/>
          <w:lang w:val="ru-RU"/>
        </w:rPr>
        <w:br/>
      </w:r>
      <w:r w:rsidRPr="00FD439E">
        <w:rPr>
          <w:rFonts w:ascii="Times New Roman" w:hAnsi="Times New Roman" w:cs="Times New Roman"/>
          <w:sz w:val="28"/>
          <w:szCs w:val="28"/>
          <w:lang w:val="ru-RU"/>
        </w:rPr>
        <w:t xml:space="preserve">и дошкольных групп. </w:t>
      </w:r>
      <w:r w:rsidR="00D101D5" w:rsidRPr="00FD439E">
        <w:rPr>
          <w:rFonts w:ascii="Times New Roman" w:hAnsi="Times New Roman" w:cs="Times New Roman"/>
          <w:sz w:val="28"/>
          <w:szCs w:val="28"/>
          <w:lang w:val="ru-RU"/>
        </w:rPr>
        <w:t>Группы работают дистанционно в</w:t>
      </w:r>
      <w:r w:rsidRPr="00FD439E">
        <w:rPr>
          <w:rFonts w:ascii="Times New Roman" w:hAnsi="Times New Roman" w:cs="Times New Roman"/>
          <w:sz w:val="28"/>
          <w:szCs w:val="28"/>
          <w:lang w:val="ru-RU"/>
        </w:rPr>
        <w:t xml:space="preserve"> режиме </w:t>
      </w:r>
      <w:r w:rsidR="004B5A15" w:rsidRPr="00FD439E">
        <w:rPr>
          <w:rFonts w:ascii="Times New Roman" w:hAnsi="Times New Roman" w:cs="Times New Roman"/>
          <w:sz w:val="28"/>
          <w:szCs w:val="28"/>
          <w:lang w:val="ru-RU"/>
        </w:rPr>
        <w:t>«</w:t>
      </w:r>
      <w:r w:rsidRPr="00FD439E">
        <w:rPr>
          <w:rFonts w:ascii="Times New Roman" w:hAnsi="Times New Roman" w:cs="Times New Roman"/>
          <w:sz w:val="28"/>
          <w:szCs w:val="28"/>
          <w:lang w:val="ru-RU"/>
        </w:rPr>
        <w:t>дежурных групп</w:t>
      </w:r>
      <w:r w:rsidR="004B5A15" w:rsidRPr="00FD439E">
        <w:rPr>
          <w:rFonts w:ascii="Times New Roman" w:hAnsi="Times New Roman" w:cs="Times New Roman"/>
          <w:sz w:val="28"/>
          <w:szCs w:val="28"/>
          <w:lang w:val="ru-RU"/>
        </w:rPr>
        <w:t>»</w:t>
      </w:r>
      <w:r w:rsidRPr="00FD439E">
        <w:rPr>
          <w:rFonts w:ascii="Times New Roman" w:hAnsi="Times New Roman" w:cs="Times New Roman"/>
          <w:sz w:val="28"/>
          <w:szCs w:val="28"/>
          <w:lang w:val="ru-RU"/>
        </w:rPr>
        <w:t>. В целом данный пок</w:t>
      </w:r>
      <w:r w:rsidR="00D101D5" w:rsidRPr="00FD439E">
        <w:rPr>
          <w:rFonts w:ascii="Times New Roman" w:hAnsi="Times New Roman" w:cs="Times New Roman"/>
          <w:sz w:val="28"/>
          <w:szCs w:val="28"/>
          <w:lang w:val="ru-RU"/>
        </w:rPr>
        <w:t>азатель не достиг планового и составил 50,46 %.</w:t>
      </w:r>
    </w:p>
    <w:p w:rsidR="002E12A8" w:rsidRPr="00FD439E" w:rsidRDefault="002E12A8" w:rsidP="002E12A8">
      <w:pPr>
        <w:widowControl w:val="0"/>
        <w:pBdr>
          <w:bottom w:val="single" w:sz="4" w:space="31" w:color="FFFFFF"/>
        </w:pBdr>
        <w:tabs>
          <w:tab w:val="left" w:pos="5954"/>
        </w:tabs>
        <w:spacing w:after="0" w:line="257" w:lineRule="auto"/>
        <w:ind w:firstLine="720"/>
        <w:contextualSpacing/>
        <w:rPr>
          <w:rFonts w:ascii="Times New Roman" w:hAnsi="Times New Roman" w:cs="Times New Roman"/>
          <w:sz w:val="28"/>
          <w:szCs w:val="28"/>
        </w:rPr>
      </w:pPr>
      <w:r w:rsidRPr="00FD439E">
        <w:rPr>
          <w:rFonts w:ascii="Times New Roman" w:hAnsi="Times New Roman" w:cs="Times New Roman"/>
          <w:spacing w:val="-2"/>
          <w:sz w:val="28"/>
          <w:szCs w:val="28"/>
        </w:rPr>
        <w:t xml:space="preserve">Плановые значения данных показателей на период 2025 – 2027 годов также скорректированы, сформировались в пределах </w:t>
      </w:r>
      <w:r>
        <w:rPr>
          <w:rFonts w:ascii="Times New Roman" w:hAnsi="Times New Roman" w:cs="Times New Roman"/>
          <w:spacing w:val="-2"/>
          <w:sz w:val="28"/>
          <w:szCs w:val="28"/>
        </w:rPr>
        <w:t>60 %.</w:t>
      </w:r>
    </w:p>
    <w:p w:rsidR="00B25381" w:rsidRPr="00FD439E" w:rsidRDefault="00B25381" w:rsidP="0069186C">
      <w:pPr>
        <w:spacing w:after="0" w:line="233" w:lineRule="auto"/>
        <w:ind w:firstLine="720"/>
        <w:contextualSpacing/>
        <w:jc w:val="both"/>
        <w:rPr>
          <w:rFonts w:ascii="Times New Roman" w:hAnsi="Times New Roman" w:cs="Times New Roman"/>
          <w:sz w:val="28"/>
          <w:szCs w:val="28"/>
        </w:rPr>
      </w:pPr>
    </w:p>
    <w:p w:rsidR="005A68EE" w:rsidRPr="00FD439E" w:rsidRDefault="005A68EE" w:rsidP="0069186C">
      <w:pPr>
        <w:autoSpaceDE w:val="0"/>
        <w:autoSpaceDN w:val="0"/>
        <w:adjustRightInd w:val="0"/>
        <w:spacing w:after="0" w:line="233"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10</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Доля детей в возрасте от одного года</w:t>
      </w:r>
      <w:r w:rsidR="001B1F6E" w:rsidRPr="00FD439E">
        <w:rPr>
          <w:rFonts w:ascii="Times New Roman" w:hAnsi="Times New Roman" w:cs="Times New Roman"/>
          <w:b/>
          <w:sz w:val="28"/>
          <w:szCs w:val="28"/>
        </w:rPr>
        <w:br/>
      </w:r>
      <w:r w:rsidRPr="00FD439E">
        <w:rPr>
          <w:rFonts w:ascii="Times New Roman" w:hAnsi="Times New Roman" w:cs="Times New Roman"/>
          <w:b/>
          <w:sz w:val="28"/>
          <w:szCs w:val="28"/>
        </w:rPr>
        <w:t xml:space="preserve">до шести лет, состоящих на учете для определения в муниципальные дошкольные образовательные организации, в общей численности </w:t>
      </w:r>
      <w:r w:rsidR="001B1F6E" w:rsidRPr="00FD439E">
        <w:rPr>
          <w:rFonts w:ascii="Times New Roman" w:hAnsi="Times New Roman" w:cs="Times New Roman"/>
          <w:b/>
          <w:sz w:val="28"/>
          <w:szCs w:val="28"/>
        </w:rPr>
        <w:br/>
      </w:r>
      <w:r w:rsidRPr="00FD439E">
        <w:rPr>
          <w:rFonts w:ascii="Times New Roman" w:hAnsi="Times New Roman" w:cs="Times New Roman"/>
          <w:b/>
          <w:sz w:val="28"/>
          <w:szCs w:val="28"/>
        </w:rPr>
        <w:t>детей в возрасте от одного года до шести лет</w:t>
      </w:r>
      <w:r w:rsidR="004B5A15" w:rsidRPr="00FD439E">
        <w:rPr>
          <w:rFonts w:ascii="Times New Roman" w:hAnsi="Times New Roman" w:cs="Times New Roman"/>
          <w:b/>
          <w:sz w:val="28"/>
          <w:szCs w:val="28"/>
          <w:lang w:eastAsia="ru-RU"/>
        </w:rPr>
        <w:t>»</w:t>
      </w:r>
      <w:r w:rsidR="00C912D8" w:rsidRPr="00FD439E">
        <w:rPr>
          <w:rFonts w:ascii="Times New Roman" w:hAnsi="Times New Roman" w:cs="Times New Roman"/>
          <w:b/>
          <w:sz w:val="28"/>
          <w:szCs w:val="28"/>
          <w:lang w:eastAsia="ru-RU"/>
        </w:rPr>
        <w:t xml:space="preserve"> (%)</w:t>
      </w:r>
    </w:p>
    <w:p w:rsidR="001B1F6E" w:rsidRPr="00FD439E" w:rsidRDefault="001B1F6E" w:rsidP="0069186C">
      <w:pPr>
        <w:autoSpaceDE w:val="0"/>
        <w:autoSpaceDN w:val="0"/>
        <w:adjustRightInd w:val="0"/>
        <w:spacing w:after="0" w:line="233" w:lineRule="auto"/>
        <w:contextualSpacing/>
        <w:jc w:val="center"/>
        <w:rPr>
          <w:rFonts w:ascii="Times New Roman" w:hAnsi="Times New Roman" w:cs="Times New Roman"/>
          <w:b/>
          <w:sz w:val="28"/>
          <w:szCs w:val="28"/>
          <w:lang w:eastAsia="ru-RU"/>
        </w:rPr>
      </w:pPr>
    </w:p>
    <w:p w:rsidR="005A68EE" w:rsidRDefault="005A68EE" w:rsidP="0069186C">
      <w:pPr>
        <w:autoSpaceDE w:val="0"/>
        <w:autoSpaceDN w:val="0"/>
        <w:adjustRightInd w:val="0"/>
        <w:spacing w:after="0" w:line="233" w:lineRule="auto"/>
        <w:ind w:firstLine="720"/>
        <w:contextualSpacing/>
        <w:jc w:val="both"/>
        <w:rPr>
          <w:rFonts w:ascii="Times New Roman" w:hAnsi="Times New Roman" w:cs="Times New Roman"/>
          <w:spacing w:val="-2"/>
          <w:sz w:val="28"/>
          <w:szCs w:val="28"/>
        </w:rPr>
      </w:pPr>
      <w:r w:rsidRPr="00FD439E">
        <w:rPr>
          <w:rFonts w:ascii="Times New Roman" w:hAnsi="Times New Roman" w:cs="Times New Roman"/>
          <w:spacing w:val="-2"/>
          <w:sz w:val="28"/>
          <w:szCs w:val="28"/>
        </w:rPr>
        <w:t xml:space="preserve">В связи с проводимой работой актуальная очередность на поступление </w:t>
      </w:r>
      <w:r w:rsidR="001B1F6E" w:rsidRPr="00FD439E">
        <w:rPr>
          <w:rFonts w:ascii="Times New Roman" w:hAnsi="Times New Roman" w:cs="Times New Roman"/>
          <w:spacing w:val="-2"/>
          <w:sz w:val="28"/>
          <w:szCs w:val="28"/>
        </w:rPr>
        <w:br/>
      </w:r>
      <w:r w:rsidRPr="00FD439E">
        <w:rPr>
          <w:rFonts w:ascii="Times New Roman" w:hAnsi="Times New Roman" w:cs="Times New Roman"/>
          <w:spacing w:val="-2"/>
          <w:sz w:val="28"/>
          <w:szCs w:val="28"/>
        </w:rPr>
        <w:t>в дошкольные образовательные учреждения Краснояружского района отсутствует.</w:t>
      </w:r>
    </w:p>
    <w:p w:rsidR="004B3DFC" w:rsidRPr="00FD439E" w:rsidRDefault="004B3DFC" w:rsidP="004B3DFC">
      <w:pPr>
        <w:widowControl w:val="0"/>
        <w:pBdr>
          <w:bottom w:val="single" w:sz="4" w:space="31" w:color="FFFFFF"/>
        </w:pBdr>
        <w:tabs>
          <w:tab w:val="left" w:pos="5954"/>
        </w:tabs>
        <w:spacing w:after="0" w:line="257" w:lineRule="auto"/>
        <w:ind w:firstLine="720"/>
        <w:contextualSpacing/>
        <w:jc w:val="both"/>
        <w:rPr>
          <w:rFonts w:ascii="Times New Roman" w:hAnsi="Times New Roman" w:cs="Times New Roman"/>
          <w:bCs/>
          <w:sz w:val="28"/>
          <w:szCs w:val="28"/>
        </w:rPr>
      </w:pPr>
      <w:r w:rsidRPr="00FD439E">
        <w:rPr>
          <w:rFonts w:ascii="Times New Roman" w:hAnsi="Times New Roman" w:cs="Times New Roman"/>
          <w:bCs/>
          <w:sz w:val="28"/>
          <w:szCs w:val="28"/>
        </w:rPr>
        <w:t>В прогнозируемом периоде 2025 – 2027 годов значение показателей планируется на уровне 2024 года.</w:t>
      </w:r>
    </w:p>
    <w:p w:rsidR="005A68EE" w:rsidRPr="00FD439E" w:rsidRDefault="004B3DFC" w:rsidP="001B1F6E">
      <w:pPr>
        <w:autoSpaceDE w:val="0"/>
        <w:autoSpaceDN w:val="0"/>
        <w:adjustRightInd w:val="0"/>
        <w:spacing w:after="0" w:line="240" w:lineRule="auto"/>
        <w:contextualSpacing/>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5A68EE"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005A68EE" w:rsidRPr="00FD439E">
        <w:rPr>
          <w:rFonts w:ascii="Times New Roman" w:hAnsi="Times New Roman" w:cs="Times New Roman"/>
          <w:b/>
          <w:sz w:val="28"/>
          <w:szCs w:val="28"/>
          <w:lang w:eastAsia="ru-RU"/>
        </w:rPr>
        <w:t>11</w:t>
      </w:r>
      <w:r w:rsidR="004B5A15" w:rsidRPr="00FD439E">
        <w:rPr>
          <w:rFonts w:ascii="Times New Roman" w:hAnsi="Times New Roman" w:cs="Times New Roman"/>
          <w:b/>
          <w:sz w:val="28"/>
          <w:szCs w:val="28"/>
          <w:lang w:eastAsia="ru-RU"/>
        </w:rPr>
        <w:t>»</w:t>
      </w:r>
      <w:r w:rsidR="005A68EE"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005A68EE" w:rsidRPr="00FD439E">
        <w:rPr>
          <w:rFonts w:ascii="Times New Roman" w:hAnsi="Times New Roman" w:cs="Times New Roman"/>
          <w:b/>
          <w:sz w:val="28"/>
          <w:szCs w:val="28"/>
        </w:rPr>
        <w:t>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w:t>
      </w:r>
      <w:r w:rsidR="004B5A15" w:rsidRPr="00FD439E">
        <w:rPr>
          <w:rFonts w:ascii="Times New Roman" w:hAnsi="Times New Roman" w:cs="Times New Roman"/>
          <w:b/>
          <w:sz w:val="28"/>
          <w:szCs w:val="28"/>
          <w:lang w:eastAsia="ru-RU"/>
        </w:rPr>
        <w:t>»</w:t>
      </w:r>
      <w:r w:rsidR="00C912D8" w:rsidRPr="00FD439E">
        <w:rPr>
          <w:rFonts w:ascii="Times New Roman" w:hAnsi="Times New Roman" w:cs="Times New Roman"/>
          <w:b/>
          <w:sz w:val="28"/>
          <w:szCs w:val="28"/>
          <w:lang w:eastAsia="ru-RU"/>
        </w:rPr>
        <w:t xml:space="preserve"> (%)</w:t>
      </w:r>
    </w:p>
    <w:p w:rsidR="001B1F6E" w:rsidRPr="00FD439E" w:rsidRDefault="001B1F6E" w:rsidP="001B1F6E">
      <w:pPr>
        <w:autoSpaceDE w:val="0"/>
        <w:autoSpaceDN w:val="0"/>
        <w:adjustRightInd w:val="0"/>
        <w:spacing w:after="0" w:line="240" w:lineRule="auto"/>
        <w:contextualSpacing/>
        <w:jc w:val="center"/>
        <w:rPr>
          <w:rFonts w:ascii="Times New Roman" w:hAnsi="Times New Roman" w:cs="Times New Roman"/>
          <w:b/>
          <w:sz w:val="28"/>
          <w:szCs w:val="28"/>
          <w:lang w:eastAsia="ru-RU"/>
        </w:rPr>
      </w:pPr>
    </w:p>
    <w:p w:rsidR="005A68EE" w:rsidRPr="00FD439E" w:rsidRDefault="005A68EE" w:rsidP="001B1F6E">
      <w:pPr>
        <w:pStyle w:val="3"/>
        <w:ind w:left="0" w:right="-1" w:firstLine="720"/>
        <w:contextualSpacing/>
        <w:jc w:val="both"/>
        <w:rPr>
          <w:rFonts w:ascii="Times New Roman" w:hAnsi="Times New Roman" w:cs="Times New Roman"/>
          <w:sz w:val="28"/>
          <w:szCs w:val="28"/>
          <w:lang w:val="ru-RU"/>
        </w:rPr>
      </w:pPr>
      <w:r w:rsidRPr="00FD439E">
        <w:rPr>
          <w:rFonts w:ascii="Times New Roman" w:hAnsi="Times New Roman" w:cs="Times New Roman"/>
          <w:sz w:val="28"/>
          <w:szCs w:val="28"/>
          <w:lang w:val="ru-RU"/>
        </w:rPr>
        <w:t xml:space="preserve">В 2024 году капитального ремонта дошкольных образовательных учреждений не потребовалось. </w:t>
      </w:r>
    </w:p>
    <w:p w:rsidR="00B25381" w:rsidRPr="00FD439E" w:rsidRDefault="001B1F6E" w:rsidP="001B1F6E">
      <w:pPr>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Аварийные задания и здания, требующие капитального ремонта, отсутствуют.</w:t>
      </w:r>
    </w:p>
    <w:p w:rsidR="004B3DFC" w:rsidRPr="00FD439E" w:rsidRDefault="004B3DFC" w:rsidP="004B3DFC">
      <w:pPr>
        <w:widowControl w:val="0"/>
        <w:pBdr>
          <w:bottom w:val="single" w:sz="4" w:space="31" w:color="FFFFFF"/>
        </w:pBdr>
        <w:tabs>
          <w:tab w:val="left" w:pos="5954"/>
        </w:tabs>
        <w:spacing w:after="0" w:line="257" w:lineRule="auto"/>
        <w:ind w:firstLine="720"/>
        <w:contextualSpacing/>
        <w:jc w:val="both"/>
        <w:rPr>
          <w:rFonts w:ascii="Times New Roman" w:hAnsi="Times New Roman" w:cs="Times New Roman"/>
          <w:bCs/>
          <w:sz w:val="28"/>
          <w:szCs w:val="28"/>
        </w:rPr>
      </w:pPr>
      <w:r w:rsidRPr="00FD439E">
        <w:rPr>
          <w:rFonts w:ascii="Times New Roman" w:hAnsi="Times New Roman" w:cs="Times New Roman"/>
          <w:bCs/>
          <w:sz w:val="28"/>
          <w:szCs w:val="28"/>
        </w:rPr>
        <w:lastRenderedPageBreak/>
        <w:t>В прогнозируемом периоде 2025 – 2027 годов значение показателей планируется на уровне 2024 года.</w:t>
      </w:r>
    </w:p>
    <w:p w:rsidR="006A207C" w:rsidRPr="00FD439E" w:rsidRDefault="006A207C" w:rsidP="001B1F6E">
      <w:pPr>
        <w:spacing w:after="0" w:line="235" w:lineRule="auto"/>
        <w:contextualSpacing/>
        <w:jc w:val="center"/>
        <w:rPr>
          <w:rFonts w:ascii="Times New Roman" w:hAnsi="Times New Roman" w:cs="Times New Roman"/>
          <w:b/>
          <w:sz w:val="28"/>
          <w:szCs w:val="28"/>
          <w:lang w:eastAsia="ru-RU"/>
        </w:rPr>
      </w:pPr>
      <w:r w:rsidRPr="00FD439E">
        <w:rPr>
          <w:rFonts w:ascii="Times New Roman" w:eastAsia="Calibri" w:hAnsi="Times New Roman" w:cs="Times New Roman"/>
          <w:b/>
          <w:sz w:val="28"/>
          <w:szCs w:val="28"/>
        </w:rPr>
        <w:t>3.3</w:t>
      </w:r>
      <w:r w:rsidR="00B27559" w:rsidRPr="00FD439E">
        <w:rPr>
          <w:rFonts w:ascii="Times New Roman" w:eastAsia="Calibri" w:hAnsi="Times New Roman" w:cs="Times New Roman"/>
          <w:b/>
          <w:sz w:val="28"/>
          <w:szCs w:val="28"/>
        </w:rPr>
        <w:t xml:space="preserve"> Анализ сферы </w:t>
      </w:r>
      <w:r w:rsidR="004B5A15" w:rsidRPr="00FD439E">
        <w:rPr>
          <w:rFonts w:ascii="Times New Roman" w:eastAsia="Calibri" w:hAnsi="Times New Roman" w:cs="Times New Roman"/>
          <w:b/>
          <w:sz w:val="28"/>
          <w:szCs w:val="28"/>
        </w:rPr>
        <w:t>«</w:t>
      </w:r>
      <w:r w:rsidRPr="00FD439E">
        <w:rPr>
          <w:rFonts w:ascii="Times New Roman" w:hAnsi="Times New Roman" w:cs="Times New Roman"/>
          <w:b/>
          <w:sz w:val="28"/>
          <w:szCs w:val="28"/>
          <w:lang w:eastAsia="ru-RU"/>
        </w:rPr>
        <w:t>Общее и дополнительное образование</w:t>
      </w:r>
      <w:r w:rsidR="004B5A15" w:rsidRPr="00FD439E">
        <w:rPr>
          <w:rFonts w:ascii="Times New Roman" w:hAnsi="Times New Roman" w:cs="Times New Roman"/>
          <w:b/>
          <w:sz w:val="28"/>
          <w:szCs w:val="28"/>
          <w:lang w:eastAsia="ru-RU"/>
        </w:rPr>
        <w:t>»</w:t>
      </w:r>
    </w:p>
    <w:p w:rsidR="001B1F6E" w:rsidRPr="00FD439E" w:rsidRDefault="001B1F6E" w:rsidP="007146F9">
      <w:pPr>
        <w:spacing w:after="0" w:line="235" w:lineRule="auto"/>
        <w:ind w:firstLine="720"/>
        <w:contextualSpacing/>
        <w:jc w:val="both"/>
        <w:rPr>
          <w:rFonts w:ascii="Times New Roman" w:hAnsi="Times New Roman" w:cs="Times New Roman"/>
          <w:b/>
          <w:sz w:val="28"/>
          <w:szCs w:val="28"/>
          <w:lang w:eastAsia="ru-RU"/>
        </w:rPr>
      </w:pPr>
    </w:p>
    <w:p w:rsidR="006A207C" w:rsidRPr="00FD439E" w:rsidRDefault="006A207C" w:rsidP="007146F9">
      <w:pPr>
        <w:autoSpaceDE w:val="0"/>
        <w:autoSpaceDN w:val="0"/>
        <w:adjustRightInd w:val="0"/>
        <w:spacing w:after="0" w:line="235" w:lineRule="auto"/>
        <w:ind w:firstLine="720"/>
        <w:contextualSpacing/>
        <w:jc w:val="both"/>
        <w:rPr>
          <w:rFonts w:ascii="Times New Roman" w:hAnsi="Times New Roman" w:cs="Times New Roman"/>
          <w:spacing w:val="-10"/>
          <w:sz w:val="28"/>
          <w:szCs w:val="28"/>
        </w:rPr>
      </w:pPr>
      <w:r w:rsidRPr="00FD439E">
        <w:rPr>
          <w:rFonts w:ascii="Times New Roman" w:hAnsi="Times New Roman" w:cs="Times New Roman"/>
          <w:spacing w:val="-10"/>
          <w:sz w:val="28"/>
          <w:szCs w:val="28"/>
        </w:rPr>
        <w:t xml:space="preserve">В 2024 году в районе функционировали 10 школ, в том числе 2 средние поселковые школы (из них 1 государственная школа), 5 сельских средних школ, </w:t>
      </w:r>
      <w:r w:rsidR="001B1F6E" w:rsidRPr="00FD439E">
        <w:rPr>
          <w:rFonts w:ascii="Times New Roman" w:hAnsi="Times New Roman" w:cs="Times New Roman"/>
          <w:spacing w:val="-10"/>
          <w:sz w:val="28"/>
          <w:szCs w:val="28"/>
        </w:rPr>
        <w:br/>
      </w:r>
      <w:r w:rsidRPr="00FD439E">
        <w:rPr>
          <w:rFonts w:ascii="Times New Roman" w:hAnsi="Times New Roman" w:cs="Times New Roman"/>
          <w:spacing w:val="-10"/>
          <w:sz w:val="28"/>
          <w:szCs w:val="28"/>
        </w:rPr>
        <w:t>3 основные сельские школы. Численный состав участников образовательн</w:t>
      </w:r>
      <w:r w:rsidR="001B1F6E" w:rsidRPr="00FD439E">
        <w:rPr>
          <w:rFonts w:ascii="Times New Roman" w:hAnsi="Times New Roman" w:cs="Times New Roman"/>
          <w:spacing w:val="-10"/>
          <w:sz w:val="28"/>
          <w:szCs w:val="28"/>
        </w:rPr>
        <w:t xml:space="preserve">ого процесса – 1182 школьника, </w:t>
      </w:r>
      <w:r w:rsidRPr="00FD439E">
        <w:rPr>
          <w:rFonts w:ascii="Times New Roman" w:hAnsi="Times New Roman" w:cs="Times New Roman"/>
          <w:spacing w:val="-10"/>
          <w:sz w:val="28"/>
          <w:szCs w:val="28"/>
        </w:rPr>
        <w:t>1783 детей занимаются в объединениях дополнительного образования. В системе  общего</w:t>
      </w:r>
      <w:r w:rsidR="0069186C" w:rsidRPr="00FD439E">
        <w:rPr>
          <w:rFonts w:ascii="Times New Roman" w:hAnsi="Times New Roman" w:cs="Times New Roman"/>
          <w:spacing w:val="-10"/>
          <w:sz w:val="28"/>
          <w:szCs w:val="28"/>
        </w:rPr>
        <w:t xml:space="preserve"> и дополнительного образования </w:t>
      </w:r>
      <w:r w:rsidRPr="00FD439E">
        <w:rPr>
          <w:rFonts w:ascii="Times New Roman" w:hAnsi="Times New Roman" w:cs="Times New Roman"/>
          <w:spacing w:val="-10"/>
          <w:sz w:val="28"/>
          <w:szCs w:val="28"/>
        </w:rPr>
        <w:t xml:space="preserve">работает </w:t>
      </w:r>
      <w:r w:rsidR="0069186C" w:rsidRPr="00FD439E">
        <w:rPr>
          <w:rFonts w:ascii="Times New Roman" w:hAnsi="Times New Roman" w:cs="Times New Roman"/>
          <w:spacing w:val="-10"/>
          <w:sz w:val="28"/>
          <w:szCs w:val="28"/>
        </w:rPr>
        <w:br/>
      </w:r>
      <w:r w:rsidRPr="00FD439E">
        <w:rPr>
          <w:rFonts w:ascii="Times New Roman" w:hAnsi="Times New Roman" w:cs="Times New Roman"/>
          <w:spacing w:val="-10"/>
          <w:sz w:val="28"/>
          <w:szCs w:val="28"/>
        </w:rPr>
        <w:t>234 педагога, из них 162  учителя.</w:t>
      </w:r>
    </w:p>
    <w:p w:rsidR="006A207C" w:rsidRPr="00FD439E" w:rsidRDefault="006A207C" w:rsidP="007146F9">
      <w:pPr>
        <w:autoSpaceDE w:val="0"/>
        <w:autoSpaceDN w:val="0"/>
        <w:adjustRightInd w:val="0"/>
        <w:spacing w:after="0" w:line="235" w:lineRule="auto"/>
        <w:ind w:firstLine="720"/>
        <w:contextualSpacing/>
        <w:jc w:val="both"/>
        <w:rPr>
          <w:rFonts w:ascii="Times New Roman" w:hAnsi="Times New Roman" w:cs="Times New Roman"/>
          <w:spacing w:val="-10"/>
          <w:sz w:val="28"/>
          <w:szCs w:val="28"/>
        </w:rPr>
      </w:pPr>
      <w:r w:rsidRPr="00FD439E">
        <w:rPr>
          <w:rFonts w:ascii="Times New Roman" w:hAnsi="Times New Roman" w:cs="Times New Roman"/>
          <w:spacing w:val="-10"/>
          <w:sz w:val="28"/>
          <w:szCs w:val="28"/>
        </w:rPr>
        <w:t xml:space="preserve">Всего школ, расположенных в сельской местности – 8, что составляет 80% </w:t>
      </w:r>
      <w:r w:rsidR="001B1F6E" w:rsidRPr="00FD439E">
        <w:rPr>
          <w:rFonts w:ascii="Times New Roman" w:hAnsi="Times New Roman" w:cs="Times New Roman"/>
          <w:spacing w:val="-10"/>
          <w:sz w:val="28"/>
          <w:szCs w:val="28"/>
        </w:rPr>
        <w:br/>
      </w:r>
      <w:r w:rsidRPr="00FD439E">
        <w:rPr>
          <w:rFonts w:ascii="Times New Roman" w:hAnsi="Times New Roman" w:cs="Times New Roman"/>
          <w:spacing w:val="-10"/>
          <w:sz w:val="28"/>
          <w:szCs w:val="28"/>
        </w:rPr>
        <w:t>от общего числа всех общеобразовательных школ.</w:t>
      </w:r>
    </w:p>
    <w:p w:rsidR="006A207C" w:rsidRPr="00FD439E" w:rsidRDefault="006A207C" w:rsidP="007146F9">
      <w:pPr>
        <w:autoSpaceDE w:val="0"/>
        <w:autoSpaceDN w:val="0"/>
        <w:adjustRightInd w:val="0"/>
        <w:spacing w:after="0" w:line="235" w:lineRule="auto"/>
        <w:ind w:firstLine="720"/>
        <w:contextualSpacing/>
        <w:jc w:val="both"/>
        <w:rPr>
          <w:rFonts w:ascii="Times New Roman" w:hAnsi="Times New Roman" w:cs="Times New Roman"/>
          <w:spacing w:val="-10"/>
          <w:sz w:val="28"/>
          <w:szCs w:val="28"/>
        </w:rPr>
      </w:pPr>
      <w:r w:rsidRPr="00FD439E">
        <w:rPr>
          <w:rFonts w:ascii="Times New Roman" w:hAnsi="Times New Roman" w:cs="Times New Roman"/>
          <w:spacing w:val="-10"/>
          <w:sz w:val="28"/>
          <w:szCs w:val="28"/>
        </w:rPr>
        <w:t>Ликвидация и реорганизация образовательных организаций, осуществляющих образовательную деятельность, в 2024 году не проводилась. Число общеобразовательных организаций на протяжении ряда лет остается стабильным. Потребности в строительстве новых школ нет. В 2024 году в системе общего образования (начальное, основное, среднее) района можно выделить следующие положительные эффекты:</w:t>
      </w:r>
    </w:p>
    <w:p w:rsidR="006A207C" w:rsidRPr="00FD439E" w:rsidRDefault="006A207C" w:rsidP="007146F9">
      <w:pPr>
        <w:autoSpaceDE w:val="0"/>
        <w:autoSpaceDN w:val="0"/>
        <w:adjustRightInd w:val="0"/>
        <w:spacing w:after="0" w:line="235" w:lineRule="auto"/>
        <w:ind w:firstLine="720"/>
        <w:contextualSpacing/>
        <w:jc w:val="both"/>
        <w:rPr>
          <w:rFonts w:ascii="Times New Roman" w:hAnsi="Times New Roman" w:cs="Times New Roman"/>
          <w:spacing w:val="-10"/>
          <w:sz w:val="28"/>
          <w:szCs w:val="28"/>
        </w:rPr>
      </w:pPr>
      <w:r w:rsidRPr="00FD439E">
        <w:rPr>
          <w:rFonts w:ascii="Times New Roman" w:hAnsi="Times New Roman" w:cs="Times New Roman"/>
          <w:spacing w:val="-10"/>
          <w:sz w:val="28"/>
          <w:szCs w:val="28"/>
        </w:rPr>
        <w:t>- 100%</w:t>
      </w:r>
      <w:r w:rsidR="001B1F6E" w:rsidRPr="00FD439E">
        <w:rPr>
          <w:rFonts w:ascii="Times New Roman" w:hAnsi="Times New Roman" w:cs="Times New Roman"/>
          <w:spacing w:val="-10"/>
          <w:sz w:val="28"/>
          <w:szCs w:val="28"/>
        </w:rPr>
        <w:t xml:space="preserve"> </w:t>
      </w:r>
      <w:r w:rsidRPr="00FD439E">
        <w:rPr>
          <w:rFonts w:ascii="Times New Roman" w:hAnsi="Times New Roman" w:cs="Times New Roman"/>
          <w:spacing w:val="-10"/>
          <w:sz w:val="28"/>
          <w:szCs w:val="28"/>
        </w:rPr>
        <w:t xml:space="preserve">старшеклассников охвачены профильным обучением по 9 учебным  предметам (обществознание </w:t>
      </w:r>
      <w:r w:rsidR="001B1F6E" w:rsidRPr="00FD439E">
        <w:rPr>
          <w:rFonts w:ascii="Times New Roman" w:hAnsi="Times New Roman" w:cs="Times New Roman"/>
          <w:spacing w:val="-10"/>
          <w:sz w:val="28"/>
          <w:szCs w:val="28"/>
        </w:rPr>
        <w:t>–</w:t>
      </w:r>
      <w:r w:rsidRPr="00FD439E">
        <w:rPr>
          <w:rFonts w:ascii="Times New Roman" w:hAnsi="Times New Roman" w:cs="Times New Roman"/>
          <w:spacing w:val="-10"/>
          <w:sz w:val="28"/>
          <w:szCs w:val="28"/>
        </w:rPr>
        <w:t xml:space="preserve"> 70 % учащихся, математик</w:t>
      </w:r>
      <w:r w:rsidR="001B1F6E" w:rsidRPr="00FD439E">
        <w:rPr>
          <w:rFonts w:ascii="Times New Roman" w:hAnsi="Times New Roman" w:cs="Times New Roman"/>
          <w:spacing w:val="-10"/>
          <w:sz w:val="28"/>
          <w:szCs w:val="28"/>
        </w:rPr>
        <w:t>а</w:t>
      </w:r>
      <w:r w:rsidRPr="00FD439E">
        <w:rPr>
          <w:rFonts w:ascii="Times New Roman" w:hAnsi="Times New Roman" w:cs="Times New Roman"/>
          <w:spacing w:val="-10"/>
          <w:sz w:val="28"/>
          <w:szCs w:val="28"/>
        </w:rPr>
        <w:t xml:space="preserve"> </w:t>
      </w:r>
      <w:r w:rsidR="001B1F6E" w:rsidRPr="00FD439E">
        <w:rPr>
          <w:rFonts w:ascii="Times New Roman" w:hAnsi="Times New Roman" w:cs="Times New Roman"/>
          <w:spacing w:val="-10"/>
          <w:sz w:val="28"/>
          <w:szCs w:val="28"/>
        </w:rPr>
        <w:t>–</w:t>
      </w:r>
      <w:r w:rsidRPr="00FD439E">
        <w:rPr>
          <w:rFonts w:ascii="Times New Roman" w:hAnsi="Times New Roman" w:cs="Times New Roman"/>
          <w:spacing w:val="-10"/>
          <w:sz w:val="28"/>
          <w:szCs w:val="28"/>
        </w:rPr>
        <w:t xml:space="preserve"> 33 %, истори</w:t>
      </w:r>
      <w:r w:rsidR="001B1F6E" w:rsidRPr="00FD439E">
        <w:rPr>
          <w:rFonts w:ascii="Times New Roman" w:hAnsi="Times New Roman" w:cs="Times New Roman"/>
          <w:spacing w:val="-10"/>
          <w:sz w:val="28"/>
          <w:szCs w:val="28"/>
        </w:rPr>
        <w:t>я</w:t>
      </w:r>
      <w:r w:rsidRPr="00FD439E">
        <w:rPr>
          <w:rFonts w:ascii="Times New Roman" w:hAnsi="Times New Roman" w:cs="Times New Roman"/>
          <w:spacing w:val="-10"/>
          <w:sz w:val="28"/>
          <w:szCs w:val="28"/>
        </w:rPr>
        <w:t xml:space="preserve"> </w:t>
      </w:r>
      <w:r w:rsidR="001B1F6E" w:rsidRPr="00FD439E">
        <w:rPr>
          <w:rFonts w:ascii="Times New Roman" w:hAnsi="Times New Roman" w:cs="Times New Roman"/>
          <w:spacing w:val="-10"/>
          <w:sz w:val="28"/>
          <w:szCs w:val="28"/>
        </w:rPr>
        <w:t>–</w:t>
      </w:r>
      <w:r w:rsidRPr="00FD439E">
        <w:rPr>
          <w:rFonts w:ascii="Times New Roman" w:hAnsi="Times New Roman" w:cs="Times New Roman"/>
          <w:spacing w:val="-10"/>
          <w:sz w:val="28"/>
          <w:szCs w:val="28"/>
        </w:rPr>
        <w:t xml:space="preserve"> 28 %, биологи</w:t>
      </w:r>
      <w:r w:rsidR="001B1F6E" w:rsidRPr="00FD439E">
        <w:rPr>
          <w:rFonts w:ascii="Times New Roman" w:hAnsi="Times New Roman" w:cs="Times New Roman"/>
          <w:spacing w:val="-10"/>
          <w:sz w:val="28"/>
          <w:szCs w:val="28"/>
        </w:rPr>
        <w:t>я</w:t>
      </w:r>
      <w:r w:rsidRPr="00FD439E">
        <w:rPr>
          <w:rFonts w:ascii="Times New Roman" w:hAnsi="Times New Roman" w:cs="Times New Roman"/>
          <w:spacing w:val="-10"/>
          <w:sz w:val="28"/>
          <w:szCs w:val="28"/>
        </w:rPr>
        <w:t xml:space="preserve"> – 20 %, физик</w:t>
      </w:r>
      <w:r w:rsidR="001B1F6E" w:rsidRPr="00FD439E">
        <w:rPr>
          <w:rFonts w:ascii="Times New Roman" w:hAnsi="Times New Roman" w:cs="Times New Roman"/>
          <w:spacing w:val="-10"/>
          <w:sz w:val="28"/>
          <w:szCs w:val="28"/>
        </w:rPr>
        <w:t>а</w:t>
      </w:r>
      <w:r w:rsidRPr="00FD439E">
        <w:rPr>
          <w:rFonts w:ascii="Times New Roman" w:hAnsi="Times New Roman" w:cs="Times New Roman"/>
          <w:spacing w:val="-10"/>
          <w:sz w:val="28"/>
          <w:szCs w:val="28"/>
        </w:rPr>
        <w:t xml:space="preserve"> </w:t>
      </w:r>
      <w:r w:rsidR="001B1F6E" w:rsidRPr="00FD439E">
        <w:rPr>
          <w:rFonts w:ascii="Times New Roman" w:hAnsi="Times New Roman" w:cs="Times New Roman"/>
          <w:spacing w:val="-10"/>
          <w:sz w:val="28"/>
          <w:szCs w:val="28"/>
        </w:rPr>
        <w:t>–</w:t>
      </w:r>
      <w:r w:rsidRPr="00FD439E">
        <w:rPr>
          <w:rFonts w:ascii="Times New Roman" w:hAnsi="Times New Roman" w:cs="Times New Roman"/>
          <w:spacing w:val="-10"/>
          <w:sz w:val="28"/>
          <w:szCs w:val="28"/>
        </w:rPr>
        <w:t xml:space="preserve"> 15%, хими</w:t>
      </w:r>
      <w:r w:rsidR="001B1F6E" w:rsidRPr="00FD439E">
        <w:rPr>
          <w:rFonts w:ascii="Times New Roman" w:hAnsi="Times New Roman" w:cs="Times New Roman"/>
          <w:spacing w:val="-10"/>
          <w:sz w:val="28"/>
          <w:szCs w:val="28"/>
        </w:rPr>
        <w:t>я</w:t>
      </w:r>
      <w:r w:rsidRPr="00FD439E">
        <w:rPr>
          <w:rFonts w:ascii="Times New Roman" w:hAnsi="Times New Roman" w:cs="Times New Roman"/>
          <w:spacing w:val="-10"/>
          <w:sz w:val="28"/>
          <w:szCs w:val="28"/>
        </w:rPr>
        <w:t xml:space="preserve"> – 13%, информатик</w:t>
      </w:r>
      <w:r w:rsidR="001B1F6E" w:rsidRPr="00FD439E">
        <w:rPr>
          <w:rFonts w:ascii="Times New Roman" w:hAnsi="Times New Roman" w:cs="Times New Roman"/>
          <w:spacing w:val="-10"/>
          <w:sz w:val="28"/>
          <w:szCs w:val="28"/>
        </w:rPr>
        <w:t>а</w:t>
      </w:r>
      <w:r w:rsidRPr="00FD439E">
        <w:rPr>
          <w:rFonts w:ascii="Times New Roman" w:hAnsi="Times New Roman" w:cs="Times New Roman"/>
          <w:spacing w:val="-10"/>
          <w:sz w:val="28"/>
          <w:szCs w:val="28"/>
        </w:rPr>
        <w:t xml:space="preserve"> - 8%, литератур</w:t>
      </w:r>
      <w:r w:rsidR="001B1F6E" w:rsidRPr="00FD439E">
        <w:rPr>
          <w:rFonts w:ascii="Times New Roman" w:hAnsi="Times New Roman" w:cs="Times New Roman"/>
          <w:spacing w:val="-10"/>
          <w:sz w:val="28"/>
          <w:szCs w:val="28"/>
        </w:rPr>
        <w:t>а</w:t>
      </w:r>
      <w:r w:rsidRPr="00FD439E">
        <w:rPr>
          <w:rFonts w:ascii="Times New Roman" w:hAnsi="Times New Roman" w:cs="Times New Roman"/>
          <w:spacing w:val="-10"/>
          <w:sz w:val="28"/>
          <w:szCs w:val="28"/>
        </w:rPr>
        <w:t xml:space="preserve"> – 7 %, иностранный язык </w:t>
      </w:r>
      <w:r w:rsidR="001B1F6E" w:rsidRPr="00FD439E">
        <w:rPr>
          <w:rFonts w:ascii="Times New Roman" w:hAnsi="Times New Roman" w:cs="Times New Roman"/>
          <w:spacing w:val="-10"/>
          <w:sz w:val="28"/>
          <w:szCs w:val="28"/>
        </w:rPr>
        <w:t xml:space="preserve">– </w:t>
      </w:r>
      <w:r w:rsidRPr="00FD439E">
        <w:rPr>
          <w:rFonts w:ascii="Times New Roman" w:hAnsi="Times New Roman" w:cs="Times New Roman"/>
          <w:spacing w:val="-10"/>
          <w:sz w:val="28"/>
          <w:szCs w:val="28"/>
        </w:rPr>
        <w:t>6%).</w:t>
      </w:r>
    </w:p>
    <w:p w:rsidR="006A207C" w:rsidRPr="00FD439E" w:rsidRDefault="006A207C" w:rsidP="007146F9">
      <w:pPr>
        <w:autoSpaceDE w:val="0"/>
        <w:autoSpaceDN w:val="0"/>
        <w:adjustRightInd w:val="0"/>
        <w:spacing w:after="0" w:line="235" w:lineRule="auto"/>
        <w:ind w:firstLine="720"/>
        <w:contextualSpacing/>
        <w:jc w:val="both"/>
        <w:rPr>
          <w:rFonts w:ascii="Times New Roman" w:hAnsi="Times New Roman" w:cs="Times New Roman"/>
          <w:spacing w:val="-10"/>
          <w:sz w:val="28"/>
          <w:szCs w:val="28"/>
        </w:rPr>
      </w:pPr>
      <w:r w:rsidRPr="00FD439E">
        <w:rPr>
          <w:rFonts w:ascii="Times New Roman" w:hAnsi="Times New Roman" w:cs="Times New Roman"/>
          <w:spacing w:val="-10"/>
          <w:sz w:val="28"/>
          <w:szCs w:val="28"/>
        </w:rPr>
        <w:t>- 100% выпускников получили аттестат об основном и среднем общем образовании;</w:t>
      </w:r>
    </w:p>
    <w:p w:rsidR="001B1F6E" w:rsidRPr="00FD439E" w:rsidRDefault="006A207C" w:rsidP="007146F9">
      <w:pPr>
        <w:autoSpaceDE w:val="0"/>
        <w:autoSpaceDN w:val="0"/>
        <w:adjustRightInd w:val="0"/>
        <w:spacing w:after="0" w:line="235" w:lineRule="auto"/>
        <w:ind w:firstLine="720"/>
        <w:contextualSpacing/>
        <w:jc w:val="both"/>
        <w:rPr>
          <w:rFonts w:ascii="Times New Roman" w:hAnsi="Times New Roman" w:cs="Times New Roman"/>
          <w:spacing w:val="-10"/>
          <w:sz w:val="28"/>
          <w:szCs w:val="28"/>
        </w:rPr>
      </w:pPr>
      <w:r w:rsidRPr="00FD439E">
        <w:rPr>
          <w:rFonts w:ascii="Times New Roman" w:hAnsi="Times New Roman" w:cs="Times New Roman"/>
          <w:spacing w:val="-10"/>
          <w:sz w:val="28"/>
          <w:szCs w:val="28"/>
        </w:rPr>
        <w:t>- по 5-ти предметам из 10-ти средний тестовый балл  выше общероссийского (по русскому языку, математике профил</w:t>
      </w:r>
      <w:r w:rsidR="001B1F6E" w:rsidRPr="00FD439E">
        <w:rPr>
          <w:rFonts w:ascii="Times New Roman" w:hAnsi="Times New Roman" w:cs="Times New Roman"/>
          <w:spacing w:val="-10"/>
          <w:sz w:val="28"/>
          <w:szCs w:val="28"/>
        </w:rPr>
        <w:t>ьной,  физике, химии, биологии);</w:t>
      </w:r>
    </w:p>
    <w:p w:rsidR="006A207C" w:rsidRPr="00FD439E" w:rsidRDefault="001B1F6E" w:rsidP="007146F9">
      <w:pPr>
        <w:autoSpaceDE w:val="0"/>
        <w:autoSpaceDN w:val="0"/>
        <w:adjustRightInd w:val="0"/>
        <w:spacing w:after="0" w:line="235" w:lineRule="auto"/>
        <w:ind w:firstLine="720"/>
        <w:contextualSpacing/>
        <w:jc w:val="both"/>
        <w:rPr>
          <w:rFonts w:ascii="Times New Roman" w:hAnsi="Times New Roman" w:cs="Times New Roman"/>
          <w:spacing w:val="-10"/>
          <w:sz w:val="28"/>
          <w:szCs w:val="28"/>
        </w:rPr>
      </w:pPr>
      <w:r w:rsidRPr="00FD439E">
        <w:rPr>
          <w:rFonts w:ascii="Times New Roman" w:hAnsi="Times New Roman" w:cs="Times New Roman"/>
          <w:spacing w:val="-10"/>
          <w:sz w:val="28"/>
          <w:szCs w:val="28"/>
        </w:rPr>
        <w:t>- 37,9</w:t>
      </w:r>
      <w:r w:rsidR="006A207C" w:rsidRPr="00FD439E">
        <w:rPr>
          <w:rFonts w:ascii="Times New Roman" w:hAnsi="Times New Roman" w:cs="Times New Roman"/>
          <w:spacing w:val="-10"/>
          <w:sz w:val="28"/>
          <w:szCs w:val="28"/>
        </w:rPr>
        <w:t xml:space="preserve">% старшеклассников по итогам ЕГЭ имеют высокобальные работы </w:t>
      </w:r>
      <w:r w:rsidRPr="00FD439E">
        <w:rPr>
          <w:rFonts w:ascii="Times New Roman" w:hAnsi="Times New Roman" w:cs="Times New Roman"/>
          <w:spacing w:val="-10"/>
          <w:sz w:val="28"/>
          <w:szCs w:val="28"/>
        </w:rPr>
        <w:br/>
      </w:r>
      <w:r w:rsidR="006A207C" w:rsidRPr="00FD439E">
        <w:rPr>
          <w:rFonts w:ascii="Times New Roman" w:hAnsi="Times New Roman" w:cs="Times New Roman"/>
          <w:spacing w:val="-10"/>
          <w:sz w:val="28"/>
          <w:szCs w:val="28"/>
        </w:rPr>
        <w:t>(80 и более баллов) по 3 предметам;</w:t>
      </w:r>
    </w:p>
    <w:p w:rsidR="006A207C" w:rsidRPr="00FD439E" w:rsidRDefault="006A207C" w:rsidP="007146F9">
      <w:pPr>
        <w:autoSpaceDE w:val="0"/>
        <w:autoSpaceDN w:val="0"/>
        <w:adjustRightInd w:val="0"/>
        <w:spacing w:after="0" w:line="235" w:lineRule="auto"/>
        <w:ind w:firstLine="720"/>
        <w:contextualSpacing/>
        <w:jc w:val="both"/>
        <w:rPr>
          <w:rFonts w:ascii="Times New Roman" w:hAnsi="Times New Roman" w:cs="Times New Roman"/>
          <w:spacing w:val="-10"/>
          <w:sz w:val="28"/>
          <w:szCs w:val="28"/>
        </w:rPr>
      </w:pPr>
      <w:r w:rsidRPr="00FD439E">
        <w:rPr>
          <w:rFonts w:ascii="Times New Roman" w:hAnsi="Times New Roman" w:cs="Times New Roman"/>
          <w:spacing w:val="-10"/>
          <w:sz w:val="28"/>
          <w:szCs w:val="28"/>
        </w:rPr>
        <w:t xml:space="preserve">- 62,8% выпускников показали хороший и отличный уровень подготовки </w:t>
      </w:r>
      <w:r w:rsidR="001B1F6E" w:rsidRPr="00FD439E">
        <w:rPr>
          <w:rFonts w:ascii="Times New Roman" w:hAnsi="Times New Roman" w:cs="Times New Roman"/>
          <w:spacing w:val="-10"/>
          <w:sz w:val="28"/>
          <w:szCs w:val="28"/>
        </w:rPr>
        <w:br/>
      </w:r>
      <w:r w:rsidRPr="00FD439E">
        <w:rPr>
          <w:rFonts w:ascii="Times New Roman" w:hAnsi="Times New Roman" w:cs="Times New Roman"/>
          <w:spacing w:val="-10"/>
          <w:sz w:val="28"/>
          <w:szCs w:val="28"/>
        </w:rPr>
        <w:t xml:space="preserve">по русскому языку (набрали выше 60 баллов) </w:t>
      </w:r>
    </w:p>
    <w:p w:rsidR="006A207C" w:rsidRPr="00FD439E" w:rsidRDefault="006A207C" w:rsidP="007146F9">
      <w:pPr>
        <w:autoSpaceDE w:val="0"/>
        <w:autoSpaceDN w:val="0"/>
        <w:adjustRightInd w:val="0"/>
        <w:spacing w:after="0" w:line="235" w:lineRule="auto"/>
        <w:ind w:firstLine="720"/>
        <w:contextualSpacing/>
        <w:jc w:val="both"/>
        <w:rPr>
          <w:rFonts w:ascii="Times New Roman" w:hAnsi="Times New Roman" w:cs="Times New Roman"/>
          <w:spacing w:val="-10"/>
          <w:sz w:val="28"/>
          <w:szCs w:val="28"/>
        </w:rPr>
      </w:pPr>
      <w:r w:rsidRPr="00FD439E">
        <w:rPr>
          <w:rFonts w:ascii="Times New Roman" w:hAnsi="Times New Roman" w:cs="Times New Roman"/>
          <w:spacing w:val="-10"/>
          <w:sz w:val="28"/>
          <w:szCs w:val="28"/>
        </w:rPr>
        <w:t xml:space="preserve">- 36% выпусков 11 классов получили медаль за </w:t>
      </w:r>
      <w:r w:rsidR="004B5A15" w:rsidRPr="00FD439E">
        <w:rPr>
          <w:rFonts w:ascii="Times New Roman" w:hAnsi="Times New Roman" w:cs="Times New Roman"/>
          <w:spacing w:val="-10"/>
          <w:sz w:val="28"/>
          <w:szCs w:val="28"/>
        </w:rPr>
        <w:t>«</w:t>
      </w:r>
      <w:r w:rsidRPr="00FD439E">
        <w:rPr>
          <w:rFonts w:ascii="Times New Roman" w:hAnsi="Times New Roman" w:cs="Times New Roman"/>
          <w:spacing w:val="-10"/>
          <w:sz w:val="28"/>
          <w:szCs w:val="28"/>
        </w:rPr>
        <w:t>Особые успехи в учении</w:t>
      </w:r>
      <w:r w:rsidR="004B5A15" w:rsidRPr="00FD439E">
        <w:rPr>
          <w:rFonts w:ascii="Times New Roman" w:hAnsi="Times New Roman" w:cs="Times New Roman"/>
          <w:spacing w:val="-10"/>
          <w:sz w:val="28"/>
          <w:szCs w:val="28"/>
        </w:rPr>
        <w:t>»</w:t>
      </w:r>
      <w:r w:rsidRPr="00FD439E">
        <w:rPr>
          <w:rFonts w:ascii="Times New Roman" w:hAnsi="Times New Roman" w:cs="Times New Roman"/>
          <w:spacing w:val="-10"/>
          <w:sz w:val="28"/>
          <w:szCs w:val="28"/>
        </w:rPr>
        <w:t>.</w:t>
      </w:r>
    </w:p>
    <w:p w:rsidR="006A207C" w:rsidRPr="00FD439E" w:rsidRDefault="006A207C" w:rsidP="007146F9">
      <w:pPr>
        <w:autoSpaceDE w:val="0"/>
        <w:autoSpaceDN w:val="0"/>
        <w:adjustRightInd w:val="0"/>
        <w:spacing w:after="0" w:line="235" w:lineRule="auto"/>
        <w:ind w:firstLine="720"/>
        <w:contextualSpacing/>
        <w:jc w:val="both"/>
        <w:rPr>
          <w:rFonts w:ascii="Times New Roman" w:hAnsi="Times New Roman" w:cs="Times New Roman"/>
          <w:spacing w:val="-10"/>
          <w:sz w:val="28"/>
          <w:szCs w:val="28"/>
        </w:rPr>
      </w:pPr>
      <w:r w:rsidRPr="00FD439E">
        <w:rPr>
          <w:rFonts w:ascii="Times New Roman" w:hAnsi="Times New Roman" w:cs="Times New Roman"/>
          <w:spacing w:val="-10"/>
          <w:sz w:val="28"/>
          <w:szCs w:val="28"/>
        </w:rPr>
        <w:t xml:space="preserve">В муниципальной системе дополнительного образования в 2024 году функционировали 4 учреждения: МБУДО </w:t>
      </w:r>
      <w:r w:rsidR="004B5A15" w:rsidRPr="00FD439E">
        <w:rPr>
          <w:rFonts w:ascii="Times New Roman" w:hAnsi="Times New Roman" w:cs="Times New Roman"/>
          <w:spacing w:val="-10"/>
          <w:sz w:val="28"/>
          <w:szCs w:val="28"/>
        </w:rPr>
        <w:t>«</w:t>
      </w:r>
      <w:r w:rsidRPr="00FD439E">
        <w:rPr>
          <w:rFonts w:ascii="Times New Roman" w:hAnsi="Times New Roman" w:cs="Times New Roman"/>
          <w:spacing w:val="-10"/>
          <w:sz w:val="28"/>
          <w:szCs w:val="28"/>
        </w:rPr>
        <w:t>Краснояружский Центр дополнительного образования</w:t>
      </w:r>
      <w:r w:rsidR="004B5A15" w:rsidRPr="00FD439E">
        <w:rPr>
          <w:rFonts w:ascii="Times New Roman" w:hAnsi="Times New Roman" w:cs="Times New Roman"/>
          <w:spacing w:val="-10"/>
          <w:sz w:val="28"/>
          <w:szCs w:val="28"/>
        </w:rPr>
        <w:t>»</w:t>
      </w:r>
      <w:r w:rsidRPr="00FD439E">
        <w:rPr>
          <w:rFonts w:ascii="Times New Roman" w:hAnsi="Times New Roman" w:cs="Times New Roman"/>
          <w:spacing w:val="-10"/>
          <w:sz w:val="28"/>
          <w:szCs w:val="28"/>
        </w:rPr>
        <w:t xml:space="preserve">, МБУДО </w:t>
      </w:r>
      <w:r w:rsidR="004B5A15" w:rsidRPr="00FD439E">
        <w:rPr>
          <w:rFonts w:ascii="Times New Roman" w:hAnsi="Times New Roman" w:cs="Times New Roman"/>
          <w:spacing w:val="-10"/>
          <w:sz w:val="28"/>
          <w:szCs w:val="28"/>
        </w:rPr>
        <w:t>«</w:t>
      </w:r>
      <w:r w:rsidRPr="00FD439E">
        <w:rPr>
          <w:rFonts w:ascii="Times New Roman" w:hAnsi="Times New Roman" w:cs="Times New Roman"/>
          <w:spacing w:val="-10"/>
          <w:sz w:val="28"/>
          <w:szCs w:val="28"/>
        </w:rPr>
        <w:t>Краснояружская СЮН</w:t>
      </w:r>
      <w:r w:rsidR="004B5A15" w:rsidRPr="00FD439E">
        <w:rPr>
          <w:rFonts w:ascii="Times New Roman" w:hAnsi="Times New Roman" w:cs="Times New Roman"/>
          <w:spacing w:val="-10"/>
          <w:sz w:val="28"/>
          <w:szCs w:val="28"/>
        </w:rPr>
        <w:t>»</w:t>
      </w:r>
      <w:r w:rsidRPr="00FD439E">
        <w:rPr>
          <w:rFonts w:ascii="Times New Roman" w:hAnsi="Times New Roman" w:cs="Times New Roman"/>
          <w:spacing w:val="-10"/>
          <w:sz w:val="28"/>
          <w:szCs w:val="28"/>
        </w:rPr>
        <w:t xml:space="preserve">, МБУДО </w:t>
      </w:r>
      <w:r w:rsidR="004B5A15" w:rsidRPr="00FD439E">
        <w:rPr>
          <w:rFonts w:ascii="Times New Roman" w:hAnsi="Times New Roman" w:cs="Times New Roman"/>
          <w:spacing w:val="-10"/>
          <w:sz w:val="28"/>
          <w:szCs w:val="28"/>
        </w:rPr>
        <w:t>«</w:t>
      </w:r>
      <w:r w:rsidRPr="00FD439E">
        <w:rPr>
          <w:rFonts w:ascii="Times New Roman" w:hAnsi="Times New Roman" w:cs="Times New Roman"/>
          <w:spacing w:val="-10"/>
          <w:sz w:val="28"/>
          <w:szCs w:val="28"/>
        </w:rPr>
        <w:t>Краснояружская ДЮСШ</w:t>
      </w:r>
      <w:r w:rsidR="004B5A15" w:rsidRPr="00FD439E">
        <w:rPr>
          <w:rFonts w:ascii="Times New Roman" w:hAnsi="Times New Roman" w:cs="Times New Roman"/>
          <w:spacing w:val="-10"/>
          <w:sz w:val="28"/>
          <w:szCs w:val="28"/>
        </w:rPr>
        <w:t>»</w:t>
      </w:r>
      <w:r w:rsidRPr="00FD439E">
        <w:rPr>
          <w:rFonts w:ascii="Times New Roman" w:hAnsi="Times New Roman" w:cs="Times New Roman"/>
          <w:spacing w:val="-10"/>
          <w:sz w:val="28"/>
          <w:szCs w:val="28"/>
        </w:rPr>
        <w:t xml:space="preserve">, МБУДО </w:t>
      </w:r>
      <w:r w:rsidR="004B5A15" w:rsidRPr="00FD439E">
        <w:rPr>
          <w:rFonts w:ascii="Times New Roman" w:hAnsi="Times New Roman" w:cs="Times New Roman"/>
          <w:spacing w:val="-10"/>
          <w:sz w:val="28"/>
          <w:szCs w:val="28"/>
        </w:rPr>
        <w:t>«</w:t>
      </w:r>
      <w:r w:rsidRPr="00FD439E">
        <w:rPr>
          <w:rFonts w:ascii="Times New Roman" w:hAnsi="Times New Roman" w:cs="Times New Roman"/>
          <w:spacing w:val="-10"/>
          <w:sz w:val="28"/>
          <w:szCs w:val="28"/>
        </w:rPr>
        <w:t>Краснояружская ДШИ</w:t>
      </w:r>
      <w:r w:rsidR="004B5A15" w:rsidRPr="00FD439E">
        <w:rPr>
          <w:rFonts w:ascii="Times New Roman" w:hAnsi="Times New Roman" w:cs="Times New Roman"/>
          <w:spacing w:val="-10"/>
          <w:sz w:val="28"/>
          <w:szCs w:val="28"/>
        </w:rPr>
        <w:t>»</w:t>
      </w:r>
      <w:r w:rsidRPr="00FD439E">
        <w:rPr>
          <w:rFonts w:ascii="Times New Roman" w:hAnsi="Times New Roman" w:cs="Times New Roman"/>
          <w:spacing w:val="-10"/>
          <w:sz w:val="28"/>
          <w:szCs w:val="28"/>
        </w:rPr>
        <w:t xml:space="preserve"> (подведомственное управлению культуры).</w:t>
      </w:r>
    </w:p>
    <w:p w:rsidR="00B25381" w:rsidRPr="00FD439E" w:rsidRDefault="006A207C" w:rsidP="007146F9">
      <w:pPr>
        <w:spacing w:after="0" w:line="235" w:lineRule="auto"/>
        <w:ind w:firstLine="720"/>
        <w:contextualSpacing/>
        <w:jc w:val="both"/>
        <w:rPr>
          <w:rFonts w:ascii="Times New Roman" w:hAnsi="Times New Roman" w:cs="Times New Roman"/>
          <w:spacing w:val="-10"/>
          <w:sz w:val="28"/>
          <w:szCs w:val="28"/>
        </w:rPr>
      </w:pPr>
      <w:r w:rsidRPr="00FD439E">
        <w:rPr>
          <w:rFonts w:ascii="Times New Roman" w:hAnsi="Times New Roman" w:cs="Times New Roman"/>
          <w:spacing w:val="-10"/>
          <w:sz w:val="28"/>
          <w:szCs w:val="28"/>
        </w:rPr>
        <w:t xml:space="preserve">В 2024 году в учреждениях дополнительного образования функционировали объединения, реализующее дополнительные общеобразовательные программы </w:t>
      </w:r>
      <w:r w:rsidR="001B1F6E" w:rsidRPr="00FD439E">
        <w:rPr>
          <w:rFonts w:ascii="Times New Roman" w:hAnsi="Times New Roman" w:cs="Times New Roman"/>
          <w:spacing w:val="-10"/>
          <w:sz w:val="28"/>
          <w:szCs w:val="28"/>
        </w:rPr>
        <w:br/>
      </w:r>
      <w:r w:rsidRPr="00FD439E">
        <w:rPr>
          <w:rFonts w:ascii="Times New Roman" w:hAnsi="Times New Roman" w:cs="Times New Roman"/>
          <w:spacing w:val="-10"/>
          <w:sz w:val="28"/>
          <w:szCs w:val="28"/>
        </w:rPr>
        <w:t>по всем 6 направлениям: художественное, туристско-краеведческое, социально-педагогическое, физкультурно-спортивное, естественнонаучное, техническое</w:t>
      </w:r>
      <w:r w:rsidR="001B1F6E" w:rsidRPr="00FD439E">
        <w:rPr>
          <w:rFonts w:ascii="Times New Roman" w:hAnsi="Times New Roman" w:cs="Times New Roman"/>
          <w:spacing w:val="-10"/>
          <w:sz w:val="28"/>
          <w:szCs w:val="28"/>
        </w:rPr>
        <w:t>.</w:t>
      </w:r>
    </w:p>
    <w:p w:rsidR="001B1F6E" w:rsidRPr="00FD439E" w:rsidRDefault="001B1F6E" w:rsidP="0069186C">
      <w:pPr>
        <w:spacing w:after="0" w:line="240" w:lineRule="auto"/>
        <w:ind w:firstLine="720"/>
        <w:contextualSpacing/>
        <w:jc w:val="both"/>
        <w:rPr>
          <w:rFonts w:ascii="Times New Roman" w:hAnsi="Times New Roman" w:cs="Times New Roman"/>
          <w:sz w:val="28"/>
          <w:szCs w:val="28"/>
        </w:rPr>
      </w:pPr>
    </w:p>
    <w:p w:rsidR="006A207C" w:rsidRPr="00FD439E" w:rsidRDefault="006A207C" w:rsidP="0069186C">
      <w:pPr>
        <w:autoSpaceDE w:val="0"/>
        <w:autoSpaceDN w:val="0"/>
        <w:adjustRightInd w:val="0"/>
        <w:spacing w:after="0" w:line="240"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12</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Доля выпускников муниципальных общеобразовательных организаций, не получивших аттестат </w:t>
      </w:r>
      <w:r w:rsidR="001B1F6E" w:rsidRPr="00FD439E">
        <w:rPr>
          <w:rFonts w:ascii="Times New Roman" w:hAnsi="Times New Roman" w:cs="Times New Roman"/>
          <w:b/>
          <w:sz w:val="28"/>
          <w:szCs w:val="28"/>
        </w:rPr>
        <w:br/>
      </w:r>
      <w:r w:rsidRPr="00FD439E">
        <w:rPr>
          <w:rFonts w:ascii="Times New Roman" w:hAnsi="Times New Roman" w:cs="Times New Roman"/>
          <w:b/>
          <w:sz w:val="28"/>
          <w:szCs w:val="28"/>
        </w:rPr>
        <w:lastRenderedPageBreak/>
        <w:t>о среднем (полном) образовании, в общей численности выпускников муниципальных общеобразовательных организаций</w:t>
      </w:r>
      <w:r w:rsidR="004B5A15" w:rsidRPr="00FD439E">
        <w:rPr>
          <w:rFonts w:ascii="Times New Roman" w:hAnsi="Times New Roman" w:cs="Times New Roman"/>
          <w:b/>
          <w:sz w:val="28"/>
          <w:szCs w:val="28"/>
          <w:lang w:eastAsia="ru-RU"/>
        </w:rPr>
        <w:t>»</w:t>
      </w:r>
      <w:r w:rsidR="00C912D8" w:rsidRPr="00FD439E">
        <w:rPr>
          <w:rFonts w:ascii="Times New Roman" w:hAnsi="Times New Roman" w:cs="Times New Roman"/>
          <w:b/>
          <w:sz w:val="28"/>
          <w:szCs w:val="28"/>
          <w:lang w:eastAsia="ru-RU"/>
        </w:rPr>
        <w:t xml:space="preserve"> (%)</w:t>
      </w:r>
    </w:p>
    <w:p w:rsidR="001B1F6E" w:rsidRPr="00FD439E" w:rsidRDefault="001B1F6E" w:rsidP="0069186C">
      <w:pPr>
        <w:autoSpaceDE w:val="0"/>
        <w:autoSpaceDN w:val="0"/>
        <w:adjustRightInd w:val="0"/>
        <w:spacing w:after="0" w:line="240" w:lineRule="auto"/>
        <w:contextualSpacing/>
        <w:jc w:val="center"/>
        <w:rPr>
          <w:rFonts w:ascii="Times New Roman" w:hAnsi="Times New Roman" w:cs="Times New Roman"/>
          <w:b/>
          <w:sz w:val="28"/>
          <w:szCs w:val="28"/>
          <w:lang w:eastAsia="ru-RU"/>
        </w:rPr>
      </w:pPr>
    </w:p>
    <w:p w:rsidR="003F6D28" w:rsidRPr="00FD439E" w:rsidRDefault="006A207C" w:rsidP="0069186C">
      <w:pPr>
        <w:suppressAutoHyphens w:val="0"/>
        <w:autoSpaceDE w:val="0"/>
        <w:autoSpaceDN w:val="0"/>
        <w:adjustRightInd w:val="0"/>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pacing w:val="-10"/>
          <w:sz w:val="28"/>
          <w:szCs w:val="28"/>
        </w:rPr>
        <w:t xml:space="preserve">В 2024 году </w:t>
      </w:r>
      <w:r w:rsidRPr="00FD439E">
        <w:rPr>
          <w:rFonts w:ascii="Times New Roman" w:hAnsi="Times New Roman" w:cs="Times New Roman"/>
          <w:sz w:val="28"/>
          <w:szCs w:val="28"/>
        </w:rPr>
        <w:t xml:space="preserve"> все выпускники 11 классов  получили аттестат о среднем общем образовании. Показатель выполнен.</w:t>
      </w:r>
      <w:r w:rsidR="003F6D28" w:rsidRPr="00FD439E">
        <w:rPr>
          <w:rFonts w:ascii="Times New Roman" w:hAnsi="Times New Roman" w:cs="Times New Roman"/>
          <w:sz w:val="28"/>
          <w:szCs w:val="28"/>
        </w:rPr>
        <w:t xml:space="preserve"> </w:t>
      </w:r>
    </w:p>
    <w:p w:rsidR="003F6D28" w:rsidRDefault="003F6D28" w:rsidP="0069186C">
      <w:pPr>
        <w:suppressAutoHyphens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rPr>
      </w:pPr>
      <w:r w:rsidRPr="00FD439E">
        <w:rPr>
          <w:rFonts w:ascii="Times New Roman" w:eastAsia="Times New Roman" w:hAnsi="Times New Roman" w:cs="Times New Roman"/>
          <w:sz w:val="28"/>
          <w:szCs w:val="28"/>
          <w:lang w:eastAsia="ru-RU"/>
        </w:rPr>
        <w:t xml:space="preserve">Значение данного показателя планируется </w:t>
      </w:r>
      <w:r w:rsidR="001B1F6E" w:rsidRPr="00FD439E">
        <w:rPr>
          <w:rFonts w:ascii="Times New Roman" w:eastAsia="Times New Roman" w:hAnsi="Times New Roman" w:cs="Times New Roman"/>
          <w:sz w:val="28"/>
          <w:szCs w:val="28"/>
          <w:lang w:eastAsia="ru-RU"/>
        </w:rPr>
        <w:t>сохранить</w:t>
      </w:r>
      <w:r w:rsidRPr="00FD439E">
        <w:rPr>
          <w:rFonts w:ascii="Times New Roman" w:eastAsia="Times New Roman" w:hAnsi="Times New Roman" w:cs="Times New Roman"/>
          <w:sz w:val="28"/>
          <w:szCs w:val="28"/>
          <w:lang w:eastAsia="ru-RU"/>
        </w:rPr>
        <w:t xml:space="preserve"> на уровне 2024 года. Для достижения этого значения планируется проведение индивидуальных занятий с </w:t>
      </w:r>
      <w:r w:rsidRPr="00FD439E">
        <w:rPr>
          <w:rFonts w:ascii="Times New Roman" w:eastAsia="Times New Roman" w:hAnsi="Times New Roman" w:cs="Times New Roman"/>
          <w:sz w:val="28"/>
          <w:szCs w:val="28"/>
        </w:rPr>
        <w:t>выпускниками муниципальных общеобразовательных учреждений, проведение пробных школьных и муниципальных экзаменов по предметам, проведение родительских собраний</w:t>
      </w:r>
      <w:r w:rsidR="002F3F70" w:rsidRPr="00FD439E">
        <w:rPr>
          <w:rFonts w:ascii="Times New Roman" w:eastAsia="Times New Roman" w:hAnsi="Times New Roman" w:cs="Times New Roman"/>
          <w:sz w:val="28"/>
          <w:szCs w:val="28"/>
        </w:rPr>
        <w:t>, п</w:t>
      </w:r>
      <w:r w:rsidRPr="00FD439E">
        <w:rPr>
          <w:rFonts w:ascii="Times New Roman" w:eastAsia="Times New Roman" w:hAnsi="Times New Roman" w:cs="Times New Roman"/>
          <w:sz w:val="28"/>
          <w:szCs w:val="28"/>
        </w:rPr>
        <w:t xml:space="preserve">рохождение курсов повышения квалификации для педагогических работников общеобразовательных учреждений района, проведение разъяснительной работы с родителями </w:t>
      </w:r>
      <w:r w:rsidR="001B1F6E" w:rsidRPr="00FD439E">
        <w:rPr>
          <w:rFonts w:ascii="Times New Roman" w:eastAsia="Times New Roman" w:hAnsi="Times New Roman" w:cs="Times New Roman"/>
          <w:sz w:val="28"/>
          <w:szCs w:val="28"/>
        </w:rPr>
        <w:br/>
      </w:r>
      <w:r w:rsidRPr="00FD439E">
        <w:rPr>
          <w:rFonts w:ascii="Times New Roman" w:eastAsia="Times New Roman" w:hAnsi="Times New Roman" w:cs="Times New Roman"/>
          <w:sz w:val="28"/>
          <w:szCs w:val="28"/>
        </w:rPr>
        <w:t>и детьми.</w:t>
      </w:r>
    </w:p>
    <w:p w:rsidR="004B3DFC" w:rsidRPr="00FD439E" w:rsidRDefault="004B3DFC" w:rsidP="004B3DFC">
      <w:pPr>
        <w:widowControl w:val="0"/>
        <w:pBdr>
          <w:bottom w:val="single" w:sz="4" w:space="31" w:color="FFFFFF"/>
        </w:pBdr>
        <w:tabs>
          <w:tab w:val="left" w:pos="5954"/>
        </w:tabs>
        <w:spacing w:after="0" w:line="257" w:lineRule="auto"/>
        <w:ind w:firstLine="720"/>
        <w:contextualSpacing/>
        <w:jc w:val="both"/>
        <w:rPr>
          <w:rFonts w:ascii="Times New Roman" w:hAnsi="Times New Roman" w:cs="Times New Roman"/>
          <w:bCs/>
          <w:sz w:val="28"/>
          <w:szCs w:val="28"/>
        </w:rPr>
      </w:pPr>
      <w:r w:rsidRPr="00FD439E">
        <w:rPr>
          <w:rFonts w:ascii="Times New Roman" w:hAnsi="Times New Roman" w:cs="Times New Roman"/>
          <w:bCs/>
          <w:sz w:val="28"/>
          <w:szCs w:val="28"/>
        </w:rPr>
        <w:t>В прогнозируемом периоде 2025 – 2027 годов значение показателей планируется на уровне 2024 года.</w:t>
      </w:r>
    </w:p>
    <w:p w:rsidR="001B1F6E" w:rsidRPr="00FD439E" w:rsidRDefault="006A207C" w:rsidP="0069186C">
      <w:pPr>
        <w:autoSpaceDE w:val="0"/>
        <w:autoSpaceDN w:val="0"/>
        <w:adjustRightInd w:val="0"/>
        <w:spacing w:after="0" w:line="240" w:lineRule="auto"/>
        <w:contextualSpacing/>
        <w:jc w:val="center"/>
        <w:rPr>
          <w:rFonts w:ascii="Times New Roman" w:hAnsi="Times New Roman" w:cs="Times New Roman"/>
          <w:b/>
          <w:spacing w:val="-2"/>
          <w:sz w:val="28"/>
          <w:szCs w:val="28"/>
          <w:lang w:eastAsia="ru-RU"/>
        </w:rPr>
      </w:pPr>
      <w:r w:rsidRPr="00FD439E">
        <w:rPr>
          <w:rFonts w:ascii="Times New Roman" w:hAnsi="Times New Roman" w:cs="Times New Roman"/>
          <w:b/>
          <w:spacing w:val="-2"/>
          <w:sz w:val="28"/>
          <w:szCs w:val="28"/>
          <w:lang w:eastAsia="ru-RU"/>
        </w:rPr>
        <w:t xml:space="preserve">Показатель № </w:t>
      </w:r>
      <w:r w:rsidR="004B5A15" w:rsidRPr="00FD439E">
        <w:rPr>
          <w:rFonts w:ascii="Times New Roman" w:hAnsi="Times New Roman" w:cs="Times New Roman"/>
          <w:b/>
          <w:spacing w:val="-2"/>
          <w:sz w:val="28"/>
          <w:szCs w:val="28"/>
          <w:lang w:eastAsia="ru-RU"/>
        </w:rPr>
        <w:t>«</w:t>
      </w:r>
      <w:r w:rsidRPr="00FD439E">
        <w:rPr>
          <w:rFonts w:ascii="Times New Roman" w:hAnsi="Times New Roman" w:cs="Times New Roman"/>
          <w:b/>
          <w:spacing w:val="-2"/>
          <w:sz w:val="28"/>
          <w:szCs w:val="28"/>
          <w:lang w:eastAsia="ru-RU"/>
        </w:rPr>
        <w:t>13</w:t>
      </w:r>
      <w:r w:rsidR="004B5A15" w:rsidRPr="00FD439E">
        <w:rPr>
          <w:rFonts w:ascii="Times New Roman" w:hAnsi="Times New Roman" w:cs="Times New Roman"/>
          <w:b/>
          <w:spacing w:val="-2"/>
          <w:sz w:val="28"/>
          <w:szCs w:val="28"/>
          <w:lang w:eastAsia="ru-RU"/>
        </w:rPr>
        <w:t>»</w:t>
      </w:r>
      <w:r w:rsidRPr="00FD439E">
        <w:rPr>
          <w:rFonts w:ascii="Times New Roman" w:hAnsi="Times New Roman" w:cs="Times New Roman"/>
          <w:b/>
          <w:spacing w:val="-2"/>
          <w:sz w:val="28"/>
          <w:szCs w:val="28"/>
          <w:lang w:eastAsia="ru-RU"/>
        </w:rPr>
        <w:t xml:space="preserve"> </w:t>
      </w:r>
      <w:r w:rsidR="004B5A15" w:rsidRPr="00FD439E">
        <w:rPr>
          <w:rFonts w:ascii="Times New Roman" w:hAnsi="Times New Roman" w:cs="Times New Roman"/>
          <w:b/>
          <w:spacing w:val="-2"/>
          <w:sz w:val="28"/>
          <w:szCs w:val="28"/>
          <w:lang w:eastAsia="ru-RU"/>
        </w:rPr>
        <w:t>«</w:t>
      </w:r>
      <w:r w:rsidRPr="00FD439E">
        <w:rPr>
          <w:rFonts w:ascii="Times New Roman" w:hAnsi="Times New Roman" w:cs="Times New Roman"/>
          <w:b/>
          <w:spacing w:val="-2"/>
          <w:sz w:val="28"/>
          <w:szCs w:val="28"/>
        </w:rPr>
        <w:t xml:space="preserve">Доля муниципальных общеобразовательных организаций, соответствующих современным требованиям обучения, </w:t>
      </w:r>
      <w:r w:rsidR="00C912D8" w:rsidRPr="00FD439E">
        <w:rPr>
          <w:rFonts w:ascii="Times New Roman" w:hAnsi="Times New Roman" w:cs="Times New Roman"/>
          <w:b/>
          <w:spacing w:val="-2"/>
          <w:sz w:val="28"/>
          <w:szCs w:val="28"/>
        </w:rPr>
        <w:br/>
      </w:r>
      <w:r w:rsidRPr="00FD439E">
        <w:rPr>
          <w:rFonts w:ascii="Times New Roman" w:hAnsi="Times New Roman" w:cs="Times New Roman"/>
          <w:b/>
          <w:spacing w:val="-2"/>
          <w:sz w:val="28"/>
          <w:szCs w:val="28"/>
        </w:rPr>
        <w:t>в общем количестве муниципальных общеобразовательных организаций</w:t>
      </w:r>
      <w:r w:rsidR="004B5A15" w:rsidRPr="00FD439E">
        <w:rPr>
          <w:rFonts w:ascii="Times New Roman" w:hAnsi="Times New Roman" w:cs="Times New Roman"/>
          <w:b/>
          <w:spacing w:val="-2"/>
          <w:sz w:val="28"/>
          <w:szCs w:val="28"/>
          <w:lang w:eastAsia="ru-RU"/>
        </w:rPr>
        <w:t>»</w:t>
      </w:r>
      <w:r w:rsidR="00C912D8" w:rsidRPr="00FD439E">
        <w:rPr>
          <w:rFonts w:ascii="Times New Roman" w:hAnsi="Times New Roman" w:cs="Times New Roman"/>
          <w:b/>
          <w:spacing w:val="-2"/>
          <w:sz w:val="28"/>
          <w:szCs w:val="28"/>
          <w:lang w:eastAsia="ru-RU"/>
        </w:rPr>
        <w:t xml:space="preserve"> </w:t>
      </w:r>
    </w:p>
    <w:p w:rsidR="00C912D8" w:rsidRPr="00FD439E" w:rsidRDefault="00C912D8" w:rsidP="0069186C">
      <w:pPr>
        <w:autoSpaceDE w:val="0"/>
        <w:autoSpaceDN w:val="0"/>
        <w:adjustRightInd w:val="0"/>
        <w:spacing w:after="0" w:line="240" w:lineRule="auto"/>
        <w:contextualSpacing/>
        <w:jc w:val="center"/>
        <w:rPr>
          <w:rFonts w:ascii="Times New Roman" w:hAnsi="Times New Roman" w:cs="Times New Roman"/>
          <w:b/>
          <w:sz w:val="20"/>
          <w:szCs w:val="20"/>
          <w:lang w:eastAsia="ru-RU"/>
        </w:rPr>
      </w:pPr>
    </w:p>
    <w:p w:rsidR="006A207C" w:rsidRDefault="006A207C" w:rsidP="0069186C">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2024 году составила </w:t>
      </w:r>
      <w:r w:rsidR="001B1F6E" w:rsidRPr="00FD439E">
        <w:rPr>
          <w:rFonts w:ascii="Times New Roman" w:hAnsi="Times New Roman" w:cs="Times New Roman"/>
          <w:sz w:val="28"/>
          <w:szCs w:val="28"/>
        </w:rPr>
        <w:br/>
      </w:r>
      <w:r w:rsidRPr="00FD439E">
        <w:rPr>
          <w:rFonts w:ascii="Times New Roman" w:hAnsi="Times New Roman" w:cs="Times New Roman"/>
          <w:sz w:val="28"/>
          <w:szCs w:val="28"/>
        </w:rPr>
        <w:t>88,89 %. Показатель выполнен.</w:t>
      </w:r>
    </w:p>
    <w:p w:rsidR="002E12A8" w:rsidRPr="00FD439E" w:rsidRDefault="002E12A8" w:rsidP="002E12A8">
      <w:pPr>
        <w:widowControl w:val="0"/>
        <w:pBdr>
          <w:bottom w:val="single" w:sz="4" w:space="31" w:color="FFFFFF"/>
        </w:pBdr>
        <w:tabs>
          <w:tab w:val="left" w:pos="5954"/>
        </w:tabs>
        <w:spacing w:after="0" w:line="257" w:lineRule="auto"/>
        <w:ind w:firstLine="720"/>
        <w:contextualSpacing/>
        <w:rPr>
          <w:rFonts w:ascii="Times New Roman" w:hAnsi="Times New Roman" w:cs="Times New Roman"/>
          <w:sz w:val="28"/>
          <w:szCs w:val="28"/>
        </w:rPr>
      </w:pPr>
      <w:r w:rsidRPr="00FD439E">
        <w:rPr>
          <w:rFonts w:ascii="Times New Roman" w:hAnsi="Times New Roman" w:cs="Times New Roman"/>
          <w:spacing w:val="-2"/>
          <w:sz w:val="28"/>
          <w:szCs w:val="28"/>
        </w:rPr>
        <w:t xml:space="preserve">Плановые значения данных показателей на период 2025 – 2027 годов также скорректированы, сформировались в пределах </w:t>
      </w:r>
      <w:r>
        <w:rPr>
          <w:rFonts w:ascii="Times New Roman" w:hAnsi="Times New Roman" w:cs="Times New Roman"/>
          <w:spacing w:val="-2"/>
          <w:sz w:val="28"/>
          <w:szCs w:val="28"/>
        </w:rPr>
        <w:t>не ниже 83,3 %</w:t>
      </w:r>
    </w:p>
    <w:p w:rsidR="002E12A8" w:rsidRPr="00FD439E" w:rsidRDefault="002E12A8" w:rsidP="0069186C">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1B1F6E" w:rsidRPr="00FD439E" w:rsidRDefault="001B1F6E" w:rsidP="0069186C">
      <w:pPr>
        <w:autoSpaceDE w:val="0"/>
        <w:autoSpaceDN w:val="0"/>
        <w:adjustRightInd w:val="0"/>
        <w:spacing w:after="0" w:line="240" w:lineRule="auto"/>
        <w:ind w:firstLine="720"/>
        <w:contextualSpacing/>
        <w:jc w:val="both"/>
        <w:rPr>
          <w:rFonts w:ascii="Times New Roman" w:hAnsi="Times New Roman" w:cs="Times New Roman"/>
          <w:sz w:val="20"/>
          <w:szCs w:val="20"/>
          <w:lang w:eastAsia="ru-RU"/>
        </w:rPr>
      </w:pPr>
    </w:p>
    <w:p w:rsidR="006A207C" w:rsidRPr="00FD439E" w:rsidRDefault="006A207C" w:rsidP="0069186C">
      <w:pPr>
        <w:autoSpaceDE w:val="0"/>
        <w:autoSpaceDN w:val="0"/>
        <w:adjustRightInd w:val="0"/>
        <w:spacing w:after="0" w:line="240"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14</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Доля муниципальных общеобразовательных организаций, здания которых находятся в аварийном состоянии </w:t>
      </w:r>
      <w:r w:rsidR="00003F11" w:rsidRPr="00FD439E">
        <w:rPr>
          <w:rFonts w:ascii="Times New Roman" w:hAnsi="Times New Roman" w:cs="Times New Roman"/>
          <w:b/>
          <w:sz w:val="28"/>
          <w:szCs w:val="28"/>
        </w:rPr>
        <w:br/>
      </w:r>
      <w:r w:rsidRPr="00FD439E">
        <w:rPr>
          <w:rFonts w:ascii="Times New Roman" w:hAnsi="Times New Roman" w:cs="Times New Roman"/>
          <w:b/>
          <w:sz w:val="28"/>
          <w:szCs w:val="28"/>
        </w:rPr>
        <w:t>или требуют капитального ремонта, в общем количестве муниципальных общеобразовательных организаций</w:t>
      </w:r>
      <w:r w:rsidR="004B5A15" w:rsidRPr="00FD439E">
        <w:rPr>
          <w:rFonts w:ascii="Times New Roman" w:hAnsi="Times New Roman" w:cs="Times New Roman"/>
          <w:b/>
          <w:sz w:val="28"/>
          <w:szCs w:val="28"/>
          <w:lang w:eastAsia="ru-RU"/>
        </w:rPr>
        <w:t>»</w:t>
      </w:r>
      <w:r w:rsidR="00C912D8" w:rsidRPr="00FD439E">
        <w:rPr>
          <w:rFonts w:ascii="Times New Roman" w:hAnsi="Times New Roman" w:cs="Times New Roman"/>
          <w:b/>
          <w:sz w:val="28"/>
          <w:szCs w:val="28"/>
          <w:lang w:eastAsia="ru-RU"/>
        </w:rPr>
        <w:t xml:space="preserve"> (%)</w:t>
      </w:r>
    </w:p>
    <w:p w:rsidR="00003F11" w:rsidRPr="00FD439E" w:rsidRDefault="00003F11" w:rsidP="0069186C">
      <w:pPr>
        <w:autoSpaceDE w:val="0"/>
        <w:autoSpaceDN w:val="0"/>
        <w:adjustRightInd w:val="0"/>
        <w:spacing w:after="0" w:line="240" w:lineRule="auto"/>
        <w:contextualSpacing/>
        <w:jc w:val="center"/>
        <w:rPr>
          <w:rFonts w:ascii="Times New Roman" w:hAnsi="Times New Roman" w:cs="Times New Roman"/>
          <w:b/>
          <w:sz w:val="20"/>
          <w:szCs w:val="20"/>
          <w:lang w:eastAsia="ru-RU"/>
        </w:rPr>
      </w:pPr>
    </w:p>
    <w:p w:rsidR="006A207C" w:rsidRPr="00FD439E" w:rsidRDefault="006A207C" w:rsidP="0069186C">
      <w:pPr>
        <w:spacing w:after="0" w:line="240"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Число государственных (муниципальных) общеобразовательных организаций, здания которых требуют капитального ремонта – 2 ед.</w:t>
      </w:r>
    </w:p>
    <w:p w:rsidR="006A207C" w:rsidRDefault="006A207C" w:rsidP="0069186C">
      <w:pPr>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В рамках областной про</w:t>
      </w:r>
      <w:r w:rsidR="00003F11" w:rsidRPr="00FD439E">
        <w:rPr>
          <w:rFonts w:ascii="Times New Roman" w:hAnsi="Times New Roman" w:cs="Times New Roman"/>
          <w:sz w:val="28"/>
          <w:szCs w:val="28"/>
          <w:lang w:eastAsia="ru-RU"/>
        </w:rPr>
        <w:t xml:space="preserve">граммы планируется капитальный </w:t>
      </w:r>
      <w:r w:rsidRPr="00FD439E">
        <w:rPr>
          <w:rFonts w:ascii="Times New Roman" w:hAnsi="Times New Roman" w:cs="Times New Roman"/>
          <w:sz w:val="28"/>
          <w:szCs w:val="28"/>
          <w:lang w:eastAsia="ru-RU"/>
        </w:rPr>
        <w:t xml:space="preserve">ремонт </w:t>
      </w:r>
      <w:r w:rsidR="00003F11" w:rsidRPr="00FD439E">
        <w:rPr>
          <w:rFonts w:ascii="Times New Roman" w:hAnsi="Times New Roman" w:cs="Times New Roman"/>
          <w:sz w:val="28"/>
          <w:szCs w:val="28"/>
          <w:lang w:eastAsia="ru-RU"/>
        </w:rPr>
        <w:br/>
      </w:r>
      <w:r w:rsidRPr="00FD439E">
        <w:rPr>
          <w:rFonts w:ascii="Times New Roman" w:hAnsi="Times New Roman" w:cs="Times New Roman"/>
          <w:sz w:val="28"/>
          <w:szCs w:val="28"/>
          <w:lang w:eastAsia="ru-RU"/>
        </w:rPr>
        <w:t xml:space="preserve">МОУ </w:t>
      </w:r>
      <w:r w:rsidR="004B5A15" w:rsidRPr="00FD439E">
        <w:rPr>
          <w:rFonts w:ascii="Times New Roman" w:hAnsi="Times New Roman" w:cs="Times New Roman"/>
          <w:sz w:val="28"/>
          <w:szCs w:val="28"/>
          <w:lang w:eastAsia="ru-RU"/>
        </w:rPr>
        <w:t>«</w:t>
      </w:r>
      <w:r w:rsidRPr="00FD439E">
        <w:rPr>
          <w:rFonts w:ascii="Times New Roman" w:hAnsi="Times New Roman" w:cs="Times New Roman"/>
          <w:spacing w:val="-2"/>
          <w:sz w:val="28"/>
          <w:szCs w:val="28"/>
        </w:rPr>
        <w:t>Теребренская ООШ</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 xml:space="preserve">. Требует также капитального ремонта здание </w:t>
      </w:r>
      <w:r w:rsidR="00003F11" w:rsidRPr="00FD439E">
        <w:rPr>
          <w:rFonts w:ascii="Times New Roman" w:hAnsi="Times New Roman" w:cs="Times New Roman"/>
          <w:sz w:val="28"/>
          <w:szCs w:val="28"/>
          <w:lang w:eastAsia="ru-RU"/>
        </w:rPr>
        <w:br/>
      </w:r>
      <w:r w:rsidRPr="00FD439E">
        <w:rPr>
          <w:rFonts w:ascii="Times New Roman" w:hAnsi="Times New Roman" w:cs="Times New Roman"/>
          <w:sz w:val="28"/>
          <w:szCs w:val="28"/>
          <w:lang w:eastAsia="ru-RU"/>
        </w:rPr>
        <w:t xml:space="preserve">МОУ </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Вязовская СОШ</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w:t>
      </w:r>
      <w:r w:rsidR="00E030DF" w:rsidRPr="00FD439E">
        <w:rPr>
          <w:rFonts w:ascii="Times New Roman" w:hAnsi="Times New Roman" w:cs="Times New Roman"/>
          <w:sz w:val="28"/>
          <w:szCs w:val="28"/>
          <w:lang w:eastAsia="ru-RU"/>
        </w:rPr>
        <w:t xml:space="preserve"> Показатель превышает плановый и составил 22,22 %.</w:t>
      </w:r>
    </w:p>
    <w:p w:rsidR="00185E0D" w:rsidRPr="00FD439E" w:rsidRDefault="00185E0D" w:rsidP="00185E0D">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Плановые значение на трехлетний период также скорректированы </w:t>
      </w:r>
      <w:r w:rsidRPr="00FD439E">
        <w:rPr>
          <w:rFonts w:ascii="Times New Roman" w:hAnsi="Times New Roman" w:cs="Times New Roman"/>
          <w:sz w:val="28"/>
          <w:szCs w:val="28"/>
        </w:rPr>
        <w:br/>
      </w:r>
      <w:r>
        <w:rPr>
          <w:rFonts w:ascii="Times New Roman" w:hAnsi="Times New Roman" w:cs="Times New Roman"/>
          <w:sz w:val="28"/>
          <w:szCs w:val="28"/>
        </w:rPr>
        <w:t>и</w:t>
      </w:r>
      <w:r w:rsidRPr="00FD439E">
        <w:rPr>
          <w:rFonts w:ascii="Times New Roman" w:hAnsi="Times New Roman" w:cs="Times New Roman"/>
          <w:sz w:val="28"/>
          <w:szCs w:val="28"/>
        </w:rPr>
        <w:t xml:space="preserve"> сформировались </w:t>
      </w:r>
      <w:r>
        <w:rPr>
          <w:rFonts w:ascii="Times New Roman" w:hAnsi="Times New Roman" w:cs="Times New Roman"/>
          <w:sz w:val="28"/>
          <w:szCs w:val="28"/>
        </w:rPr>
        <w:t xml:space="preserve">в пределах 11,1 </w:t>
      </w:r>
      <w:r w:rsidRPr="00FD439E">
        <w:rPr>
          <w:rFonts w:ascii="Times New Roman" w:hAnsi="Times New Roman" w:cs="Times New Roman"/>
          <w:sz w:val="28"/>
          <w:szCs w:val="28"/>
        </w:rPr>
        <w:t>%.</w:t>
      </w:r>
    </w:p>
    <w:p w:rsidR="00185E0D" w:rsidRPr="00FD439E" w:rsidRDefault="00185E0D" w:rsidP="0069186C">
      <w:pPr>
        <w:autoSpaceDE w:val="0"/>
        <w:autoSpaceDN w:val="0"/>
        <w:adjustRightInd w:val="0"/>
        <w:spacing w:after="0" w:line="240" w:lineRule="auto"/>
        <w:ind w:firstLine="720"/>
        <w:contextualSpacing/>
        <w:jc w:val="both"/>
        <w:rPr>
          <w:rFonts w:ascii="Times New Roman" w:hAnsi="Times New Roman" w:cs="Times New Roman"/>
          <w:sz w:val="28"/>
          <w:szCs w:val="28"/>
          <w:lang w:eastAsia="ru-RU"/>
        </w:rPr>
      </w:pPr>
    </w:p>
    <w:p w:rsidR="001C367C" w:rsidRPr="00FD439E" w:rsidRDefault="001C367C" w:rsidP="0069186C">
      <w:pPr>
        <w:autoSpaceDE w:val="0"/>
        <w:autoSpaceDN w:val="0"/>
        <w:adjustRightInd w:val="0"/>
        <w:spacing w:after="0" w:line="240" w:lineRule="auto"/>
        <w:ind w:firstLine="720"/>
        <w:contextualSpacing/>
        <w:jc w:val="both"/>
        <w:rPr>
          <w:rFonts w:ascii="Times New Roman" w:hAnsi="Times New Roman" w:cs="Times New Roman"/>
          <w:b/>
          <w:sz w:val="20"/>
          <w:szCs w:val="20"/>
          <w:lang w:eastAsia="ru-RU"/>
        </w:rPr>
      </w:pPr>
    </w:p>
    <w:p w:rsidR="002E12A8" w:rsidRDefault="002E12A8" w:rsidP="0069186C">
      <w:pPr>
        <w:autoSpaceDE w:val="0"/>
        <w:autoSpaceDN w:val="0"/>
        <w:adjustRightInd w:val="0"/>
        <w:spacing w:after="0" w:line="240" w:lineRule="auto"/>
        <w:contextualSpacing/>
        <w:jc w:val="center"/>
        <w:rPr>
          <w:rFonts w:ascii="Times New Roman" w:hAnsi="Times New Roman" w:cs="Times New Roman"/>
          <w:b/>
          <w:sz w:val="28"/>
          <w:szCs w:val="28"/>
          <w:lang w:eastAsia="ru-RU"/>
        </w:rPr>
      </w:pPr>
    </w:p>
    <w:p w:rsidR="00E030DF" w:rsidRPr="00FD439E" w:rsidRDefault="00E030DF" w:rsidP="0069186C">
      <w:pPr>
        <w:autoSpaceDE w:val="0"/>
        <w:autoSpaceDN w:val="0"/>
        <w:adjustRightInd w:val="0"/>
        <w:spacing w:after="0" w:line="240"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15</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Доля детей первой </w:t>
      </w:r>
      <w:r w:rsidR="00261FDA" w:rsidRPr="00FD439E">
        <w:rPr>
          <w:rFonts w:ascii="Times New Roman" w:hAnsi="Times New Roman" w:cs="Times New Roman"/>
          <w:b/>
          <w:sz w:val="28"/>
          <w:szCs w:val="28"/>
        </w:rPr>
        <w:t xml:space="preserve">и второй групп </w:t>
      </w:r>
      <w:r w:rsidR="00003F11" w:rsidRPr="00FD439E">
        <w:rPr>
          <w:rFonts w:ascii="Times New Roman" w:hAnsi="Times New Roman" w:cs="Times New Roman"/>
          <w:b/>
          <w:sz w:val="28"/>
          <w:szCs w:val="28"/>
        </w:rPr>
        <w:br/>
      </w:r>
      <w:r w:rsidR="00261FDA" w:rsidRPr="00FD439E">
        <w:rPr>
          <w:rFonts w:ascii="Times New Roman" w:hAnsi="Times New Roman" w:cs="Times New Roman"/>
          <w:b/>
          <w:sz w:val="28"/>
          <w:szCs w:val="28"/>
        </w:rPr>
        <w:t xml:space="preserve">здоровья в общей </w:t>
      </w:r>
      <w:r w:rsidRPr="00FD439E">
        <w:rPr>
          <w:rFonts w:ascii="Times New Roman" w:hAnsi="Times New Roman" w:cs="Times New Roman"/>
          <w:b/>
          <w:sz w:val="28"/>
          <w:szCs w:val="28"/>
        </w:rPr>
        <w:t xml:space="preserve">численности обучающихся </w:t>
      </w:r>
      <w:r w:rsidR="00003F11" w:rsidRPr="00FD439E">
        <w:rPr>
          <w:rFonts w:ascii="Times New Roman" w:hAnsi="Times New Roman" w:cs="Times New Roman"/>
          <w:b/>
          <w:sz w:val="28"/>
          <w:szCs w:val="28"/>
        </w:rPr>
        <w:br/>
      </w:r>
      <w:r w:rsidRPr="00FD439E">
        <w:rPr>
          <w:rFonts w:ascii="Times New Roman" w:hAnsi="Times New Roman" w:cs="Times New Roman"/>
          <w:b/>
          <w:sz w:val="28"/>
          <w:szCs w:val="28"/>
        </w:rPr>
        <w:t>в муниципальных общеобразовательных организациях</w:t>
      </w:r>
      <w:r w:rsidR="004B5A15" w:rsidRPr="00FD439E">
        <w:rPr>
          <w:rFonts w:ascii="Times New Roman" w:hAnsi="Times New Roman" w:cs="Times New Roman"/>
          <w:b/>
          <w:sz w:val="28"/>
          <w:szCs w:val="28"/>
          <w:lang w:eastAsia="ru-RU"/>
        </w:rPr>
        <w:t>»</w:t>
      </w:r>
      <w:r w:rsidR="00C912D8" w:rsidRPr="00FD439E">
        <w:rPr>
          <w:rFonts w:ascii="Times New Roman" w:hAnsi="Times New Roman" w:cs="Times New Roman"/>
          <w:b/>
          <w:sz w:val="28"/>
          <w:szCs w:val="28"/>
          <w:lang w:eastAsia="ru-RU"/>
        </w:rPr>
        <w:t xml:space="preserve"> (%)</w:t>
      </w:r>
    </w:p>
    <w:p w:rsidR="00003F11" w:rsidRPr="00FD439E" w:rsidRDefault="00003F11" w:rsidP="0069186C">
      <w:pPr>
        <w:autoSpaceDE w:val="0"/>
        <w:autoSpaceDN w:val="0"/>
        <w:adjustRightInd w:val="0"/>
        <w:spacing w:after="0" w:line="240" w:lineRule="auto"/>
        <w:contextualSpacing/>
        <w:jc w:val="center"/>
        <w:rPr>
          <w:rFonts w:ascii="Times New Roman" w:hAnsi="Times New Roman" w:cs="Times New Roman"/>
          <w:b/>
          <w:sz w:val="20"/>
          <w:szCs w:val="20"/>
          <w:lang w:eastAsia="ru-RU"/>
        </w:rPr>
      </w:pPr>
    </w:p>
    <w:p w:rsidR="00E030DF" w:rsidRPr="00FD439E" w:rsidRDefault="00E030DF" w:rsidP="0069186C">
      <w:pPr>
        <w:autoSpaceDE w:val="0"/>
        <w:autoSpaceDN w:val="0"/>
        <w:adjustRightInd w:val="0"/>
        <w:spacing w:after="0" w:line="240" w:lineRule="auto"/>
        <w:ind w:firstLine="720"/>
        <w:contextualSpacing/>
        <w:jc w:val="both"/>
        <w:rPr>
          <w:rFonts w:ascii="Times New Roman" w:hAnsi="Times New Roman" w:cs="Times New Roman"/>
          <w:spacing w:val="-2"/>
          <w:sz w:val="28"/>
          <w:szCs w:val="28"/>
        </w:rPr>
      </w:pPr>
      <w:r w:rsidRPr="00FD439E">
        <w:rPr>
          <w:rFonts w:ascii="Times New Roman" w:hAnsi="Times New Roman" w:cs="Times New Roman"/>
          <w:spacing w:val="-2"/>
          <w:sz w:val="28"/>
          <w:szCs w:val="28"/>
        </w:rPr>
        <w:t xml:space="preserve">Ввиду сложившейся геополитической ситуации в стране и введением режима </w:t>
      </w:r>
      <w:r w:rsidR="004B5A15" w:rsidRPr="00FD439E">
        <w:rPr>
          <w:rFonts w:ascii="Times New Roman" w:hAnsi="Times New Roman" w:cs="Times New Roman"/>
          <w:spacing w:val="-2"/>
          <w:sz w:val="28"/>
          <w:szCs w:val="28"/>
        </w:rPr>
        <w:t>«</w:t>
      </w:r>
      <w:r w:rsidRPr="00FD439E">
        <w:rPr>
          <w:rFonts w:ascii="Times New Roman" w:hAnsi="Times New Roman" w:cs="Times New Roman"/>
          <w:spacing w:val="-2"/>
          <w:sz w:val="28"/>
          <w:szCs w:val="28"/>
        </w:rPr>
        <w:t>чрезвычайной ситуации</w:t>
      </w:r>
      <w:r w:rsidR="004B5A15" w:rsidRPr="00FD439E">
        <w:rPr>
          <w:rFonts w:ascii="Times New Roman" w:hAnsi="Times New Roman" w:cs="Times New Roman"/>
          <w:spacing w:val="-2"/>
          <w:sz w:val="28"/>
          <w:szCs w:val="28"/>
        </w:rPr>
        <w:t>»</w:t>
      </w:r>
      <w:r w:rsidRPr="00FD439E">
        <w:rPr>
          <w:rFonts w:ascii="Times New Roman" w:hAnsi="Times New Roman" w:cs="Times New Roman"/>
          <w:spacing w:val="-2"/>
          <w:sz w:val="28"/>
          <w:szCs w:val="28"/>
        </w:rPr>
        <w:t xml:space="preserve"> на территории нашего региона </w:t>
      </w:r>
      <w:r w:rsidR="008C2123" w:rsidRPr="00FD439E">
        <w:rPr>
          <w:rFonts w:ascii="Times New Roman" w:hAnsi="Times New Roman" w:cs="Times New Roman"/>
          <w:spacing w:val="-2"/>
          <w:sz w:val="28"/>
          <w:szCs w:val="28"/>
        </w:rPr>
        <w:br/>
      </w:r>
      <w:r w:rsidRPr="00FD439E">
        <w:rPr>
          <w:rFonts w:ascii="Times New Roman" w:hAnsi="Times New Roman" w:cs="Times New Roman"/>
          <w:spacing w:val="-2"/>
          <w:sz w:val="28"/>
          <w:szCs w:val="28"/>
        </w:rPr>
        <w:t>обучение учащихся общеобразовательных организаций области осуществляется в дистанционном формате.</w:t>
      </w:r>
    </w:p>
    <w:p w:rsidR="008C2123" w:rsidRPr="00FD439E" w:rsidRDefault="00E030DF" w:rsidP="00784985">
      <w:pPr>
        <w:widowControl w:val="0"/>
        <w:pBdr>
          <w:bottom w:val="single" w:sz="4" w:space="31" w:color="FFFFFF"/>
        </w:pBdr>
        <w:tabs>
          <w:tab w:val="left" w:pos="5954"/>
        </w:tabs>
        <w:spacing w:after="0" w:line="23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Во исполнение приказа Министерства здравоохранения Российской Федерации от 21 декабря 2012 года №1346н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Об утверждении Порядка прохождения несовершеннолетними медицинских осмотров, в том числе </w:t>
      </w:r>
      <w:r w:rsidR="008C2123" w:rsidRPr="00FD439E">
        <w:rPr>
          <w:rFonts w:ascii="Times New Roman" w:hAnsi="Times New Roman" w:cs="Times New Roman"/>
          <w:sz w:val="28"/>
          <w:szCs w:val="28"/>
        </w:rPr>
        <w:br/>
      </w:r>
      <w:r w:rsidRPr="00FD439E">
        <w:rPr>
          <w:rFonts w:ascii="Times New Roman" w:hAnsi="Times New Roman" w:cs="Times New Roman"/>
          <w:sz w:val="28"/>
          <w:szCs w:val="28"/>
        </w:rPr>
        <w:t>при  поступлении в образовательные учреждения и</w:t>
      </w:r>
      <w:r w:rsidR="001C367C" w:rsidRPr="00FD439E">
        <w:rPr>
          <w:rFonts w:ascii="Times New Roman" w:hAnsi="Times New Roman" w:cs="Times New Roman"/>
          <w:sz w:val="28"/>
          <w:szCs w:val="28"/>
        </w:rPr>
        <w:t xml:space="preserve"> в период обучения в них</w:t>
      </w:r>
      <w:r w:rsidR="004B5A15" w:rsidRPr="00FD439E">
        <w:rPr>
          <w:rFonts w:ascii="Times New Roman" w:hAnsi="Times New Roman" w:cs="Times New Roman"/>
          <w:sz w:val="28"/>
          <w:szCs w:val="28"/>
        </w:rPr>
        <w:t>»</w:t>
      </w:r>
      <w:r w:rsidR="001C367C" w:rsidRPr="00FD439E">
        <w:rPr>
          <w:rFonts w:ascii="Times New Roman" w:hAnsi="Times New Roman" w:cs="Times New Roman"/>
          <w:sz w:val="28"/>
          <w:szCs w:val="28"/>
        </w:rPr>
        <w:t xml:space="preserve"> </w:t>
      </w:r>
      <w:r w:rsidR="008C2123" w:rsidRPr="00FD439E">
        <w:rPr>
          <w:rFonts w:ascii="Times New Roman" w:hAnsi="Times New Roman" w:cs="Times New Roman"/>
          <w:sz w:val="28"/>
          <w:szCs w:val="28"/>
        </w:rPr>
        <w:br/>
      </w:r>
      <w:r w:rsidR="001C367C" w:rsidRPr="00FD439E">
        <w:rPr>
          <w:rFonts w:ascii="Times New Roman" w:hAnsi="Times New Roman" w:cs="Times New Roman"/>
          <w:sz w:val="28"/>
          <w:szCs w:val="28"/>
        </w:rPr>
        <w:t>в 2024</w:t>
      </w:r>
      <w:r w:rsidRPr="00FD439E">
        <w:rPr>
          <w:rFonts w:ascii="Times New Roman" w:hAnsi="Times New Roman" w:cs="Times New Roman"/>
          <w:sz w:val="28"/>
          <w:szCs w:val="28"/>
        </w:rPr>
        <w:t xml:space="preserve"> году проведены профилактические осмотры детей в возрасте </w:t>
      </w:r>
      <w:r w:rsidR="008C2123" w:rsidRPr="00FD439E">
        <w:rPr>
          <w:rFonts w:ascii="Times New Roman" w:hAnsi="Times New Roman" w:cs="Times New Roman"/>
          <w:sz w:val="28"/>
          <w:szCs w:val="28"/>
        </w:rPr>
        <w:br/>
      </w:r>
      <w:r w:rsidRPr="00FD439E">
        <w:rPr>
          <w:rFonts w:ascii="Times New Roman" w:hAnsi="Times New Roman" w:cs="Times New Roman"/>
          <w:sz w:val="28"/>
          <w:szCs w:val="28"/>
        </w:rPr>
        <w:t xml:space="preserve">от 0 до 18 лет. </w:t>
      </w:r>
    </w:p>
    <w:p w:rsidR="00FC4332" w:rsidRPr="00FD439E" w:rsidRDefault="00E030DF" w:rsidP="00784985">
      <w:pPr>
        <w:widowControl w:val="0"/>
        <w:pBdr>
          <w:bottom w:val="single" w:sz="4" w:space="31" w:color="FFFFFF"/>
        </w:pBdr>
        <w:tabs>
          <w:tab w:val="left" w:pos="5954"/>
        </w:tabs>
        <w:spacing w:after="0" w:line="230" w:lineRule="auto"/>
        <w:ind w:firstLine="720"/>
        <w:contextualSpacing/>
        <w:jc w:val="both"/>
        <w:rPr>
          <w:rFonts w:ascii="Times New Roman" w:eastAsia="Times New Roman" w:hAnsi="Times New Roman" w:cs="Times New Roman"/>
          <w:b/>
          <w:sz w:val="28"/>
          <w:szCs w:val="28"/>
          <w:lang w:eastAsia="ru-RU"/>
        </w:rPr>
      </w:pPr>
      <w:r w:rsidRPr="00FD439E">
        <w:rPr>
          <w:rFonts w:ascii="Times New Roman" w:hAnsi="Times New Roman" w:cs="Times New Roman"/>
          <w:sz w:val="28"/>
          <w:szCs w:val="28"/>
        </w:rPr>
        <w:t xml:space="preserve">По итогам проведённых осмотров в отчётном году все дети, обучающиеся в муниципальных общеобразовательных учреждениях, были распределены </w:t>
      </w:r>
      <w:r w:rsidR="008C2123" w:rsidRPr="00FD439E">
        <w:rPr>
          <w:rFonts w:ascii="Times New Roman" w:hAnsi="Times New Roman" w:cs="Times New Roman"/>
          <w:sz w:val="28"/>
          <w:szCs w:val="28"/>
        </w:rPr>
        <w:br/>
      </w:r>
      <w:r w:rsidRPr="00FD439E">
        <w:rPr>
          <w:rFonts w:ascii="Times New Roman" w:hAnsi="Times New Roman" w:cs="Times New Roman"/>
          <w:sz w:val="28"/>
          <w:szCs w:val="28"/>
        </w:rPr>
        <w:t>по группам здоровья. Доля детей первой и второй групп здоровья в общей численности обучающихся в муниципальных общеобразовател</w:t>
      </w:r>
      <w:r w:rsidR="00FC4332" w:rsidRPr="00FD439E">
        <w:rPr>
          <w:rFonts w:ascii="Times New Roman" w:hAnsi="Times New Roman" w:cs="Times New Roman"/>
          <w:sz w:val="28"/>
          <w:szCs w:val="28"/>
        </w:rPr>
        <w:t xml:space="preserve">ьных учреждениях составила 81,16 </w:t>
      </w:r>
      <w:r w:rsidRPr="00FD439E">
        <w:rPr>
          <w:rFonts w:ascii="Times New Roman" w:hAnsi="Times New Roman" w:cs="Times New Roman"/>
          <w:sz w:val="28"/>
          <w:szCs w:val="28"/>
        </w:rPr>
        <w:t>%</w:t>
      </w:r>
      <w:r w:rsidR="008C2123" w:rsidRPr="00FD439E">
        <w:rPr>
          <w:rFonts w:ascii="Times New Roman" w:hAnsi="Times New Roman" w:cs="Times New Roman"/>
          <w:sz w:val="28"/>
          <w:szCs w:val="28"/>
        </w:rPr>
        <w:t xml:space="preserve"> (</w:t>
      </w:r>
      <w:r w:rsidR="008C2123" w:rsidRPr="00FD439E">
        <w:rPr>
          <w:rFonts w:ascii="Times New Roman" w:hAnsi="Times New Roman" w:cs="Times New Roman"/>
          <w:sz w:val="28"/>
          <w:szCs w:val="28"/>
          <w:lang w:eastAsia="ru-RU"/>
        </w:rPr>
        <w:t>866 чел.)</w:t>
      </w:r>
      <w:r w:rsidRPr="00FD439E">
        <w:rPr>
          <w:rFonts w:ascii="Times New Roman" w:hAnsi="Times New Roman" w:cs="Times New Roman"/>
          <w:sz w:val="28"/>
          <w:szCs w:val="28"/>
        </w:rPr>
        <w:t>.</w:t>
      </w:r>
      <w:r w:rsidR="00FC4332" w:rsidRPr="00FD439E">
        <w:rPr>
          <w:rFonts w:ascii="Times New Roman" w:hAnsi="Times New Roman" w:cs="Times New Roman"/>
          <w:sz w:val="28"/>
          <w:szCs w:val="28"/>
        </w:rPr>
        <w:t xml:space="preserve"> </w:t>
      </w:r>
      <w:r w:rsidRPr="00FD439E">
        <w:rPr>
          <w:rFonts w:ascii="Times New Roman" w:hAnsi="Times New Roman" w:cs="Times New Roman"/>
          <w:b/>
          <w:sz w:val="28"/>
          <w:szCs w:val="28"/>
          <w:lang w:eastAsia="ru-RU"/>
        </w:rPr>
        <w:t xml:space="preserve"> </w:t>
      </w:r>
      <w:r w:rsidR="00FC4332" w:rsidRPr="00FD439E">
        <w:rPr>
          <w:rFonts w:ascii="Times New Roman" w:eastAsia="Times New Roman" w:hAnsi="Times New Roman" w:cs="Times New Roman"/>
          <w:sz w:val="28"/>
          <w:szCs w:val="28"/>
        </w:rPr>
        <w:t xml:space="preserve">Значение показателя по отношению к прошлому году снизилось </w:t>
      </w:r>
      <w:r w:rsidR="00261FDA" w:rsidRPr="00FD439E">
        <w:rPr>
          <w:rFonts w:ascii="Times New Roman" w:eastAsia="Times New Roman" w:hAnsi="Times New Roman" w:cs="Times New Roman"/>
          <w:sz w:val="28"/>
          <w:szCs w:val="28"/>
        </w:rPr>
        <w:t>на 5,2</w:t>
      </w:r>
      <w:r w:rsidR="00FC4332" w:rsidRPr="00FD439E">
        <w:rPr>
          <w:rFonts w:ascii="Times New Roman" w:eastAsia="Times New Roman" w:hAnsi="Times New Roman" w:cs="Times New Roman"/>
          <w:sz w:val="28"/>
          <w:szCs w:val="28"/>
        </w:rPr>
        <w:t xml:space="preserve"> %.</w:t>
      </w:r>
      <w:r w:rsidR="00FC4332" w:rsidRPr="00FD439E">
        <w:rPr>
          <w:rFonts w:ascii="Times New Roman" w:eastAsia="Times New Roman" w:hAnsi="Times New Roman" w:cs="Times New Roman"/>
          <w:b/>
          <w:sz w:val="28"/>
          <w:szCs w:val="28"/>
          <w:lang w:eastAsia="ru-RU"/>
        </w:rPr>
        <w:t xml:space="preserve"> </w:t>
      </w:r>
    </w:p>
    <w:p w:rsidR="00E030DF" w:rsidRDefault="00FC4332" w:rsidP="00784985">
      <w:pPr>
        <w:widowControl w:val="0"/>
        <w:pBdr>
          <w:bottom w:val="single" w:sz="4" w:space="31" w:color="FFFFFF"/>
        </w:pBdr>
        <w:tabs>
          <w:tab w:val="left" w:pos="5954"/>
        </w:tabs>
        <w:spacing w:after="0" w:line="238"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Для достижения целевых показателей планируется привлечение большего количества обучающихся к спортивным мероприятиям, проведение профилактической работы</w:t>
      </w:r>
      <w:r w:rsidR="008C2123" w:rsidRPr="00FD439E">
        <w:rPr>
          <w:rFonts w:ascii="Times New Roman" w:eastAsia="Times New Roman" w:hAnsi="Times New Roman" w:cs="Times New Roman"/>
          <w:sz w:val="28"/>
          <w:szCs w:val="28"/>
          <w:lang w:eastAsia="ru-RU"/>
        </w:rPr>
        <w:t>.</w:t>
      </w:r>
    </w:p>
    <w:p w:rsidR="002E12A8" w:rsidRPr="00FD439E" w:rsidRDefault="002E12A8" w:rsidP="002E12A8">
      <w:pPr>
        <w:widowControl w:val="0"/>
        <w:pBdr>
          <w:bottom w:val="single" w:sz="4" w:space="31" w:color="FFFFFF"/>
        </w:pBdr>
        <w:tabs>
          <w:tab w:val="left" w:pos="5954"/>
        </w:tabs>
        <w:spacing w:after="0" w:line="257" w:lineRule="auto"/>
        <w:ind w:firstLine="720"/>
        <w:contextualSpacing/>
        <w:rPr>
          <w:rFonts w:ascii="Times New Roman" w:hAnsi="Times New Roman" w:cs="Times New Roman"/>
          <w:sz w:val="28"/>
          <w:szCs w:val="28"/>
        </w:rPr>
      </w:pPr>
      <w:r w:rsidRPr="00FD439E">
        <w:rPr>
          <w:rFonts w:ascii="Times New Roman" w:hAnsi="Times New Roman" w:cs="Times New Roman"/>
          <w:spacing w:val="-2"/>
          <w:sz w:val="28"/>
          <w:szCs w:val="28"/>
        </w:rPr>
        <w:t xml:space="preserve">Плановые значения данных показателей на период 2025 – 2027 годов также скорректированы, сформировались в пределах </w:t>
      </w:r>
      <w:r>
        <w:rPr>
          <w:rFonts w:ascii="Times New Roman" w:hAnsi="Times New Roman" w:cs="Times New Roman"/>
          <w:spacing w:val="-2"/>
          <w:sz w:val="28"/>
          <w:szCs w:val="28"/>
        </w:rPr>
        <w:t>90,68 %.</w:t>
      </w:r>
    </w:p>
    <w:p w:rsidR="002E12A8" w:rsidRPr="00FD439E" w:rsidRDefault="002E12A8" w:rsidP="00784985">
      <w:pPr>
        <w:widowControl w:val="0"/>
        <w:pBdr>
          <w:bottom w:val="single" w:sz="4" w:space="31" w:color="FFFFFF"/>
        </w:pBdr>
        <w:tabs>
          <w:tab w:val="left" w:pos="5954"/>
        </w:tabs>
        <w:spacing w:after="0" w:line="238" w:lineRule="auto"/>
        <w:ind w:firstLine="720"/>
        <w:contextualSpacing/>
        <w:jc w:val="both"/>
        <w:rPr>
          <w:rFonts w:ascii="Times New Roman" w:hAnsi="Times New Roman" w:cs="Times New Roman"/>
          <w:b/>
          <w:sz w:val="28"/>
          <w:szCs w:val="28"/>
          <w:lang w:eastAsia="ru-RU"/>
        </w:rPr>
      </w:pPr>
    </w:p>
    <w:p w:rsidR="00E030DF" w:rsidRPr="00FD439E" w:rsidRDefault="00E030DF" w:rsidP="00784985">
      <w:pPr>
        <w:widowControl w:val="0"/>
        <w:pBdr>
          <w:bottom w:val="single" w:sz="4" w:space="31" w:color="FFFFFF"/>
        </w:pBdr>
        <w:tabs>
          <w:tab w:val="left" w:pos="5954"/>
        </w:tabs>
        <w:spacing w:after="0" w:line="238" w:lineRule="auto"/>
        <w:ind w:firstLine="720"/>
        <w:contextualSpacing/>
        <w:jc w:val="both"/>
        <w:rPr>
          <w:rFonts w:ascii="Times New Roman" w:hAnsi="Times New Roman" w:cs="Times New Roman"/>
          <w:b/>
          <w:sz w:val="28"/>
          <w:szCs w:val="28"/>
          <w:lang w:eastAsia="ru-RU"/>
        </w:rPr>
      </w:pPr>
    </w:p>
    <w:p w:rsidR="00E030DF" w:rsidRPr="00FD439E" w:rsidRDefault="00E030DF" w:rsidP="00784985">
      <w:pPr>
        <w:widowControl w:val="0"/>
        <w:pBdr>
          <w:bottom w:val="single" w:sz="4" w:space="31" w:color="FFFFFF"/>
        </w:pBdr>
        <w:tabs>
          <w:tab w:val="left" w:pos="5954"/>
        </w:tabs>
        <w:spacing w:after="0" w:line="238"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16</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Доля обучающихся в муниципальных общеобразовательных организациях, занимающихся во вторую </w:t>
      </w:r>
      <w:r w:rsidR="008C2123" w:rsidRPr="00FD439E">
        <w:rPr>
          <w:rFonts w:ascii="Times New Roman" w:hAnsi="Times New Roman" w:cs="Times New Roman"/>
          <w:b/>
          <w:sz w:val="28"/>
          <w:szCs w:val="28"/>
        </w:rPr>
        <w:br/>
      </w:r>
      <w:r w:rsidRPr="00FD439E">
        <w:rPr>
          <w:rFonts w:ascii="Times New Roman" w:hAnsi="Times New Roman" w:cs="Times New Roman"/>
          <w:b/>
          <w:sz w:val="28"/>
          <w:szCs w:val="28"/>
        </w:rPr>
        <w:t>(третью) смену, в общей численности обучающихся в муниципальных общеобразовательных организациях</w:t>
      </w:r>
      <w:r w:rsidR="004B5A15" w:rsidRPr="00FD439E">
        <w:rPr>
          <w:rFonts w:ascii="Times New Roman" w:hAnsi="Times New Roman" w:cs="Times New Roman"/>
          <w:b/>
          <w:sz w:val="28"/>
          <w:szCs w:val="28"/>
          <w:lang w:eastAsia="ru-RU"/>
        </w:rPr>
        <w:t>»</w:t>
      </w:r>
      <w:r w:rsidR="00C912D8" w:rsidRPr="00FD439E">
        <w:rPr>
          <w:rFonts w:ascii="Times New Roman" w:hAnsi="Times New Roman" w:cs="Times New Roman"/>
          <w:b/>
          <w:sz w:val="28"/>
          <w:szCs w:val="28"/>
          <w:lang w:eastAsia="ru-RU"/>
        </w:rPr>
        <w:t xml:space="preserve"> (%)</w:t>
      </w:r>
    </w:p>
    <w:p w:rsidR="008C2123" w:rsidRPr="00FD439E" w:rsidRDefault="008C2123" w:rsidP="00784985">
      <w:pPr>
        <w:widowControl w:val="0"/>
        <w:pBdr>
          <w:bottom w:val="single" w:sz="4" w:space="31" w:color="FFFFFF"/>
        </w:pBdr>
        <w:tabs>
          <w:tab w:val="left" w:pos="5954"/>
        </w:tabs>
        <w:spacing w:after="0" w:line="238" w:lineRule="auto"/>
        <w:contextualSpacing/>
        <w:jc w:val="center"/>
        <w:rPr>
          <w:rFonts w:ascii="Times New Roman" w:hAnsi="Times New Roman" w:cs="Times New Roman"/>
          <w:b/>
          <w:sz w:val="28"/>
          <w:szCs w:val="28"/>
          <w:lang w:eastAsia="ru-RU"/>
        </w:rPr>
      </w:pPr>
    </w:p>
    <w:p w:rsidR="00165E2F" w:rsidRDefault="00E030DF" w:rsidP="00784985">
      <w:pPr>
        <w:widowControl w:val="0"/>
        <w:pBdr>
          <w:bottom w:val="single" w:sz="4" w:space="31" w:color="FFFFFF"/>
        </w:pBdr>
        <w:tabs>
          <w:tab w:val="left" w:pos="5954"/>
        </w:tabs>
        <w:spacing w:after="0" w:line="238" w:lineRule="auto"/>
        <w:ind w:firstLine="720"/>
        <w:contextualSpacing/>
        <w:jc w:val="both"/>
        <w:rPr>
          <w:rFonts w:ascii="Times New Roman" w:eastAsia="sans-serif" w:hAnsi="Times New Roman" w:cs="Times New Roman"/>
          <w:sz w:val="28"/>
          <w:szCs w:val="28"/>
          <w:shd w:val="clear" w:color="auto" w:fill="FFFFFF"/>
        </w:rPr>
      </w:pPr>
      <w:r w:rsidRPr="00FD439E">
        <w:rPr>
          <w:rFonts w:ascii="Times New Roman" w:eastAsia="sans-serif" w:hAnsi="Times New Roman" w:cs="Times New Roman"/>
          <w:sz w:val="28"/>
          <w:szCs w:val="28"/>
          <w:shd w:val="clear" w:color="auto" w:fill="FFFFFF"/>
        </w:rPr>
        <w:t xml:space="preserve">В </w:t>
      </w:r>
      <w:r w:rsidR="00165E2F" w:rsidRPr="00FD439E">
        <w:rPr>
          <w:rFonts w:ascii="Times New Roman" w:eastAsia="sans-serif" w:hAnsi="Times New Roman" w:cs="Times New Roman"/>
          <w:sz w:val="28"/>
          <w:szCs w:val="28"/>
          <w:shd w:val="clear" w:color="auto" w:fill="FFFFFF"/>
        </w:rPr>
        <w:t xml:space="preserve">целях безопасности детей </w:t>
      </w:r>
      <w:r w:rsidRPr="00FD439E">
        <w:rPr>
          <w:rFonts w:ascii="Times New Roman" w:eastAsia="sans-serif" w:hAnsi="Times New Roman" w:cs="Times New Roman"/>
          <w:sz w:val="28"/>
          <w:szCs w:val="28"/>
          <w:shd w:val="clear" w:color="auto" w:fill="FFFFFF"/>
        </w:rPr>
        <w:t xml:space="preserve">оперативный штаб </w:t>
      </w:r>
      <w:r w:rsidR="008C2123" w:rsidRPr="00FD439E">
        <w:rPr>
          <w:rFonts w:ascii="Times New Roman" w:eastAsia="Arial" w:hAnsi="Times New Roman" w:cs="Times New Roman"/>
          <w:sz w:val="28"/>
          <w:szCs w:val="28"/>
          <w:shd w:val="clear" w:color="auto" w:fill="FFFFFF"/>
        </w:rPr>
        <w:t xml:space="preserve">совместно </w:t>
      </w:r>
      <w:r w:rsidR="00165E2F" w:rsidRPr="00FD439E">
        <w:rPr>
          <w:rFonts w:ascii="Times New Roman" w:eastAsia="Arial" w:hAnsi="Times New Roman" w:cs="Times New Roman"/>
          <w:sz w:val="28"/>
          <w:szCs w:val="28"/>
          <w:shd w:val="clear" w:color="auto" w:fill="FFFFFF"/>
        </w:rPr>
        <w:br/>
      </w:r>
      <w:r w:rsidR="008C2123" w:rsidRPr="00FD439E">
        <w:rPr>
          <w:rFonts w:ascii="Times New Roman" w:eastAsia="Arial" w:hAnsi="Times New Roman" w:cs="Times New Roman"/>
          <w:sz w:val="28"/>
          <w:szCs w:val="28"/>
          <w:shd w:val="clear" w:color="auto" w:fill="FFFFFF"/>
        </w:rPr>
        <w:t>с руководителями региональных силовых структур</w:t>
      </w:r>
      <w:r w:rsidR="008C2123" w:rsidRPr="00FD439E">
        <w:rPr>
          <w:rFonts w:ascii="Times New Roman" w:eastAsia="sans-serif" w:hAnsi="Times New Roman" w:cs="Times New Roman"/>
          <w:sz w:val="28"/>
          <w:szCs w:val="28"/>
          <w:shd w:val="clear" w:color="auto" w:fill="FFFFFF"/>
        </w:rPr>
        <w:t xml:space="preserve"> </w:t>
      </w:r>
      <w:r w:rsidRPr="00FD439E">
        <w:rPr>
          <w:rFonts w:ascii="Times New Roman" w:eastAsia="sans-serif" w:hAnsi="Times New Roman" w:cs="Times New Roman"/>
          <w:sz w:val="28"/>
          <w:szCs w:val="28"/>
          <w:shd w:val="clear" w:color="auto" w:fill="FFFFFF"/>
        </w:rPr>
        <w:t xml:space="preserve">принял решение продлить </w:t>
      </w:r>
      <w:r w:rsidR="00165E2F" w:rsidRPr="00FD439E">
        <w:rPr>
          <w:rFonts w:ascii="Times New Roman" w:eastAsia="sans-serif" w:hAnsi="Times New Roman" w:cs="Times New Roman"/>
          <w:sz w:val="28"/>
          <w:szCs w:val="28"/>
          <w:shd w:val="clear" w:color="auto" w:fill="FFFFFF"/>
        </w:rPr>
        <w:br/>
      </w:r>
      <w:r w:rsidR="008C2123" w:rsidRPr="00FD439E">
        <w:rPr>
          <w:rFonts w:ascii="Times New Roman" w:eastAsia="sans-serif" w:hAnsi="Times New Roman" w:cs="Times New Roman"/>
          <w:sz w:val="28"/>
          <w:szCs w:val="28"/>
          <w:shd w:val="clear" w:color="auto" w:fill="FFFFFF"/>
        </w:rPr>
        <w:t xml:space="preserve">в 2024 году </w:t>
      </w:r>
      <w:r w:rsidRPr="00FD439E">
        <w:rPr>
          <w:rFonts w:ascii="Times New Roman" w:eastAsia="sans-serif" w:hAnsi="Times New Roman" w:cs="Times New Roman"/>
          <w:sz w:val="28"/>
          <w:szCs w:val="28"/>
          <w:shd w:val="clear" w:color="auto" w:fill="FFFFFF"/>
        </w:rPr>
        <w:t>дистанционное обучение</w:t>
      </w:r>
      <w:r w:rsidR="008C2123" w:rsidRPr="00FD439E">
        <w:rPr>
          <w:rFonts w:ascii="Times New Roman" w:eastAsia="sans-serif" w:hAnsi="Times New Roman" w:cs="Times New Roman"/>
          <w:sz w:val="28"/>
          <w:szCs w:val="28"/>
          <w:shd w:val="clear" w:color="auto" w:fill="FFFFFF"/>
        </w:rPr>
        <w:t xml:space="preserve"> </w:t>
      </w:r>
      <w:r w:rsidRPr="00FD439E">
        <w:rPr>
          <w:rFonts w:ascii="Times New Roman" w:eastAsia="sans-serif" w:hAnsi="Times New Roman" w:cs="Times New Roman"/>
          <w:sz w:val="28"/>
          <w:szCs w:val="28"/>
          <w:shd w:val="clear" w:color="auto" w:fill="FFFFFF"/>
        </w:rPr>
        <w:t>в школах</w:t>
      </w:r>
      <w:r w:rsidR="008C2123" w:rsidRPr="00FD439E">
        <w:rPr>
          <w:rFonts w:ascii="Times New Roman" w:eastAsia="sans-serif" w:hAnsi="Times New Roman" w:cs="Times New Roman"/>
          <w:sz w:val="28"/>
          <w:szCs w:val="28"/>
          <w:shd w:val="clear" w:color="auto" w:fill="FFFFFF"/>
        </w:rPr>
        <w:t xml:space="preserve">, а также </w:t>
      </w:r>
      <w:r w:rsidRPr="00FD439E">
        <w:rPr>
          <w:rFonts w:ascii="Times New Roman" w:eastAsia="sans-serif" w:hAnsi="Times New Roman" w:cs="Times New Roman"/>
          <w:sz w:val="28"/>
          <w:szCs w:val="28"/>
          <w:shd w:val="clear" w:color="auto" w:fill="FFFFFF"/>
        </w:rPr>
        <w:t xml:space="preserve">режим </w:t>
      </w:r>
      <w:r w:rsidR="004B5A15" w:rsidRPr="00FD439E">
        <w:rPr>
          <w:rFonts w:ascii="Times New Roman" w:eastAsia="sans-serif" w:hAnsi="Times New Roman" w:cs="Times New Roman"/>
          <w:sz w:val="28"/>
          <w:szCs w:val="28"/>
          <w:shd w:val="clear" w:color="auto" w:fill="FFFFFF"/>
        </w:rPr>
        <w:t>«</w:t>
      </w:r>
      <w:r w:rsidRPr="00FD439E">
        <w:rPr>
          <w:rFonts w:ascii="Times New Roman" w:eastAsia="sans-serif" w:hAnsi="Times New Roman" w:cs="Times New Roman"/>
          <w:sz w:val="28"/>
          <w:szCs w:val="28"/>
          <w:shd w:val="clear" w:color="auto" w:fill="FFFFFF"/>
        </w:rPr>
        <w:t>дежурных групп</w:t>
      </w:r>
      <w:r w:rsidR="004B5A15" w:rsidRPr="00FD439E">
        <w:rPr>
          <w:rFonts w:ascii="Times New Roman" w:eastAsia="sans-serif" w:hAnsi="Times New Roman" w:cs="Times New Roman"/>
          <w:sz w:val="28"/>
          <w:szCs w:val="28"/>
          <w:shd w:val="clear" w:color="auto" w:fill="FFFFFF"/>
        </w:rPr>
        <w:t>»</w:t>
      </w:r>
      <w:r w:rsidRPr="00FD439E">
        <w:rPr>
          <w:rFonts w:ascii="Times New Roman" w:eastAsia="sans-serif" w:hAnsi="Times New Roman" w:cs="Times New Roman"/>
          <w:sz w:val="28"/>
          <w:szCs w:val="28"/>
          <w:shd w:val="clear" w:color="auto" w:fill="FFFFFF"/>
        </w:rPr>
        <w:t xml:space="preserve"> в детсадах</w:t>
      </w:r>
      <w:r w:rsidR="00165E2F" w:rsidRPr="00FD439E">
        <w:rPr>
          <w:rFonts w:ascii="Times New Roman" w:eastAsia="sans-serif" w:hAnsi="Times New Roman" w:cs="Times New Roman"/>
          <w:sz w:val="28"/>
          <w:szCs w:val="28"/>
          <w:shd w:val="clear" w:color="auto" w:fill="FFFFFF"/>
        </w:rPr>
        <w:t xml:space="preserve"> в </w:t>
      </w:r>
      <w:r w:rsidR="008C2123" w:rsidRPr="00FD439E">
        <w:rPr>
          <w:rFonts w:ascii="Times New Roman" w:eastAsia="sans-serif" w:hAnsi="Times New Roman" w:cs="Times New Roman"/>
          <w:sz w:val="28"/>
          <w:szCs w:val="28"/>
          <w:shd w:val="clear" w:color="auto" w:fill="FFFFFF"/>
        </w:rPr>
        <w:t>приграничных территори</w:t>
      </w:r>
      <w:r w:rsidR="00165E2F" w:rsidRPr="00FD439E">
        <w:rPr>
          <w:rFonts w:ascii="Times New Roman" w:eastAsia="sans-serif" w:hAnsi="Times New Roman" w:cs="Times New Roman"/>
          <w:sz w:val="28"/>
          <w:szCs w:val="28"/>
          <w:shd w:val="clear" w:color="auto" w:fill="FFFFFF"/>
        </w:rPr>
        <w:t xml:space="preserve">ях </w:t>
      </w:r>
      <w:r w:rsidRPr="00FD439E">
        <w:rPr>
          <w:rFonts w:ascii="Times New Roman" w:eastAsia="sans-serif" w:hAnsi="Times New Roman" w:cs="Times New Roman"/>
          <w:sz w:val="28"/>
          <w:szCs w:val="28"/>
          <w:shd w:val="clear" w:color="auto" w:fill="FFFFFF"/>
        </w:rPr>
        <w:t xml:space="preserve">11 муниципалитетов: Белгорода, Белгородского, Борисовского, Вейделевского, Волоконовского, Краснояружского и Ровеньского районов, а также Валуйского, Грайворонского, Шебекинского и Яковлевского городских округов. </w:t>
      </w:r>
    </w:p>
    <w:p w:rsidR="004B3DFC" w:rsidRPr="00FD439E" w:rsidRDefault="004B3DFC" w:rsidP="004B3DFC">
      <w:pPr>
        <w:widowControl w:val="0"/>
        <w:pBdr>
          <w:bottom w:val="single" w:sz="4" w:space="31" w:color="FFFFFF"/>
        </w:pBdr>
        <w:tabs>
          <w:tab w:val="left" w:pos="5954"/>
        </w:tabs>
        <w:spacing w:after="0" w:line="257" w:lineRule="auto"/>
        <w:ind w:firstLine="720"/>
        <w:contextualSpacing/>
        <w:jc w:val="both"/>
        <w:rPr>
          <w:rFonts w:ascii="Times New Roman" w:hAnsi="Times New Roman" w:cs="Times New Roman"/>
          <w:bCs/>
          <w:sz w:val="28"/>
          <w:szCs w:val="28"/>
        </w:rPr>
      </w:pPr>
      <w:r w:rsidRPr="00FD439E">
        <w:rPr>
          <w:rFonts w:ascii="Times New Roman" w:hAnsi="Times New Roman" w:cs="Times New Roman"/>
          <w:bCs/>
          <w:sz w:val="28"/>
          <w:szCs w:val="28"/>
        </w:rPr>
        <w:t>В прогнозируемом периоде 2025 – 2027 годов значение показателей планируется на уровне 2024 года.</w:t>
      </w:r>
    </w:p>
    <w:p w:rsidR="004B3DFC" w:rsidRPr="00FD439E" w:rsidRDefault="004B3DFC" w:rsidP="00784985">
      <w:pPr>
        <w:widowControl w:val="0"/>
        <w:pBdr>
          <w:bottom w:val="single" w:sz="4" w:space="31" w:color="FFFFFF"/>
        </w:pBdr>
        <w:tabs>
          <w:tab w:val="left" w:pos="5954"/>
        </w:tabs>
        <w:spacing w:after="0" w:line="238" w:lineRule="auto"/>
        <w:ind w:firstLine="720"/>
        <w:contextualSpacing/>
        <w:jc w:val="both"/>
        <w:rPr>
          <w:rFonts w:ascii="Times New Roman" w:eastAsia="sans-serif" w:hAnsi="Times New Roman" w:cs="Times New Roman"/>
          <w:sz w:val="28"/>
          <w:szCs w:val="28"/>
          <w:shd w:val="clear" w:color="auto" w:fill="FFFFFF"/>
        </w:rPr>
      </w:pPr>
    </w:p>
    <w:p w:rsidR="00165E2F" w:rsidRPr="00FD439E" w:rsidRDefault="00165E2F" w:rsidP="00784985">
      <w:pPr>
        <w:widowControl w:val="0"/>
        <w:pBdr>
          <w:bottom w:val="single" w:sz="4" w:space="31" w:color="FFFFFF"/>
        </w:pBdr>
        <w:tabs>
          <w:tab w:val="left" w:pos="5954"/>
        </w:tabs>
        <w:spacing w:after="0" w:line="238" w:lineRule="auto"/>
        <w:ind w:firstLine="720"/>
        <w:contextualSpacing/>
        <w:jc w:val="both"/>
        <w:rPr>
          <w:rFonts w:ascii="Times New Roman" w:eastAsia="sans-serif" w:hAnsi="Times New Roman" w:cs="Times New Roman"/>
          <w:sz w:val="28"/>
          <w:szCs w:val="28"/>
          <w:shd w:val="clear" w:color="auto" w:fill="FFFFFF"/>
        </w:rPr>
      </w:pPr>
    </w:p>
    <w:p w:rsidR="006546D2" w:rsidRDefault="006546D2" w:rsidP="00784985">
      <w:pPr>
        <w:widowControl w:val="0"/>
        <w:pBdr>
          <w:bottom w:val="single" w:sz="4" w:space="31" w:color="FFFFFF"/>
        </w:pBdr>
        <w:tabs>
          <w:tab w:val="left" w:pos="5954"/>
        </w:tabs>
        <w:spacing w:after="0" w:line="238" w:lineRule="auto"/>
        <w:contextualSpacing/>
        <w:jc w:val="center"/>
        <w:rPr>
          <w:rFonts w:ascii="Times New Roman" w:hAnsi="Times New Roman" w:cs="Times New Roman"/>
          <w:b/>
          <w:sz w:val="28"/>
          <w:szCs w:val="28"/>
          <w:lang w:eastAsia="ru-RU"/>
        </w:rPr>
      </w:pPr>
    </w:p>
    <w:p w:rsidR="00B27559" w:rsidRPr="00FD439E" w:rsidRDefault="00E030DF" w:rsidP="00784985">
      <w:pPr>
        <w:widowControl w:val="0"/>
        <w:pBdr>
          <w:bottom w:val="single" w:sz="4" w:space="31" w:color="FFFFFF"/>
        </w:pBdr>
        <w:tabs>
          <w:tab w:val="left" w:pos="5954"/>
        </w:tabs>
        <w:spacing w:after="0" w:line="238"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lang w:eastAsia="ru-RU"/>
        </w:rPr>
        <w:lastRenderedPageBreak/>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17</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Расходы бюджета муниципального </w:t>
      </w:r>
      <w:r w:rsidR="00165E2F" w:rsidRPr="00FD439E">
        <w:rPr>
          <w:rFonts w:ascii="Times New Roman" w:hAnsi="Times New Roman" w:cs="Times New Roman"/>
          <w:b/>
          <w:sz w:val="28"/>
          <w:szCs w:val="28"/>
        </w:rPr>
        <w:br/>
      </w:r>
      <w:r w:rsidRPr="00FD439E">
        <w:rPr>
          <w:rFonts w:ascii="Times New Roman" w:hAnsi="Times New Roman" w:cs="Times New Roman"/>
          <w:b/>
          <w:sz w:val="28"/>
          <w:szCs w:val="28"/>
        </w:rPr>
        <w:t xml:space="preserve">образования на общее образование в расчете на 1 обучающегося </w:t>
      </w:r>
      <w:r w:rsidR="00165E2F" w:rsidRPr="00FD439E">
        <w:rPr>
          <w:rFonts w:ascii="Times New Roman" w:hAnsi="Times New Roman" w:cs="Times New Roman"/>
          <w:b/>
          <w:sz w:val="28"/>
          <w:szCs w:val="28"/>
        </w:rPr>
        <w:br/>
      </w:r>
      <w:r w:rsidRPr="00FD439E">
        <w:rPr>
          <w:rFonts w:ascii="Times New Roman" w:hAnsi="Times New Roman" w:cs="Times New Roman"/>
          <w:b/>
          <w:sz w:val="28"/>
          <w:szCs w:val="28"/>
        </w:rPr>
        <w:t>в муниципальных общеобразовательных организациях</w:t>
      </w:r>
      <w:r w:rsidR="004B5A15" w:rsidRPr="00FD439E">
        <w:rPr>
          <w:rFonts w:ascii="Times New Roman" w:hAnsi="Times New Roman" w:cs="Times New Roman"/>
          <w:b/>
          <w:sz w:val="28"/>
          <w:szCs w:val="28"/>
          <w:lang w:eastAsia="ru-RU"/>
        </w:rPr>
        <w:t>»</w:t>
      </w:r>
      <w:r w:rsidR="00C912D8" w:rsidRPr="00FD439E">
        <w:rPr>
          <w:rFonts w:ascii="Times New Roman" w:hAnsi="Times New Roman" w:cs="Times New Roman"/>
          <w:b/>
          <w:sz w:val="28"/>
          <w:szCs w:val="28"/>
          <w:lang w:eastAsia="ru-RU"/>
        </w:rPr>
        <w:t xml:space="preserve"> (тыс. руб.)</w:t>
      </w:r>
    </w:p>
    <w:p w:rsidR="008C2123" w:rsidRPr="00FD439E" w:rsidRDefault="008C2123" w:rsidP="00784985">
      <w:pPr>
        <w:widowControl w:val="0"/>
        <w:pBdr>
          <w:bottom w:val="single" w:sz="4" w:space="31" w:color="FFFFFF"/>
        </w:pBdr>
        <w:tabs>
          <w:tab w:val="left" w:pos="5954"/>
        </w:tabs>
        <w:spacing w:after="0" w:line="238" w:lineRule="auto"/>
        <w:ind w:firstLine="720"/>
        <w:contextualSpacing/>
        <w:jc w:val="both"/>
        <w:rPr>
          <w:rFonts w:ascii="Times New Roman" w:hAnsi="Times New Roman" w:cs="Times New Roman"/>
          <w:b/>
          <w:sz w:val="28"/>
          <w:szCs w:val="28"/>
          <w:lang w:eastAsia="ru-RU"/>
        </w:rPr>
      </w:pPr>
    </w:p>
    <w:p w:rsidR="00B27559" w:rsidRPr="00FD439E" w:rsidRDefault="00E030DF" w:rsidP="00784985">
      <w:pPr>
        <w:widowControl w:val="0"/>
        <w:pBdr>
          <w:bottom w:val="single" w:sz="4" w:space="31" w:color="FFFFFF"/>
        </w:pBdr>
        <w:tabs>
          <w:tab w:val="left" w:pos="5954"/>
        </w:tabs>
        <w:spacing w:after="0" w:line="238" w:lineRule="auto"/>
        <w:ind w:firstLine="720"/>
        <w:contextualSpacing/>
        <w:jc w:val="both"/>
        <w:rPr>
          <w:rFonts w:ascii="Times New Roman" w:eastAsia="Times New Roman" w:hAnsi="Times New Roman" w:cs="Times New Roman"/>
          <w:sz w:val="28"/>
          <w:szCs w:val="28"/>
          <w:lang w:eastAsia="ru-RU"/>
        </w:rPr>
      </w:pPr>
      <w:r w:rsidRPr="00FD439E">
        <w:rPr>
          <w:rFonts w:ascii="Times New Roman" w:hAnsi="Times New Roman" w:cs="Times New Roman"/>
          <w:sz w:val="28"/>
          <w:szCs w:val="28"/>
          <w:lang w:eastAsia="ru-RU"/>
        </w:rPr>
        <w:t>Общий объём расходов бюджета муниципального образования на общее образование – 307669,8</w:t>
      </w:r>
      <w:r w:rsidR="008C2123" w:rsidRPr="00FD439E">
        <w:rPr>
          <w:rFonts w:ascii="Times New Roman" w:hAnsi="Times New Roman" w:cs="Times New Roman"/>
          <w:sz w:val="28"/>
          <w:szCs w:val="28"/>
          <w:lang w:eastAsia="ru-RU"/>
        </w:rPr>
        <w:t xml:space="preserve"> </w:t>
      </w:r>
      <w:r w:rsidRPr="00FD439E">
        <w:rPr>
          <w:rFonts w:ascii="Times New Roman" w:hAnsi="Times New Roman" w:cs="Times New Roman"/>
          <w:sz w:val="28"/>
          <w:szCs w:val="28"/>
          <w:lang w:eastAsia="ru-RU"/>
        </w:rPr>
        <w:t>тыс.</w:t>
      </w:r>
      <w:r w:rsidR="008C2123" w:rsidRPr="00FD439E">
        <w:rPr>
          <w:rFonts w:ascii="Times New Roman" w:hAnsi="Times New Roman" w:cs="Times New Roman"/>
          <w:sz w:val="28"/>
          <w:szCs w:val="28"/>
          <w:lang w:eastAsia="ru-RU"/>
        </w:rPr>
        <w:t xml:space="preserve"> </w:t>
      </w:r>
      <w:r w:rsidRPr="00FD439E">
        <w:rPr>
          <w:rFonts w:ascii="Times New Roman" w:hAnsi="Times New Roman" w:cs="Times New Roman"/>
          <w:sz w:val="28"/>
          <w:szCs w:val="28"/>
          <w:lang w:eastAsia="ru-RU"/>
        </w:rPr>
        <w:t>руб.</w:t>
      </w:r>
      <w:r w:rsidR="00BF04FD" w:rsidRPr="00FD439E">
        <w:rPr>
          <w:rFonts w:ascii="Times New Roman" w:hAnsi="Times New Roman" w:cs="Times New Roman"/>
          <w:sz w:val="28"/>
          <w:szCs w:val="28"/>
          <w:lang w:eastAsia="ru-RU"/>
        </w:rPr>
        <w:t xml:space="preserve"> </w:t>
      </w:r>
      <w:r w:rsidRPr="00FD439E">
        <w:rPr>
          <w:rFonts w:ascii="Times New Roman" w:hAnsi="Times New Roman" w:cs="Times New Roman"/>
          <w:sz w:val="28"/>
          <w:szCs w:val="28"/>
          <w:lang w:eastAsia="ru-RU"/>
        </w:rPr>
        <w:t>Общая среднегодовая численность обучающихся в муниципальных общеобразовательных учреждениях </w:t>
      </w:r>
      <w:r w:rsidR="008C2123" w:rsidRPr="00FD439E">
        <w:rPr>
          <w:rFonts w:ascii="Times New Roman" w:hAnsi="Times New Roman" w:cs="Times New Roman"/>
          <w:sz w:val="28"/>
          <w:szCs w:val="28"/>
          <w:lang w:eastAsia="ru-RU"/>
        </w:rPr>
        <w:t xml:space="preserve">– </w:t>
      </w:r>
      <w:r w:rsidRPr="00FD439E">
        <w:rPr>
          <w:rFonts w:ascii="Times New Roman" w:hAnsi="Times New Roman" w:cs="Times New Roman"/>
          <w:sz w:val="28"/>
          <w:szCs w:val="28"/>
          <w:lang w:eastAsia="ru-RU"/>
        </w:rPr>
        <w:t xml:space="preserve">1138 чел. </w:t>
      </w:r>
      <w:r w:rsidR="00CD5634" w:rsidRPr="00FD439E">
        <w:rPr>
          <w:rFonts w:ascii="Times New Roman" w:hAnsi="Times New Roman" w:cs="Times New Roman"/>
          <w:sz w:val="28"/>
          <w:szCs w:val="28"/>
        </w:rPr>
        <w:t xml:space="preserve">Расходы бюджета муниципального образования на общее образование </w:t>
      </w:r>
      <w:r w:rsidR="00784985" w:rsidRPr="00FD439E">
        <w:rPr>
          <w:rFonts w:ascii="Times New Roman" w:hAnsi="Times New Roman" w:cs="Times New Roman"/>
          <w:sz w:val="28"/>
          <w:szCs w:val="28"/>
        </w:rPr>
        <w:br/>
      </w:r>
      <w:r w:rsidR="00CD5634" w:rsidRPr="00FD439E">
        <w:rPr>
          <w:rFonts w:ascii="Times New Roman" w:hAnsi="Times New Roman" w:cs="Times New Roman"/>
          <w:sz w:val="28"/>
          <w:szCs w:val="28"/>
        </w:rPr>
        <w:t>в расчете на 1 обучающегося в муниципальных общеобразовательных организациях</w:t>
      </w:r>
      <w:r w:rsidR="00CD5634" w:rsidRPr="00FD439E">
        <w:rPr>
          <w:rFonts w:ascii="Times New Roman" w:hAnsi="Times New Roman" w:cs="Times New Roman"/>
          <w:sz w:val="28"/>
          <w:szCs w:val="28"/>
          <w:lang w:eastAsia="ru-RU"/>
        </w:rPr>
        <w:t xml:space="preserve"> составили 270,36 тыс. руб.</w:t>
      </w:r>
      <w:r w:rsidR="00CD5634" w:rsidRPr="00FD439E">
        <w:rPr>
          <w:rFonts w:ascii="Times New Roman" w:hAnsi="Times New Roman" w:cs="Times New Roman"/>
          <w:b/>
          <w:sz w:val="28"/>
          <w:szCs w:val="28"/>
          <w:lang w:eastAsia="ru-RU"/>
        </w:rPr>
        <w:t xml:space="preserve"> </w:t>
      </w:r>
      <w:r w:rsidR="003F6D28" w:rsidRPr="00FD439E">
        <w:rPr>
          <w:rFonts w:ascii="Times New Roman" w:eastAsia="Times New Roman" w:hAnsi="Times New Roman" w:cs="Times New Roman"/>
          <w:sz w:val="28"/>
          <w:szCs w:val="28"/>
          <w:lang w:eastAsia="ru-RU"/>
        </w:rPr>
        <w:t xml:space="preserve">Увеличение показателя произошло </w:t>
      </w:r>
      <w:r w:rsidR="00784985" w:rsidRPr="00FD439E">
        <w:rPr>
          <w:rFonts w:ascii="Times New Roman" w:eastAsia="Times New Roman" w:hAnsi="Times New Roman" w:cs="Times New Roman"/>
          <w:sz w:val="28"/>
          <w:szCs w:val="28"/>
          <w:lang w:eastAsia="ru-RU"/>
        </w:rPr>
        <w:br/>
      </w:r>
      <w:r w:rsidR="003F6D28" w:rsidRPr="00FD439E">
        <w:rPr>
          <w:rFonts w:ascii="Times New Roman" w:eastAsia="Times New Roman" w:hAnsi="Times New Roman" w:cs="Times New Roman"/>
          <w:sz w:val="28"/>
          <w:szCs w:val="28"/>
          <w:lang w:eastAsia="ru-RU"/>
        </w:rPr>
        <w:t>в связи с тем, что в 2024 году изменил</w:t>
      </w:r>
      <w:r w:rsidR="00784985" w:rsidRPr="00FD439E">
        <w:rPr>
          <w:rFonts w:ascii="Times New Roman" w:eastAsia="Times New Roman" w:hAnsi="Times New Roman" w:cs="Times New Roman"/>
          <w:sz w:val="28"/>
          <w:szCs w:val="28"/>
          <w:lang w:eastAsia="ru-RU"/>
        </w:rPr>
        <w:t>ась методика</w:t>
      </w:r>
      <w:r w:rsidR="003F6D28" w:rsidRPr="00FD439E">
        <w:rPr>
          <w:rFonts w:ascii="Times New Roman" w:eastAsia="Times New Roman" w:hAnsi="Times New Roman" w:cs="Times New Roman"/>
          <w:sz w:val="28"/>
          <w:szCs w:val="28"/>
          <w:lang w:eastAsia="ru-RU"/>
        </w:rPr>
        <w:t xml:space="preserve"> расчет</w:t>
      </w:r>
      <w:r w:rsidR="00784985" w:rsidRPr="00FD439E">
        <w:rPr>
          <w:rFonts w:ascii="Times New Roman" w:eastAsia="Times New Roman" w:hAnsi="Times New Roman" w:cs="Times New Roman"/>
          <w:sz w:val="28"/>
          <w:szCs w:val="28"/>
          <w:lang w:eastAsia="ru-RU"/>
        </w:rPr>
        <w:t>а</w:t>
      </w:r>
      <w:r w:rsidR="003F6D28" w:rsidRPr="00FD439E">
        <w:rPr>
          <w:rFonts w:ascii="Times New Roman" w:eastAsia="Times New Roman" w:hAnsi="Times New Roman" w:cs="Times New Roman"/>
          <w:sz w:val="28"/>
          <w:szCs w:val="28"/>
          <w:lang w:eastAsia="ru-RU"/>
        </w:rPr>
        <w:t xml:space="preserve"> показателя. </w:t>
      </w:r>
      <w:r w:rsidR="00784985" w:rsidRPr="00FD439E">
        <w:rPr>
          <w:rFonts w:ascii="Times New Roman" w:eastAsia="Times New Roman" w:hAnsi="Times New Roman" w:cs="Times New Roman"/>
          <w:sz w:val="28"/>
          <w:szCs w:val="28"/>
          <w:lang w:eastAsia="ru-RU"/>
        </w:rPr>
        <w:br/>
      </w:r>
      <w:r w:rsidR="003F6D28" w:rsidRPr="00FD439E">
        <w:rPr>
          <w:rFonts w:ascii="Times New Roman" w:eastAsia="Times New Roman" w:hAnsi="Times New Roman" w:cs="Times New Roman"/>
          <w:sz w:val="28"/>
          <w:szCs w:val="28"/>
          <w:lang w:eastAsia="ru-RU"/>
        </w:rPr>
        <w:t xml:space="preserve">В 2023 году в расчет включались расходы только местного бюджета, </w:t>
      </w:r>
      <w:r w:rsidR="00784985" w:rsidRPr="00FD439E">
        <w:rPr>
          <w:rFonts w:ascii="Times New Roman" w:eastAsia="Times New Roman" w:hAnsi="Times New Roman" w:cs="Times New Roman"/>
          <w:sz w:val="28"/>
          <w:szCs w:val="28"/>
          <w:lang w:eastAsia="ru-RU"/>
        </w:rPr>
        <w:br/>
        <w:t>с</w:t>
      </w:r>
      <w:r w:rsidR="003F6D28" w:rsidRPr="00FD439E">
        <w:rPr>
          <w:rFonts w:ascii="Times New Roman" w:eastAsia="Times New Roman" w:hAnsi="Times New Roman" w:cs="Times New Roman"/>
          <w:sz w:val="28"/>
          <w:szCs w:val="28"/>
          <w:lang w:eastAsia="ru-RU"/>
        </w:rPr>
        <w:t xml:space="preserve"> 2024 год</w:t>
      </w:r>
      <w:r w:rsidR="00784985" w:rsidRPr="00FD439E">
        <w:rPr>
          <w:rFonts w:ascii="Times New Roman" w:eastAsia="Times New Roman" w:hAnsi="Times New Roman" w:cs="Times New Roman"/>
          <w:sz w:val="28"/>
          <w:szCs w:val="28"/>
          <w:lang w:eastAsia="ru-RU"/>
        </w:rPr>
        <w:t>а –</w:t>
      </w:r>
      <w:r w:rsidR="003F6D28" w:rsidRPr="00FD439E">
        <w:rPr>
          <w:rFonts w:ascii="Times New Roman" w:eastAsia="Times New Roman" w:hAnsi="Times New Roman" w:cs="Times New Roman"/>
          <w:sz w:val="28"/>
          <w:szCs w:val="28"/>
          <w:lang w:eastAsia="ru-RU"/>
        </w:rPr>
        <w:t xml:space="preserve"> включаются расходы консолидированного бюджета.</w:t>
      </w:r>
      <w:r w:rsidR="00B27559" w:rsidRPr="00FD439E">
        <w:rPr>
          <w:rFonts w:ascii="Times New Roman" w:eastAsia="Times New Roman" w:hAnsi="Times New Roman" w:cs="Times New Roman"/>
          <w:sz w:val="28"/>
          <w:szCs w:val="28"/>
          <w:lang w:eastAsia="ru-RU"/>
        </w:rPr>
        <w:t xml:space="preserve"> </w:t>
      </w:r>
    </w:p>
    <w:p w:rsidR="00B27559" w:rsidRPr="00FD439E" w:rsidRDefault="003F6D28" w:rsidP="00784985">
      <w:pPr>
        <w:widowControl w:val="0"/>
        <w:pBdr>
          <w:bottom w:val="single" w:sz="4" w:space="31" w:color="FFFFFF"/>
        </w:pBdr>
        <w:tabs>
          <w:tab w:val="left" w:pos="5954"/>
        </w:tabs>
        <w:spacing w:after="0" w:line="238" w:lineRule="auto"/>
        <w:ind w:firstLine="720"/>
        <w:contextualSpacing/>
        <w:jc w:val="both"/>
        <w:rPr>
          <w:rFonts w:ascii="Times New Roman" w:eastAsia="Times New Roman" w:hAnsi="Times New Roman" w:cs="Times New Roman"/>
          <w:sz w:val="28"/>
          <w:szCs w:val="28"/>
        </w:rPr>
      </w:pPr>
      <w:r w:rsidRPr="00FD439E">
        <w:rPr>
          <w:rFonts w:ascii="Times New Roman" w:eastAsia="Times New Roman" w:hAnsi="Times New Roman" w:cs="Times New Roman"/>
          <w:sz w:val="28"/>
          <w:szCs w:val="28"/>
          <w:lang w:eastAsia="ru-RU"/>
        </w:rPr>
        <w:t>В течение 3-летнего периода планируется увеличить</w:t>
      </w:r>
      <w:r w:rsidRPr="00FD439E">
        <w:rPr>
          <w:rFonts w:ascii="Times New Roman" w:eastAsia="Times New Roman" w:hAnsi="Times New Roman" w:cs="Times New Roman"/>
          <w:b/>
          <w:sz w:val="28"/>
          <w:szCs w:val="28"/>
          <w:lang w:eastAsia="ru-RU"/>
        </w:rPr>
        <w:t xml:space="preserve"> </w:t>
      </w:r>
      <w:r w:rsidRPr="00FD439E">
        <w:rPr>
          <w:rFonts w:ascii="Times New Roman" w:eastAsia="Times New Roman" w:hAnsi="Times New Roman" w:cs="Times New Roman"/>
          <w:sz w:val="28"/>
          <w:szCs w:val="28"/>
        </w:rPr>
        <w:t>расходы бюджета муниципального образования на общее образование в расчете                                    на 1 обучающегося за счет увеличения расходов на проведение капитальных ремонтов и приобретения оборудования.</w:t>
      </w:r>
      <w:r w:rsidR="00B27559" w:rsidRPr="00FD439E">
        <w:rPr>
          <w:rFonts w:ascii="Times New Roman" w:eastAsia="Times New Roman" w:hAnsi="Times New Roman" w:cs="Times New Roman"/>
          <w:sz w:val="28"/>
          <w:szCs w:val="28"/>
        </w:rPr>
        <w:t xml:space="preserve"> </w:t>
      </w:r>
    </w:p>
    <w:p w:rsidR="00E030DF" w:rsidRPr="00FD439E" w:rsidRDefault="003F6D28" w:rsidP="00784985">
      <w:pPr>
        <w:widowControl w:val="0"/>
        <w:pBdr>
          <w:bottom w:val="single" w:sz="4" w:space="31" w:color="FFFFFF"/>
        </w:pBdr>
        <w:tabs>
          <w:tab w:val="left" w:pos="5954"/>
        </w:tabs>
        <w:spacing w:after="0" w:line="238"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Для достижения целевых показателей планируется увеличение расходов на создание условий, отвечающих требованиям ФГОС и СанПиН.</w:t>
      </w:r>
    </w:p>
    <w:p w:rsidR="00784985" w:rsidRPr="00FD439E" w:rsidRDefault="00784985" w:rsidP="00784985">
      <w:pPr>
        <w:widowControl w:val="0"/>
        <w:pBdr>
          <w:bottom w:val="single" w:sz="4" w:space="31" w:color="FFFFFF"/>
        </w:pBdr>
        <w:tabs>
          <w:tab w:val="left" w:pos="5954"/>
        </w:tabs>
        <w:spacing w:after="0" w:line="238" w:lineRule="auto"/>
        <w:ind w:firstLine="720"/>
        <w:contextualSpacing/>
        <w:jc w:val="both"/>
        <w:rPr>
          <w:rFonts w:ascii="Times New Roman" w:hAnsi="Times New Roman" w:cs="Times New Roman"/>
          <w:sz w:val="28"/>
          <w:szCs w:val="28"/>
          <w:lang w:eastAsia="ru-RU"/>
        </w:rPr>
      </w:pPr>
    </w:p>
    <w:p w:rsidR="00E030DF" w:rsidRPr="00FD439E" w:rsidRDefault="00E030DF" w:rsidP="00784985">
      <w:pPr>
        <w:widowControl w:val="0"/>
        <w:pBdr>
          <w:bottom w:val="single" w:sz="4" w:space="31" w:color="FFFFFF"/>
        </w:pBdr>
        <w:tabs>
          <w:tab w:val="left" w:pos="5954"/>
        </w:tabs>
        <w:spacing w:after="0" w:line="238"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18</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Доля детей в возрасте 5 - 18 лет, </w:t>
      </w:r>
      <w:r w:rsidR="00784985" w:rsidRPr="00FD439E">
        <w:rPr>
          <w:rFonts w:ascii="Times New Roman" w:hAnsi="Times New Roman" w:cs="Times New Roman"/>
          <w:b/>
          <w:sz w:val="28"/>
          <w:szCs w:val="28"/>
        </w:rPr>
        <w:br/>
      </w:r>
      <w:r w:rsidRPr="00FD439E">
        <w:rPr>
          <w:rFonts w:ascii="Times New Roman" w:hAnsi="Times New Roman" w:cs="Times New Roman"/>
          <w:b/>
          <w:sz w:val="28"/>
          <w:szCs w:val="28"/>
        </w:rPr>
        <w:t xml:space="preserve">получающих услуги по дополнительному образованию в организациях различной организационно-правовой формы и формы собственности, </w:t>
      </w:r>
      <w:r w:rsidR="00784985" w:rsidRPr="00FD439E">
        <w:rPr>
          <w:rFonts w:ascii="Times New Roman" w:hAnsi="Times New Roman" w:cs="Times New Roman"/>
          <w:b/>
          <w:sz w:val="28"/>
          <w:szCs w:val="28"/>
        </w:rPr>
        <w:br/>
      </w:r>
      <w:r w:rsidRPr="00FD439E">
        <w:rPr>
          <w:rFonts w:ascii="Times New Roman" w:hAnsi="Times New Roman" w:cs="Times New Roman"/>
          <w:b/>
          <w:sz w:val="28"/>
          <w:szCs w:val="28"/>
        </w:rPr>
        <w:t>в общей численности детей этой возрастной группы</w:t>
      </w:r>
      <w:r w:rsidR="004B5A15" w:rsidRPr="00FD439E">
        <w:rPr>
          <w:rFonts w:ascii="Times New Roman" w:hAnsi="Times New Roman" w:cs="Times New Roman"/>
          <w:b/>
          <w:sz w:val="28"/>
          <w:szCs w:val="28"/>
          <w:lang w:eastAsia="ru-RU"/>
        </w:rPr>
        <w:t>»</w:t>
      </w:r>
      <w:r w:rsidR="00C912D8" w:rsidRPr="00FD439E">
        <w:rPr>
          <w:rFonts w:ascii="Times New Roman" w:hAnsi="Times New Roman" w:cs="Times New Roman"/>
          <w:b/>
          <w:sz w:val="28"/>
          <w:szCs w:val="28"/>
          <w:lang w:eastAsia="ru-RU"/>
        </w:rPr>
        <w:t xml:space="preserve"> (%)</w:t>
      </w:r>
    </w:p>
    <w:p w:rsidR="00784985" w:rsidRPr="00FD439E" w:rsidRDefault="00784985" w:rsidP="00784985">
      <w:pPr>
        <w:widowControl w:val="0"/>
        <w:pBdr>
          <w:bottom w:val="single" w:sz="4" w:space="31" w:color="FFFFFF"/>
        </w:pBdr>
        <w:tabs>
          <w:tab w:val="left" w:pos="5954"/>
        </w:tabs>
        <w:spacing w:after="0" w:line="238" w:lineRule="auto"/>
        <w:contextualSpacing/>
        <w:jc w:val="center"/>
        <w:rPr>
          <w:rFonts w:ascii="Times New Roman" w:hAnsi="Times New Roman" w:cs="Times New Roman"/>
          <w:b/>
          <w:sz w:val="28"/>
          <w:szCs w:val="28"/>
          <w:lang w:eastAsia="ru-RU"/>
        </w:rPr>
      </w:pPr>
    </w:p>
    <w:p w:rsidR="00CD5634" w:rsidRPr="00FD439E" w:rsidRDefault="00261FDA" w:rsidP="00784985">
      <w:pPr>
        <w:widowControl w:val="0"/>
        <w:pBdr>
          <w:bottom w:val="single" w:sz="4" w:space="31" w:color="FFFFFF"/>
        </w:pBdr>
        <w:tabs>
          <w:tab w:val="left" w:pos="5954"/>
        </w:tabs>
        <w:spacing w:after="0" w:line="238" w:lineRule="auto"/>
        <w:ind w:firstLine="720"/>
        <w:contextualSpacing/>
        <w:jc w:val="both"/>
        <w:rPr>
          <w:rFonts w:ascii="Times New Roman" w:hAnsi="Times New Roman" w:cs="Times New Roman"/>
          <w:sz w:val="28"/>
          <w:szCs w:val="28"/>
          <w:lang w:eastAsia="ru-RU"/>
        </w:rPr>
      </w:pPr>
      <w:r w:rsidRPr="00FD439E">
        <w:rPr>
          <w:rFonts w:ascii="Times New Roman" w:eastAsia="Times New Roman" w:hAnsi="Times New Roman" w:cs="Times New Roman"/>
          <w:spacing w:val="-2"/>
          <w:sz w:val="28"/>
          <w:szCs w:val="28"/>
        </w:rPr>
        <w:t>У</w:t>
      </w:r>
      <w:r w:rsidR="003F6D28" w:rsidRPr="00FD439E">
        <w:rPr>
          <w:rFonts w:ascii="Times New Roman" w:eastAsia="Times New Roman" w:hAnsi="Times New Roman" w:cs="Times New Roman"/>
          <w:spacing w:val="-2"/>
          <w:sz w:val="28"/>
          <w:szCs w:val="28"/>
        </w:rPr>
        <w:t>слуги дополнител</w:t>
      </w:r>
      <w:r w:rsidR="00CD5634" w:rsidRPr="00FD439E">
        <w:rPr>
          <w:rFonts w:ascii="Times New Roman" w:eastAsia="Times New Roman" w:hAnsi="Times New Roman" w:cs="Times New Roman"/>
          <w:spacing w:val="-2"/>
          <w:sz w:val="28"/>
          <w:szCs w:val="28"/>
        </w:rPr>
        <w:t>ь</w:t>
      </w:r>
      <w:r w:rsidR="003F6D28" w:rsidRPr="00FD439E">
        <w:rPr>
          <w:rFonts w:ascii="Times New Roman" w:eastAsia="Times New Roman" w:hAnsi="Times New Roman" w:cs="Times New Roman"/>
          <w:spacing w:val="-2"/>
          <w:sz w:val="28"/>
          <w:szCs w:val="28"/>
        </w:rPr>
        <w:t>но</w:t>
      </w:r>
      <w:r w:rsidR="00CD5634" w:rsidRPr="00FD439E">
        <w:rPr>
          <w:rFonts w:ascii="Times New Roman" w:eastAsia="Times New Roman" w:hAnsi="Times New Roman" w:cs="Times New Roman"/>
          <w:spacing w:val="-2"/>
          <w:sz w:val="28"/>
          <w:szCs w:val="28"/>
        </w:rPr>
        <w:t xml:space="preserve">го образования учащиеся получают </w:t>
      </w:r>
      <w:r w:rsidR="00784985" w:rsidRPr="00FD439E">
        <w:rPr>
          <w:rFonts w:ascii="Times New Roman" w:eastAsia="Times New Roman" w:hAnsi="Times New Roman" w:cs="Times New Roman"/>
          <w:spacing w:val="-2"/>
          <w:sz w:val="28"/>
          <w:szCs w:val="28"/>
        </w:rPr>
        <w:br/>
      </w:r>
      <w:r w:rsidR="00CD5634" w:rsidRPr="00FD439E">
        <w:rPr>
          <w:rFonts w:ascii="Times New Roman" w:eastAsia="Times New Roman" w:hAnsi="Times New Roman" w:cs="Times New Roman"/>
          <w:spacing w:val="-2"/>
          <w:sz w:val="28"/>
          <w:szCs w:val="28"/>
        </w:rPr>
        <w:t>в 3</w:t>
      </w:r>
      <w:r w:rsidR="00784985" w:rsidRPr="00FD439E">
        <w:rPr>
          <w:rFonts w:ascii="Times New Roman" w:eastAsia="Times New Roman" w:hAnsi="Times New Roman" w:cs="Times New Roman"/>
          <w:spacing w:val="-2"/>
          <w:sz w:val="28"/>
          <w:szCs w:val="28"/>
        </w:rPr>
        <w:t xml:space="preserve">-х </w:t>
      </w:r>
      <w:r w:rsidR="00CD5634" w:rsidRPr="00FD439E">
        <w:rPr>
          <w:rFonts w:ascii="Times New Roman" w:eastAsia="Times New Roman" w:hAnsi="Times New Roman" w:cs="Times New Roman"/>
          <w:spacing w:val="-2"/>
          <w:sz w:val="28"/>
          <w:szCs w:val="28"/>
        </w:rPr>
        <w:t xml:space="preserve">учреждениях </w:t>
      </w:r>
      <w:r w:rsidR="00784985" w:rsidRPr="00FD439E">
        <w:rPr>
          <w:rFonts w:ascii="Times New Roman" w:eastAsia="Times New Roman" w:hAnsi="Times New Roman" w:cs="Times New Roman"/>
          <w:spacing w:val="-2"/>
          <w:sz w:val="28"/>
          <w:szCs w:val="28"/>
        </w:rPr>
        <w:t>дополнительного образования, 1</w:t>
      </w:r>
      <w:r w:rsidR="00CD5634" w:rsidRPr="00FD439E">
        <w:rPr>
          <w:rFonts w:ascii="Times New Roman" w:eastAsia="Times New Roman" w:hAnsi="Times New Roman" w:cs="Times New Roman"/>
          <w:spacing w:val="-2"/>
          <w:sz w:val="28"/>
          <w:szCs w:val="28"/>
        </w:rPr>
        <w:t>0</w:t>
      </w:r>
      <w:r w:rsidR="00784985" w:rsidRPr="00FD439E">
        <w:rPr>
          <w:rFonts w:ascii="Times New Roman" w:eastAsia="Times New Roman" w:hAnsi="Times New Roman" w:cs="Times New Roman"/>
          <w:spacing w:val="-2"/>
          <w:sz w:val="28"/>
          <w:szCs w:val="28"/>
        </w:rPr>
        <w:t>-ти</w:t>
      </w:r>
      <w:r w:rsidR="00CD5634" w:rsidRPr="00FD439E">
        <w:rPr>
          <w:rFonts w:ascii="Times New Roman" w:eastAsia="Times New Roman" w:hAnsi="Times New Roman" w:cs="Times New Roman"/>
          <w:spacing w:val="-2"/>
          <w:sz w:val="28"/>
          <w:szCs w:val="28"/>
        </w:rPr>
        <w:t xml:space="preserve"> общеобразовательных учреждениях и 2</w:t>
      </w:r>
      <w:r w:rsidR="00784985" w:rsidRPr="00FD439E">
        <w:rPr>
          <w:rFonts w:ascii="Times New Roman" w:eastAsia="Times New Roman" w:hAnsi="Times New Roman" w:cs="Times New Roman"/>
          <w:spacing w:val="-2"/>
          <w:sz w:val="28"/>
          <w:szCs w:val="28"/>
        </w:rPr>
        <w:t>-х</w:t>
      </w:r>
      <w:r w:rsidR="00CD5634" w:rsidRPr="00FD439E">
        <w:rPr>
          <w:rFonts w:ascii="Times New Roman" w:eastAsia="Times New Roman" w:hAnsi="Times New Roman" w:cs="Times New Roman"/>
          <w:spacing w:val="-2"/>
          <w:sz w:val="28"/>
          <w:szCs w:val="28"/>
        </w:rPr>
        <w:t xml:space="preserve"> дошкольных образовательных учреждениях. </w:t>
      </w:r>
    </w:p>
    <w:p w:rsidR="002E12A8" w:rsidRDefault="00E030DF" w:rsidP="007146F9">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Численность детей, обучающихся по дополнительным образовательным программам, – 1783 чел</w:t>
      </w:r>
      <w:r w:rsidR="00CD5634" w:rsidRPr="00FD439E">
        <w:rPr>
          <w:rFonts w:ascii="Times New Roman" w:hAnsi="Times New Roman" w:cs="Times New Roman"/>
          <w:sz w:val="28"/>
          <w:szCs w:val="28"/>
          <w:lang w:eastAsia="ru-RU"/>
        </w:rPr>
        <w:t>.</w:t>
      </w:r>
      <w:r w:rsidR="00784985" w:rsidRPr="00FD439E">
        <w:rPr>
          <w:rFonts w:ascii="Times New Roman" w:hAnsi="Times New Roman" w:cs="Times New Roman"/>
          <w:sz w:val="28"/>
          <w:szCs w:val="28"/>
          <w:lang w:eastAsia="ru-RU"/>
        </w:rPr>
        <w:t xml:space="preserve"> </w:t>
      </w:r>
      <w:r w:rsidRPr="00FD439E">
        <w:rPr>
          <w:rFonts w:ascii="Times New Roman" w:hAnsi="Times New Roman" w:cs="Times New Roman"/>
          <w:sz w:val="28"/>
          <w:szCs w:val="28"/>
          <w:lang w:eastAsia="ru-RU"/>
        </w:rPr>
        <w:t>Ч</w:t>
      </w:r>
      <w:r w:rsidR="00784985" w:rsidRPr="00FD439E">
        <w:rPr>
          <w:rFonts w:ascii="Times New Roman" w:hAnsi="Times New Roman" w:cs="Times New Roman"/>
          <w:sz w:val="28"/>
          <w:szCs w:val="28"/>
          <w:lang w:eastAsia="ru-RU"/>
        </w:rPr>
        <w:t>исленность детей в возрасте 5-</w:t>
      </w:r>
      <w:r w:rsidRPr="00FD439E">
        <w:rPr>
          <w:rFonts w:ascii="Times New Roman" w:hAnsi="Times New Roman" w:cs="Times New Roman"/>
          <w:sz w:val="28"/>
          <w:szCs w:val="28"/>
          <w:lang w:eastAsia="ru-RU"/>
        </w:rPr>
        <w:t xml:space="preserve">18 лет </w:t>
      </w:r>
      <w:r w:rsidR="003F6D28" w:rsidRPr="00FD439E">
        <w:rPr>
          <w:rFonts w:ascii="Times New Roman" w:hAnsi="Times New Roman" w:cs="Times New Roman"/>
          <w:sz w:val="28"/>
          <w:szCs w:val="28"/>
          <w:lang w:eastAsia="ru-RU"/>
        </w:rPr>
        <w:t xml:space="preserve">на начало </w:t>
      </w:r>
      <w:r w:rsidR="00784985" w:rsidRPr="00FD439E">
        <w:rPr>
          <w:rFonts w:ascii="Times New Roman" w:hAnsi="Times New Roman" w:cs="Times New Roman"/>
          <w:sz w:val="28"/>
          <w:szCs w:val="28"/>
          <w:lang w:eastAsia="ru-RU"/>
        </w:rPr>
        <w:br/>
      </w:r>
      <w:r w:rsidR="003F6D28" w:rsidRPr="00FD439E">
        <w:rPr>
          <w:rFonts w:ascii="Times New Roman" w:hAnsi="Times New Roman" w:cs="Times New Roman"/>
          <w:sz w:val="28"/>
          <w:szCs w:val="28"/>
          <w:lang w:eastAsia="ru-RU"/>
        </w:rPr>
        <w:t xml:space="preserve">2025 </w:t>
      </w:r>
      <w:r w:rsidR="00784985" w:rsidRPr="00FD439E">
        <w:rPr>
          <w:rFonts w:ascii="Times New Roman" w:hAnsi="Times New Roman" w:cs="Times New Roman"/>
          <w:sz w:val="28"/>
          <w:szCs w:val="28"/>
          <w:lang w:eastAsia="ru-RU"/>
        </w:rPr>
        <w:t>года</w:t>
      </w:r>
      <w:r w:rsidR="00CD5634" w:rsidRPr="00FD439E">
        <w:rPr>
          <w:rFonts w:ascii="Times New Roman" w:hAnsi="Times New Roman" w:cs="Times New Roman"/>
          <w:sz w:val="28"/>
          <w:szCs w:val="28"/>
          <w:lang w:eastAsia="ru-RU"/>
        </w:rPr>
        <w:t xml:space="preserve"> </w:t>
      </w:r>
      <w:r w:rsidR="00784985" w:rsidRPr="00FD439E">
        <w:rPr>
          <w:rFonts w:ascii="Times New Roman" w:hAnsi="Times New Roman" w:cs="Times New Roman"/>
          <w:sz w:val="28"/>
          <w:szCs w:val="28"/>
          <w:lang w:eastAsia="ru-RU"/>
        </w:rPr>
        <w:t>–</w:t>
      </w:r>
      <w:r w:rsidR="00CD5634" w:rsidRPr="00FD439E">
        <w:rPr>
          <w:rFonts w:ascii="Times New Roman" w:hAnsi="Times New Roman" w:cs="Times New Roman"/>
          <w:sz w:val="28"/>
          <w:szCs w:val="28"/>
          <w:lang w:eastAsia="ru-RU"/>
        </w:rPr>
        <w:t xml:space="preserve"> </w:t>
      </w:r>
      <w:r w:rsidRPr="00FD439E">
        <w:rPr>
          <w:rFonts w:ascii="Times New Roman" w:hAnsi="Times New Roman" w:cs="Times New Roman"/>
          <w:sz w:val="28"/>
          <w:szCs w:val="28"/>
          <w:lang w:eastAsia="ru-RU"/>
        </w:rPr>
        <w:t>2321</w:t>
      </w:r>
      <w:r w:rsidR="00784985" w:rsidRPr="00FD439E">
        <w:rPr>
          <w:rFonts w:ascii="Times New Roman" w:hAnsi="Times New Roman" w:cs="Times New Roman"/>
          <w:sz w:val="28"/>
          <w:szCs w:val="28"/>
          <w:lang w:eastAsia="ru-RU"/>
        </w:rPr>
        <w:t xml:space="preserve"> чел. </w:t>
      </w:r>
      <w:r w:rsidR="00CD5634" w:rsidRPr="00FD439E">
        <w:rPr>
          <w:rFonts w:ascii="Times New Roman" w:hAnsi="Times New Roman" w:cs="Times New Roman"/>
          <w:sz w:val="28"/>
          <w:szCs w:val="28"/>
          <w:lang w:eastAsia="ru-RU"/>
        </w:rPr>
        <w:t>Показатель</w:t>
      </w:r>
      <w:r w:rsidR="003F6D28" w:rsidRPr="00FD439E">
        <w:rPr>
          <w:rFonts w:ascii="Times New Roman" w:hAnsi="Times New Roman" w:cs="Times New Roman"/>
          <w:sz w:val="28"/>
          <w:szCs w:val="28"/>
          <w:lang w:eastAsia="ru-RU"/>
        </w:rPr>
        <w:t xml:space="preserve"> за 2024 год составил</w:t>
      </w:r>
      <w:r w:rsidR="00784985" w:rsidRPr="00FD439E">
        <w:rPr>
          <w:rFonts w:ascii="Times New Roman" w:hAnsi="Times New Roman" w:cs="Times New Roman"/>
          <w:sz w:val="28"/>
          <w:szCs w:val="28"/>
          <w:lang w:eastAsia="ru-RU"/>
        </w:rPr>
        <w:t xml:space="preserve"> </w:t>
      </w:r>
      <w:r w:rsidR="00CD5634" w:rsidRPr="00FD439E">
        <w:rPr>
          <w:rFonts w:ascii="Times New Roman" w:hAnsi="Times New Roman" w:cs="Times New Roman"/>
          <w:sz w:val="28"/>
          <w:szCs w:val="28"/>
          <w:lang w:eastAsia="ru-RU"/>
        </w:rPr>
        <w:t>76,82 %.</w:t>
      </w:r>
      <w:r w:rsidR="003F6D28" w:rsidRPr="00FD439E">
        <w:rPr>
          <w:rFonts w:ascii="Times New Roman" w:hAnsi="Times New Roman" w:cs="Times New Roman"/>
          <w:sz w:val="28"/>
          <w:szCs w:val="28"/>
          <w:lang w:eastAsia="ru-RU"/>
        </w:rPr>
        <w:t xml:space="preserve">  </w:t>
      </w:r>
    </w:p>
    <w:p w:rsidR="003F6D28" w:rsidRPr="00FD439E" w:rsidRDefault="003F6D28" w:rsidP="007146F9">
      <w:pPr>
        <w:widowControl w:val="0"/>
        <w:pBdr>
          <w:bottom w:val="single" w:sz="4" w:space="31" w:color="FFFFFF"/>
        </w:pBdr>
        <w:tabs>
          <w:tab w:val="left" w:pos="5954"/>
        </w:tabs>
        <w:spacing w:after="0" w:line="235" w:lineRule="auto"/>
        <w:ind w:firstLine="720"/>
        <w:contextualSpacing/>
        <w:jc w:val="both"/>
        <w:rPr>
          <w:rFonts w:ascii="Times New Roman" w:eastAsia="Times New Roman" w:hAnsi="Times New Roman" w:cs="Times New Roman"/>
          <w:sz w:val="28"/>
          <w:szCs w:val="28"/>
        </w:rPr>
      </w:pPr>
      <w:r w:rsidRPr="00FD439E">
        <w:rPr>
          <w:rFonts w:ascii="Times New Roman" w:eastAsia="Times New Roman" w:hAnsi="Times New Roman" w:cs="Times New Roman"/>
          <w:sz w:val="28"/>
          <w:szCs w:val="28"/>
          <w:lang w:eastAsia="ru-RU"/>
        </w:rPr>
        <w:t xml:space="preserve">В 3-летний </w:t>
      </w:r>
      <w:r w:rsidR="00784985" w:rsidRPr="00FD439E">
        <w:rPr>
          <w:rFonts w:ascii="Times New Roman" w:eastAsia="Times New Roman" w:hAnsi="Times New Roman" w:cs="Times New Roman"/>
          <w:sz w:val="28"/>
          <w:szCs w:val="28"/>
          <w:lang w:eastAsia="ru-RU"/>
        </w:rPr>
        <w:t xml:space="preserve">плановый </w:t>
      </w:r>
      <w:r w:rsidRPr="00FD439E">
        <w:rPr>
          <w:rFonts w:ascii="Times New Roman" w:eastAsia="Times New Roman" w:hAnsi="Times New Roman" w:cs="Times New Roman"/>
          <w:sz w:val="28"/>
          <w:szCs w:val="28"/>
          <w:lang w:eastAsia="ru-RU"/>
        </w:rPr>
        <w:t xml:space="preserve">период </w:t>
      </w:r>
      <w:r w:rsidR="00784985" w:rsidRPr="00FD439E">
        <w:rPr>
          <w:rFonts w:ascii="Times New Roman" w:eastAsia="Times New Roman" w:hAnsi="Times New Roman" w:cs="Times New Roman"/>
          <w:sz w:val="28"/>
          <w:szCs w:val="28"/>
          <w:lang w:eastAsia="ru-RU"/>
        </w:rPr>
        <w:t>наблюдается</w:t>
      </w:r>
      <w:r w:rsidRPr="00FD439E">
        <w:rPr>
          <w:rFonts w:ascii="Times New Roman" w:eastAsia="Times New Roman" w:hAnsi="Times New Roman" w:cs="Times New Roman"/>
          <w:sz w:val="28"/>
          <w:szCs w:val="28"/>
          <w:lang w:eastAsia="ru-RU"/>
        </w:rPr>
        <w:t xml:space="preserve"> увеличение данного показателя. </w:t>
      </w:r>
      <w:r w:rsidRPr="00FD439E">
        <w:rPr>
          <w:rFonts w:ascii="Times New Roman" w:eastAsia="Times New Roman" w:hAnsi="Times New Roman" w:cs="Times New Roman"/>
          <w:sz w:val="28"/>
          <w:szCs w:val="28"/>
        </w:rPr>
        <w:t>Для увеличения показателя планируется открытие дополнительных секций и кружков на базе учреждений дополнительного образования.</w:t>
      </w:r>
    </w:p>
    <w:p w:rsidR="00261FDA" w:rsidRPr="00FD439E" w:rsidRDefault="00261FDA" w:rsidP="00784985">
      <w:pPr>
        <w:suppressAutoHyphens w:val="0"/>
        <w:spacing w:after="0" w:line="235" w:lineRule="auto"/>
        <w:contextualSpacing/>
        <w:jc w:val="center"/>
        <w:rPr>
          <w:rFonts w:ascii="Times New Roman" w:eastAsia="Times New Roman" w:hAnsi="Times New Roman" w:cs="Times New Roman"/>
          <w:b/>
          <w:sz w:val="28"/>
          <w:szCs w:val="28"/>
          <w:lang w:eastAsia="ru-RU"/>
        </w:rPr>
      </w:pPr>
      <w:r w:rsidRPr="00FD439E">
        <w:rPr>
          <w:rFonts w:ascii="Times New Roman" w:eastAsia="Times New Roman" w:hAnsi="Times New Roman" w:cs="Times New Roman"/>
          <w:b/>
          <w:sz w:val="28"/>
          <w:szCs w:val="28"/>
          <w:lang w:eastAsia="ru-RU"/>
        </w:rPr>
        <w:t xml:space="preserve">3.4. Анализ сферы </w:t>
      </w:r>
      <w:r w:rsidR="004B5A15" w:rsidRPr="00FD439E">
        <w:rPr>
          <w:rFonts w:ascii="Times New Roman" w:eastAsia="Calibri" w:hAnsi="Times New Roman" w:cs="Times New Roman"/>
          <w:b/>
          <w:sz w:val="28"/>
          <w:szCs w:val="28"/>
        </w:rPr>
        <w:t>«</w:t>
      </w:r>
      <w:r w:rsidRPr="00FD439E">
        <w:rPr>
          <w:rFonts w:ascii="Times New Roman" w:eastAsia="Times New Roman" w:hAnsi="Times New Roman" w:cs="Times New Roman"/>
          <w:b/>
          <w:sz w:val="28"/>
          <w:szCs w:val="28"/>
          <w:lang w:eastAsia="ru-RU"/>
        </w:rPr>
        <w:t>Культура</w:t>
      </w:r>
      <w:r w:rsidR="004B5A15" w:rsidRPr="00FD439E">
        <w:rPr>
          <w:rFonts w:ascii="Times New Roman" w:eastAsia="Times New Roman" w:hAnsi="Times New Roman" w:cs="Times New Roman"/>
          <w:b/>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Сеть учреждений культуры района включает 30 структурных единиц, </w:t>
      </w:r>
      <w:r w:rsidR="00784985"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из которых 4 юридических лица: МБУК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ЦКР Краснояружского района</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w:t>
      </w:r>
      <w:r w:rsidR="00B71666"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(в составе которого районный Центр культурного развития и его обособленные структурные подразделения</w:t>
      </w:r>
      <w:r w:rsidR="00B71666" w:rsidRPr="00FD439E">
        <w:rPr>
          <w:rFonts w:ascii="Times New Roman" w:eastAsia="Times New Roman" w:hAnsi="Times New Roman" w:cs="Times New Roman"/>
          <w:sz w:val="28"/>
          <w:szCs w:val="28"/>
          <w:lang w:eastAsia="ru-RU"/>
        </w:rPr>
        <w:t xml:space="preserve"> –</w:t>
      </w:r>
      <w:r w:rsidRPr="00FD439E">
        <w:rPr>
          <w:rFonts w:ascii="Times New Roman" w:eastAsia="Times New Roman" w:hAnsi="Times New Roman" w:cs="Times New Roman"/>
          <w:sz w:val="28"/>
          <w:szCs w:val="28"/>
          <w:lang w:eastAsia="ru-RU"/>
        </w:rPr>
        <w:t xml:space="preserve"> 14 сельских культурно-досуговых учреждений </w:t>
      </w:r>
      <w:r w:rsidR="00B71666"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и Дом ремесел)</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МБУК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ЦБ Краснояружского района</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(центральная и детская библиотеки в поселке и 10 сельских библиотек)</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МБУК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Краснояружский краеведческий музей</w:t>
      </w:r>
      <w:r w:rsidR="004B5A15" w:rsidRPr="00FD439E">
        <w:rPr>
          <w:rFonts w:ascii="Times New Roman" w:eastAsia="Times New Roman" w:hAnsi="Times New Roman" w:cs="Times New Roman"/>
          <w:sz w:val="28"/>
          <w:szCs w:val="28"/>
          <w:lang w:eastAsia="ru-RU"/>
        </w:rPr>
        <w:t>»</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МБУ ДО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ДШИ</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п.</w:t>
      </w:r>
      <w:r w:rsidR="00B71666" w:rsidRPr="00FD439E">
        <w:rPr>
          <w:rFonts w:ascii="Times New Roman" w:eastAsia="Times New Roman" w:hAnsi="Times New Roman" w:cs="Times New Roman"/>
          <w:sz w:val="28"/>
          <w:szCs w:val="28"/>
          <w:lang w:eastAsia="ru-RU"/>
        </w:rPr>
        <w:t xml:space="preserve"> </w:t>
      </w:r>
      <w:r w:rsidRPr="00FD439E">
        <w:rPr>
          <w:rFonts w:ascii="Times New Roman" w:eastAsia="Times New Roman" w:hAnsi="Times New Roman" w:cs="Times New Roman"/>
          <w:sz w:val="28"/>
          <w:szCs w:val="28"/>
          <w:lang w:eastAsia="ru-RU"/>
        </w:rPr>
        <w:t>Красная Яруга Краснояружского района.</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lastRenderedPageBreak/>
        <w:t xml:space="preserve">Соотношение среднемесячной заработной платы работников учреждений культуры и средней заработной платы работников по региону (52 600 руб.) составляет 100,1 %. Средняя зарплата работников учреждений культуры </w:t>
      </w:r>
      <w:r w:rsidR="00B71666"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(без внешних совместителей) за 2024 год составила 52 640 руб.</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Соотношения средней заработной платы педагогических работников  дополнительного образования детей ДШИ доведена до соотношения 102,4 % </w:t>
      </w:r>
      <w:r w:rsidR="00B71666"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к средней заработной плате учителей в регионе (53 452 руб.) и составляет </w:t>
      </w:r>
      <w:r w:rsidR="00B71666"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54 714 руб.</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В 2024 году было получено доходов от внебюджетной деятельности – </w:t>
      </w:r>
      <w:r w:rsidR="00B71666"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718 124,48 руб., а израсходовано – 598 214,01 руб.  Показатель выполнения плана по платным услугам в отчетном году  составил 63,2 % (план – </w:t>
      </w:r>
      <w:r w:rsidR="00B71666"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1 137 000 рублей).</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Финансовые средства, полученные от предпринимательской и иной, приносящей доход деятельности в 2024 году были направлены на проведение   социально-значимых мероприятий, оплату налога на прибыль, транспортные услуги, работы по содержанию имущества, организационные взносы </w:t>
      </w:r>
      <w:r w:rsidR="00B71666"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за конкурсы, приобретение основных средств и костюмов, ГСМ, строительных материалов.</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Объем доходов от оказания платных услуг в 2024 году  уменьшился </w:t>
      </w:r>
      <w:r w:rsidR="00B71666"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на 19,5 % (план </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8</w:t>
      </w:r>
      <w:r w:rsidR="00B71666" w:rsidRPr="00FD439E">
        <w:rPr>
          <w:rFonts w:ascii="Times New Roman" w:eastAsia="Times New Roman" w:hAnsi="Times New Roman" w:cs="Times New Roman"/>
          <w:sz w:val="28"/>
          <w:szCs w:val="28"/>
          <w:lang w:eastAsia="ru-RU"/>
        </w:rPr>
        <w:t xml:space="preserve">98,0 тыс. руб.  – факт </w:t>
      </w:r>
      <w:r w:rsidRPr="00FD439E">
        <w:rPr>
          <w:rFonts w:ascii="Times New Roman" w:eastAsia="Times New Roman" w:hAnsi="Times New Roman" w:cs="Times New Roman"/>
          <w:sz w:val="28"/>
          <w:szCs w:val="28"/>
          <w:lang w:eastAsia="ru-RU"/>
        </w:rPr>
        <w:t>723,1 тыс. руб.).</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На сегодняшний день клубные учреждения культуры оказывают 84 вида платных услуг. К числу наиболее востребованных услуг относятся: дискотеки, танцевальные вечера, мастер-классы по различным видам и жанрам самодеятельного художественного творчества, а также организация </w:t>
      </w:r>
      <w:r w:rsidR="00B71666"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и проведение тематических дискотек с развлекательной программой, обряд бракосочетания, цифровая фотосъемка, поздравление Деда Мороза </w:t>
      </w:r>
      <w:r w:rsidR="00B71666"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и Снегурочки. По сравнению с 2023 годом наблюдается сокращение поступления платны</w:t>
      </w:r>
      <w:r w:rsidR="00B71666" w:rsidRPr="00FD439E">
        <w:rPr>
          <w:rFonts w:ascii="Times New Roman" w:eastAsia="Times New Roman" w:hAnsi="Times New Roman" w:cs="Times New Roman"/>
          <w:sz w:val="28"/>
          <w:szCs w:val="28"/>
          <w:lang w:eastAsia="ru-RU"/>
        </w:rPr>
        <w:t>х услуг на 486,855 тыс. руб. (-</w:t>
      </w:r>
      <w:r w:rsidRPr="00FD439E">
        <w:rPr>
          <w:rFonts w:ascii="Times New Roman" w:eastAsia="Times New Roman" w:hAnsi="Times New Roman" w:cs="Times New Roman"/>
          <w:sz w:val="28"/>
          <w:szCs w:val="28"/>
          <w:lang w:eastAsia="ru-RU"/>
        </w:rPr>
        <w:t xml:space="preserve">42%) в результате приостановки деятельности 5 сельских домов культуры и клубов досуга в связи с оперативной обстановкой на территории Краснояружского района </w:t>
      </w:r>
      <w:r w:rsidR="00B71666"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и отсутствием кадрового состава в 3 культурно-досуговых учреждениях.</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В 2024 году творческие коллективы, отдельные исполнители  культурно-досуговых учреждений достойно представляли район на фестивалях </w:t>
      </w:r>
      <w:r w:rsidR="00B71666"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и конкурсах различного уровня. К наиболее значимым можно отнести:</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w:t>
      </w:r>
      <w:r w:rsidR="00B71666" w:rsidRPr="00FD439E">
        <w:rPr>
          <w:rFonts w:ascii="Times New Roman" w:eastAsia="Times New Roman" w:hAnsi="Times New Roman" w:cs="Times New Roman"/>
          <w:sz w:val="28"/>
          <w:szCs w:val="28"/>
          <w:lang w:eastAsia="ru-RU"/>
        </w:rPr>
        <w:t xml:space="preserve"> </w:t>
      </w:r>
      <w:r w:rsidRPr="00FD439E">
        <w:rPr>
          <w:rFonts w:ascii="Times New Roman" w:eastAsia="Times New Roman" w:hAnsi="Times New Roman" w:cs="Times New Roman"/>
          <w:sz w:val="28"/>
          <w:szCs w:val="28"/>
          <w:lang w:eastAsia="ru-RU"/>
        </w:rPr>
        <w:t xml:space="preserve">Лауреат I степени </w:t>
      </w:r>
      <w:r w:rsidR="00B71666" w:rsidRPr="00FD439E">
        <w:rPr>
          <w:rFonts w:ascii="Times New Roman" w:eastAsia="Times New Roman" w:hAnsi="Times New Roman" w:cs="Times New Roman"/>
          <w:sz w:val="28"/>
          <w:szCs w:val="28"/>
          <w:lang w:eastAsia="ru-RU"/>
        </w:rPr>
        <w:t xml:space="preserve">– </w:t>
      </w:r>
      <w:r w:rsidRPr="00FD439E">
        <w:rPr>
          <w:rFonts w:ascii="Times New Roman" w:eastAsia="Times New Roman" w:hAnsi="Times New Roman" w:cs="Times New Roman"/>
          <w:sz w:val="28"/>
          <w:szCs w:val="28"/>
          <w:lang w:eastAsia="ru-RU"/>
        </w:rPr>
        <w:t xml:space="preserve">детский вокальный ансамбль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Ярило</w:t>
      </w:r>
      <w:r w:rsidR="004B5A15" w:rsidRPr="00FD439E">
        <w:rPr>
          <w:rFonts w:ascii="Times New Roman" w:eastAsia="Times New Roman" w:hAnsi="Times New Roman" w:cs="Times New Roman"/>
          <w:sz w:val="28"/>
          <w:szCs w:val="28"/>
          <w:lang w:eastAsia="ru-RU"/>
        </w:rPr>
        <w:t>»</w:t>
      </w:r>
      <w:r w:rsidR="00B71666" w:rsidRPr="00FD439E">
        <w:rPr>
          <w:rFonts w:ascii="Times New Roman" w:eastAsia="Times New Roman" w:hAnsi="Times New Roman" w:cs="Times New Roman"/>
          <w:sz w:val="28"/>
          <w:szCs w:val="28"/>
          <w:lang w:eastAsia="ru-RU"/>
        </w:rPr>
        <w:t>, международный конкурс-</w:t>
      </w:r>
      <w:r w:rsidRPr="00FD439E">
        <w:rPr>
          <w:rFonts w:ascii="Times New Roman" w:eastAsia="Times New Roman" w:hAnsi="Times New Roman" w:cs="Times New Roman"/>
          <w:sz w:val="28"/>
          <w:szCs w:val="28"/>
          <w:lang w:eastAsia="ru-RU"/>
        </w:rPr>
        <w:t xml:space="preserve">фестиваль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Щелкунчик</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 Лауреат I степени </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Корякина Софья (вокальный ансамбль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Ассорти</w:t>
      </w:r>
      <w:r w:rsidR="004B5A15" w:rsidRPr="00FD439E">
        <w:rPr>
          <w:rFonts w:ascii="Times New Roman" w:eastAsia="Times New Roman" w:hAnsi="Times New Roman" w:cs="Times New Roman"/>
          <w:sz w:val="28"/>
          <w:szCs w:val="28"/>
          <w:lang w:eastAsia="ru-RU"/>
        </w:rPr>
        <w:t>»</w:t>
      </w:r>
      <w:r w:rsidR="00B71666" w:rsidRPr="00FD439E">
        <w:rPr>
          <w:rFonts w:ascii="Times New Roman" w:eastAsia="Times New Roman" w:hAnsi="Times New Roman" w:cs="Times New Roman"/>
          <w:sz w:val="28"/>
          <w:szCs w:val="28"/>
          <w:lang w:eastAsia="ru-RU"/>
        </w:rPr>
        <w:t>), Международный конкурс-</w:t>
      </w:r>
      <w:r w:rsidRPr="00FD439E">
        <w:rPr>
          <w:rFonts w:ascii="Times New Roman" w:eastAsia="Times New Roman" w:hAnsi="Times New Roman" w:cs="Times New Roman"/>
          <w:sz w:val="28"/>
          <w:szCs w:val="28"/>
          <w:lang w:eastAsia="ru-RU"/>
        </w:rPr>
        <w:t xml:space="preserve">фестиваль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Щелкунчик</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 Лауреат I степени </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хор русской песни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Родные напевы</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Всероссийский хоровой </w:t>
      </w:r>
      <w:r w:rsidR="00B71666" w:rsidRPr="00FD439E">
        <w:rPr>
          <w:rFonts w:ascii="Times New Roman" w:eastAsia="Times New Roman" w:hAnsi="Times New Roman" w:cs="Times New Roman"/>
          <w:sz w:val="28"/>
          <w:szCs w:val="28"/>
          <w:lang w:eastAsia="ru-RU"/>
        </w:rPr>
        <w:t xml:space="preserve">конкурс-фестиваль </w:t>
      </w:r>
      <w:r w:rsidRPr="00FD439E">
        <w:rPr>
          <w:rFonts w:ascii="Times New Roman" w:eastAsia="Times New Roman" w:hAnsi="Times New Roman" w:cs="Times New Roman"/>
          <w:sz w:val="28"/>
          <w:szCs w:val="28"/>
          <w:lang w:eastAsia="ru-RU"/>
        </w:rPr>
        <w:t xml:space="preserve">народного пения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Над Россией лебеди</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региональный этап; </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 Лауреат I степени </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детский вокальный ансамбль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Ярило</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международный конкурс-фестиваль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Синяя птица</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фонд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Наследие</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 Диплом I степени </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вокальный ансамбль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Сударушка</w:t>
      </w:r>
      <w:r w:rsidR="004B5A15" w:rsidRPr="00FD439E">
        <w:rPr>
          <w:rFonts w:ascii="Times New Roman" w:eastAsia="Times New Roman" w:hAnsi="Times New Roman" w:cs="Times New Roman"/>
          <w:sz w:val="28"/>
          <w:szCs w:val="28"/>
          <w:lang w:eastAsia="ru-RU"/>
        </w:rPr>
        <w:t>»</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международный конкурс-фестиваль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Синяя птица</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фонд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Наследие</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lastRenderedPageBreak/>
        <w:t xml:space="preserve">- Лауреат I степени </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хореографический коллектив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Акварель</w:t>
      </w:r>
      <w:r w:rsidR="004B5A15" w:rsidRPr="00FD439E">
        <w:rPr>
          <w:rFonts w:ascii="Times New Roman" w:eastAsia="Times New Roman" w:hAnsi="Times New Roman" w:cs="Times New Roman"/>
          <w:sz w:val="28"/>
          <w:szCs w:val="28"/>
          <w:lang w:eastAsia="ru-RU"/>
        </w:rPr>
        <w:t>»</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международный конкурс фестиваль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Звезды кремля</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-Лауреат 1 степени </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мужской хор, областной конкурс мужских вокально-хоровых коллективов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Поющее мужское братство</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-Лауреат 1 степени </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хор русской песни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Родные напевы</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международный фестиваль-конкурс национальных культур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Карусель дружбы</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 Лауреат I степени </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женский вокальный ансамбль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Сударушка</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w:t>
      </w:r>
      <w:r w:rsidR="00B71666"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V Всероссийский патриотический фестиваль-конкурс искусств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Наследие нации</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 ГРАН-ПРИ </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хор русской песни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Родные напевы</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Всероссийский </w:t>
      </w:r>
      <w:r w:rsidR="00B71666"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X фестиваль православной культуры и традиций малых городов и сельских поселений Руси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София – 2024</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w:t>
      </w:r>
      <w:r w:rsidR="00B71666" w:rsidRPr="00FD439E">
        <w:rPr>
          <w:rFonts w:ascii="Times New Roman" w:eastAsia="Times New Roman" w:hAnsi="Times New Roman" w:cs="Times New Roman"/>
          <w:sz w:val="28"/>
          <w:szCs w:val="28"/>
          <w:lang w:eastAsia="ru-RU"/>
        </w:rPr>
        <w:t xml:space="preserve"> </w:t>
      </w:r>
      <w:r w:rsidRPr="00FD439E">
        <w:rPr>
          <w:rFonts w:ascii="Times New Roman" w:eastAsia="Times New Roman" w:hAnsi="Times New Roman" w:cs="Times New Roman"/>
          <w:sz w:val="28"/>
          <w:szCs w:val="28"/>
          <w:lang w:eastAsia="ru-RU"/>
        </w:rPr>
        <w:t xml:space="preserve">Диплом Лауреата III степени </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хор русской песни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Родные напевы</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w:t>
      </w:r>
      <w:r w:rsidR="00B71666"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III областной Губернаторский фестиваль народных самодеятельных коллективов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Наследие</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 Лауреат I степени </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хореографический коллектив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Акварель</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w:t>
      </w:r>
      <w:r w:rsidR="00B71666"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XI международный конкурс-фестиваль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Наследие</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-Лауреат I степени </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хор русской песни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Родные напевы</w:t>
      </w:r>
      <w:r w:rsidR="004B5A15" w:rsidRPr="00FD439E">
        <w:rPr>
          <w:rFonts w:ascii="Times New Roman" w:eastAsia="Times New Roman" w:hAnsi="Times New Roman" w:cs="Times New Roman"/>
          <w:sz w:val="28"/>
          <w:szCs w:val="28"/>
          <w:lang w:eastAsia="ru-RU"/>
        </w:rPr>
        <w:t>»</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международный фестиваль-конкурс национальных культур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Карусель дружбы</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 Лауреат I степени – </w:t>
      </w:r>
      <w:r w:rsidR="00B71666" w:rsidRPr="00FD439E">
        <w:rPr>
          <w:rFonts w:ascii="Times New Roman" w:eastAsia="Times New Roman" w:hAnsi="Times New Roman" w:cs="Times New Roman"/>
          <w:sz w:val="28"/>
          <w:szCs w:val="28"/>
          <w:lang w:eastAsia="ru-RU"/>
        </w:rPr>
        <w:t xml:space="preserve">Ю.Н. </w:t>
      </w:r>
      <w:r w:rsidRPr="00FD439E">
        <w:rPr>
          <w:rFonts w:ascii="Times New Roman" w:eastAsia="Times New Roman" w:hAnsi="Times New Roman" w:cs="Times New Roman"/>
          <w:sz w:val="28"/>
          <w:szCs w:val="28"/>
          <w:lang w:eastAsia="ru-RU"/>
        </w:rPr>
        <w:t>Семикопенко (художественный руководитель Репяховского ЦКР), региональный тематический конкур чтецов ан</w:t>
      </w:r>
      <w:r w:rsidR="00B71666" w:rsidRPr="00FD439E">
        <w:rPr>
          <w:rFonts w:ascii="Times New Roman" w:eastAsia="Times New Roman" w:hAnsi="Times New Roman" w:cs="Times New Roman"/>
          <w:sz w:val="28"/>
          <w:szCs w:val="28"/>
          <w:lang w:eastAsia="ru-RU"/>
        </w:rPr>
        <w:t xml:space="preserve">титеррористического содержания </w:t>
      </w:r>
      <w:r w:rsidRPr="00FD439E">
        <w:rPr>
          <w:rFonts w:ascii="Times New Roman" w:eastAsia="Times New Roman" w:hAnsi="Times New Roman" w:cs="Times New Roman"/>
          <w:sz w:val="28"/>
          <w:szCs w:val="28"/>
          <w:lang w:eastAsia="ru-RU"/>
        </w:rPr>
        <w:t xml:space="preserve">в номинации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Художественная декламация</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ГРАН-ПРИ</w:t>
      </w:r>
      <w:r w:rsidR="00B71666" w:rsidRPr="00FD439E">
        <w:rPr>
          <w:rFonts w:ascii="Times New Roman" w:eastAsia="Times New Roman" w:hAnsi="Times New Roman" w:cs="Times New Roman"/>
          <w:sz w:val="28"/>
          <w:szCs w:val="28"/>
          <w:lang w:eastAsia="ru-RU"/>
        </w:rPr>
        <w:t xml:space="preserve"> –</w:t>
      </w:r>
      <w:r w:rsidRPr="00FD439E">
        <w:rPr>
          <w:rFonts w:ascii="Times New Roman" w:eastAsia="Times New Roman" w:hAnsi="Times New Roman" w:cs="Times New Roman"/>
          <w:sz w:val="28"/>
          <w:szCs w:val="28"/>
          <w:lang w:eastAsia="ru-RU"/>
        </w:rPr>
        <w:t xml:space="preserve"> Д.</w:t>
      </w:r>
      <w:r w:rsidR="00B71666" w:rsidRPr="00FD439E">
        <w:rPr>
          <w:rFonts w:ascii="Times New Roman" w:eastAsia="Times New Roman" w:hAnsi="Times New Roman" w:cs="Times New Roman"/>
          <w:sz w:val="28"/>
          <w:szCs w:val="28"/>
          <w:lang w:eastAsia="ru-RU"/>
        </w:rPr>
        <w:t xml:space="preserve"> </w:t>
      </w:r>
      <w:r w:rsidRPr="00FD439E">
        <w:rPr>
          <w:rFonts w:ascii="Times New Roman" w:eastAsia="Times New Roman" w:hAnsi="Times New Roman" w:cs="Times New Roman"/>
          <w:sz w:val="28"/>
          <w:szCs w:val="28"/>
          <w:lang w:eastAsia="ru-RU"/>
        </w:rPr>
        <w:t xml:space="preserve">Гребеник, международный фестиваль-конкурс национальных культур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Карусель дружбы</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 Лауреат I степени </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Д.</w:t>
      </w:r>
      <w:r w:rsidR="00B71666" w:rsidRPr="00FD439E">
        <w:rPr>
          <w:rFonts w:ascii="Times New Roman" w:eastAsia="Times New Roman" w:hAnsi="Times New Roman" w:cs="Times New Roman"/>
          <w:sz w:val="28"/>
          <w:szCs w:val="28"/>
          <w:lang w:eastAsia="ru-RU"/>
        </w:rPr>
        <w:t xml:space="preserve"> </w:t>
      </w:r>
      <w:r w:rsidRPr="00FD439E">
        <w:rPr>
          <w:rFonts w:ascii="Times New Roman" w:eastAsia="Times New Roman" w:hAnsi="Times New Roman" w:cs="Times New Roman"/>
          <w:sz w:val="28"/>
          <w:szCs w:val="28"/>
          <w:lang w:eastAsia="ru-RU"/>
        </w:rPr>
        <w:t xml:space="preserve">Гребеник, Всероссийский X фестиваль православной культуры и традиций малых городов и сельских поселений Руси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София – 2024</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 Лауреат II степени </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А. Фаст, V Всероссийский патриотический фестиваль-конкурс искусств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Наследие нации</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 Лауреат I степени </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Д. Гребеник, V Всероссийский патриотический фестиваль-конкурс искусств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Наследие нации</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Гран-При</w:t>
      </w:r>
      <w:r w:rsidR="00B71666" w:rsidRPr="00FD439E">
        <w:rPr>
          <w:rFonts w:ascii="Times New Roman" w:eastAsia="Times New Roman" w:hAnsi="Times New Roman" w:cs="Times New Roman"/>
          <w:sz w:val="28"/>
          <w:szCs w:val="28"/>
          <w:lang w:eastAsia="ru-RU"/>
        </w:rPr>
        <w:t xml:space="preserve"> </w:t>
      </w:r>
      <w:r w:rsidRPr="00FD439E">
        <w:rPr>
          <w:rFonts w:ascii="Times New Roman" w:eastAsia="Times New Roman" w:hAnsi="Times New Roman" w:cs="Times New Roman"/>
          <w:sz w:val="28"/>
          <w:szCs w:val="28"/>
          <w:lang w:eastAsia="ru-RU"/>
        </w:rPr>
        <w:t>– Д.</w:t>
      </w:r>
      <w:r w:rsidR="00B71666" w:rsidRPr="00FD439E">
        <w:rPr>
          <w:rFonts w:ascii="Times New Roman" w:eastAsia="Times New Roman" w:hAnsi="Times New Roman" w:cs="Times New Roman"/>
          <w:sz w:val="28"/>
          <w:szCs w:val="28"/>
          <w:lang w:eastAsia="ru-RU"/>
        </w:rPr>
        <w:t xml:space="preserve"> </w:t>
      </w:r>
      <w:r w:rsidRPr="00FD439E">
        <w:rPr>
          <w:rFonts w:ascii="Times New Roman" w:eastAsia="Times New Roman" w:hAnsi="Times New Roman" w:cs="Times New Roman"/>
          <w:sz w:val="28"/>
          <w:szCs w:val="28"/>
          <w:lang w:eastAsia="ru-RU"/>
        </w:rPr>
        <w:t xml:space="preserve">Гребеник, международный фестиваль-конкурс национальных культур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Карусель дружбы</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 Лауреат III степени </w:t>
      </w:r>
      <w:r w:rsidR="00B71666"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хореографический коллектив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Оберег</w:t>
      </w:r>
      <w:r w:rsidR="004B5A15" w:rsidRPr="00FD439E">
        <w:rPr>
          <w:rFonts w:ascii="Times New Roman" w:eastAsia="Times New Roman" w:hAnsi="Times New Roman" w:cs="Times New Roman"/>
          <w:sz w:val="28"/>
          <w:szCs w:val="28"/>
          <w:lang w:eastAsia="ru-RU"/>
        </w:rPr>
        <w:t>»</w:t>
      </w:r>
      <w:r w:rsidR="00B71666" w:rsidRPr="00FD439E">
        <w:rPr>
          <w:rFonts w:ascii="Times New Roman" w:eastAsia="Times New Roman" w:hAnsi="Times New Roman" w:cs="Times New Roman"/>
          <w:sz w:val="28"/>
          <w:szCs w:val="28"/>
          <w:lang w:eastAsia="ru-RU"/>
        </w:rPr>
        <w:t>, территориальный конкурс-</w:t>
      </w:r>
      <w:r w:rsidRPr="00FD439E">
        <w:rPr>
          <w:rFonts w:ascii="Times New Roman" w:eastAsia="Times New Roman" w:hAnsi="Times New Roman" w:cs="Times New Roman"/>
          <w:sz w:val="28"/>
          <w:szCs w:val="28"/>
          <w:lang w:eastAsia="ru-RU"/>
        </w:rPr>
        <w:t xml:space="preserve">фестиваль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Джем БУМ</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В 2024 году команда читателей из Краснояружской детской библиотеки стала участниками проекта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Маршруты памяти. Связь времен</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получившего грант Президентского фонда культурных инициатив. Проект реализовали Белгородская государственная детская библиотека имени А. А. Лиханова </w:t>
      </w:r>
      <w:r w:rsidR="00B71666"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и региональное отделение Российского детского фонда. Команда Краснояружских читателей провела большую исследовательскую работу </w:t>
      </w:r>
      <w:r w:rsidR="00B71666"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о героических жителях Краснояружского района, изучили краеведческие материалы, связанные с военными подвигами наших земляков. Итогом </w:t>
      </w:r>
      <w:r w:rsidRPr="00FD439E">
        <w:rPr>
          <w:rFonts w:ascii="Times New Roman" w:eastAsia="Times New Roman" w:hAnsi="Times New Roman" w:cs="Times New Roman"/>
          <w:sz w:val="28"/>
          <w:szCs w:val="28"/>
          <w:lang w:eastAsia="ru-RU"/>
        </w:rPr>
        <w:lastRenderedPageBreak/>
        <w:t xml:space="preserve">проделанной работы стал видеорепортаж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Они завещали нам жизнь</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w:t>
      </w:r>
      <w:r w:rsidR="00B71666"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в котором ребята подготовили литературно-историческую зарисовку </w:t>
      </w:r>
      <w:r w:rsidR="00B71666"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о памятных местах Краснояружского района. Нежибецкая Ангелина, учащаяся 7 класса МОУ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Илек-Пеньковская СОШ</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стала лауреатом ежегодного регионального конкурса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Лучший юный читатель года</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В отчетном периоде учащиеся ДШИ продемонстрировали высокий уровень подготовки и творческий потенциал, приняв участие в самых значимых конкурсах, проводимых в Белгородской области, и доби</w:t>
      </w:r>
      <w:r w:rsidR="001B78A2" w:rsidRPr="00FD439E">
        <w:rPr>
          <w:rFonts w:ascii="Times New Roman" w:eastAsia="Times New Roman" w:hAnsi="Times New Roman" w:cs="Times New Roman"/>
          <w:sz w:val="28"/>
          <w:szCs w:val="28"/>
          <w:lang w:eastAsia="ru-RU"/>
        </w:rPr>
        <w:t>вшись впечатляющих результатов.</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На Региональном конкурсе чтецов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Театральная радуга</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Пашинян Мери, Михайленко Ксения, Павленко Анна стали лауреатами II степени, а Кожушко Анна и Постоева Анна были удостоены звания лауреатов III степени. </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В VI Международном конкурсе теоретических работ в области музыкального искусства Олейник Мария заняла первое место, став лауреатом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I степени, а Якимцова Софья получила звание лауреата II степени. </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На VI Международном конкурсе вокально-хорового и сольного вокального искусства Олейник Мария стала лауреатом III степени. </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Коленченко Вика была удостоена звания лауреата III степени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на XI Региональном конкурсе вокального искусства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Волшебный цветок</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На VIII Международном конкурсе молодых исполнителей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Белая лира</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по специализации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Фортепиано</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Олейник Мария стала лауреатом III степени,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а также получила аналогичное звание на IV Всероссийском конкурсе юных пианистов. </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В VIII Международном конкурсе изобразительного искусства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Белая лира</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Кушниренко Варвара стала лауреатом I степени. </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На Региональном конкурсе детского изобразительного творчества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Натюрморт. Красота предметного мира</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Косенко Мария и Щербакова Мария были удостоены звания лауреатов III степени. </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Олейник Мария, обучающая вокально-хорового, фортепианного отделений, стала стипендиатом Губернатора Белгородской области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в номинации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Культура</w:t>
      </w:r>
      <w:r w:rsidR="004B5A15" w:rsidRPr="00FD439E">
        <w:rPr>
          <w:rFonts w:ascii="Times New Roman" w:eastAsia="Times New Roman" w:hAnsi="Times New Roman" w:cs="Times New Roman"/>
          <w:sz w:val="28"/>
          <w:szCs w:val="28"/>
          <w:lang w:eastAsia="ru-RU"/>
        </w:rPr>
        <w:t>»</w:t>
      </w:r>
      <w:r w:rsidR="001B78A2"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В рамках расширения культурного кругозора и обмена опытом, учащиеся хореографического, народного и художественного отделений приняли участие во Втором детском культурном форуме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Дыши искусством</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где смогли проявить себя в различных творческих направлениях и получить вдохновение для новых достижений</w:t>
      </w:r>
      <w:r w:rsidR="001B78A2"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4-5 декабря в Москве состоялся VIII Международный фестиваль любительских, студенческих и народных театров, художественного слова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и актёрской песни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ФЛИНТ#ТРАМПЛИН</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имени Ф.Г. Раневской,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где учащаяся ДШИ Михайленко Ксения стала лауреатом III степени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в номинации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Художественное слово</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продемонстрировав высокий уровень подготовки. </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Победа в первом грантовом конкурсе 2025 года Фонда культурных инициатив с проектом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В каждом слове подвиг</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Этот проект позволит реализовать важную инициативу в сфере патриотического воспитания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и продемонстрировать творческие возможности школы.</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lastRenderedPageBreak/>
        <w:t xml:space="preserve">В 2024 году </w:t>
      </w:r>
      <w:r w:rsidR="001B78A2" w:rsidRPr="00FD439E">
        <w:rPr>
          <w:rFonts w:ascii="Times New Roman" w:eastAsia="Times New Roman" w:hAnsi="Times New Roman" w:cs="Times New Roman"/>
          <w:sz w:val="28"/>
          <w:szCs w:val="28"/>
          <w:lang w:eastAsia="ru-RU"/>
        </w:rPr>
        <w:t xml:space="preserve">в районе </w:t>
      </w:r>
      <w:r w:rsidRPr="00FD439E">
        <w:rPr>
          <w:rFonts w:ascii="Times New Roman" w:eastAsia="Times New Roman" w:hAnsi="Times New Roman" w:cs="Times New Roman"/>
          <w:sz w:val="28"/>
          <w:szCs w:val="28"/>
          <w:lang w:eastAsia="ru-RU"/>
        </w:rPr>
        <w:t xml:space="preserve">в сфере </w:t>
      </w:r>
      <w:r w:rsidR="001B78A2"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Культура</w:t>
      </w:r>
      <w:r w:rsidR="001B78A2"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велась работа по реализации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11 проектов:</w:t>
      </w:r>
    </w:p>
    <w:p w:rsidR="00264CDB" w:rsidRPr="00FD439E" w:rsidRDefault="001B78A2"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- 5 проектов м</w:t>
      </w:r>
      <w:r w:rsidR="00264CDB" w:rsidRPr="00FD439E">
        <w:rPr>
          <w:rFonts w:ascii="Times New Roman" w:eastAsia="Times New Roman" w:hAnsi="Times New Roman" w:cs="Times New Roman"/>
          <w:sz w:val="28"/>
          <w:szCs w:val="28"/>
          <w:lang w:eastAsia="ru-RU"/>
        </w:rPr>
        <w:t>униципально</w:t>
      </w:r>
      <w:r w:rsidRPr="00FD439E">
        <w:rPr>
          <w:rFonts w:ascii="Times New Roman" w:eastAsia="Times New Roman" w:hAnsi="Times New Roman" w:cs="Times New Roman"/>
          <w:sz w:val="28"/>
          <w:szCs w:val="28"/>
          <w:lang w:eastAsia="ru-RU"/>
        </w:rPr>
        <w:t>го уровня (учреждений культуры)</w:t>
      </w:r>
      <w:r w:rsidR="00264CDB" w:rsidRPr="00FD439E">
        <w:rPr>
          <w:rFonts w:ascii="Times New Roman" w:eastAsia="Times New Roman" w:hAnsi="Times New Roman" w:cs="Times New Roman"/>
          <w:sz w:val="28"/>
          <w:szCs w:val="28"/>
          <w:lang w:eastAsia="ru-RU"/>
        </w:rPr>
        <w:t xml:space="preserve">, </w:t>
      </w:r>
      <w:r w:rsidR="009A5825"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все</w:t>
      </w:r>
      <w:r w:rsidR="00264CDB" w:rsidRPr="00FD439E">
        <w:rPr>
          <w:rFonts w:ascii="Times New Roman" w:eastAsia="Times New Roman" w:hAnsi="Times New Roman" w:cs="Times New Roman"/>
          <w:sz w:val="28"/>
          <w:szCs w:val="28"/>
          <w:lang w:eastAsia="ru-RU"/>
        </w:rPr>
        <w:t xml:space="preserve"> зарегистрированы в АИС </w:t>
      </w:r>
      <w:r w:rsidR="004B5A15" w:rsidRPr="00FD439E">
        <w:rPr>
          <w:rFonts w:ascii="Times New Roman" w:eastAsia="Times New Roman" w:hAnsi="Times New Roman" w:cs="Times New Roman"/>
          <w:sz w:val="28"/>
          <w:szCs w:val="28"/>
          <w:lang w:eastAsia="ru-RU"/>
        </w:rPr>
        <w:t>«</w:t>
      </w:r>
      <w:r w:rsidR="00264CDB" w:rsidRPr="00FD439E">
        <w:rPr>
          <w:rFonts w:ascii="Times New Roman" w:eastAsia="Times New Roman" w:hAnsi="Times New Roman" w:cs="Times New Roman"/>
          <w:sz w:val="28"/>
          <w:szCs w:val="28"/>
          <w:lang w:eastAsia="ru-RU"/>
        </w:rPr>
        <w:t>Проектное управление</w:t>
      </w:r>
      <w:r w:rsidR="004B5A15" w:rsidRPr="00FD439E">
        <w:rPr>
          <w:rFonts w:ascii="Times New Roman" w:eastAsia="Times New Roman" w:hAnsi="Times New Roman" w:cs="Times New Roman"/>
          <w:sz w:val="28"/>
          <w:szCs w:val="28"/>
          <w:lang w:eastAsia="ru-RU"/>
        </w:rPr>
        <w:t>»</w:t>
      </w:r>
      <w:r w:rsidR="00264CDB" w:rsidRPr="00FD439E">
        <w:rPr>
          <w:rFonts w:ascii="Times New Roman" w:eastAsia="Times New Roman" w:hAnsi="Times New Roman" w:cs="Times New Roman"/>
          <w:sz w:val="28"/>
          <w:szCs w:val="28"/>
          <w:lang w:eastAsia="ru-RU"/>
        </w:rPr>
        <w:t xml:space="preserve"> </w:t>
      </w:r>
      <w:r w:rsidRPr="00FD439E">
        <w:rPr>
          <w:rFonts w:ascii="Times New Roman" w:eastAsia="Times New Roman" w:hAnsi="Times New Roman" w:cs="Times New Roman"/>
          <w:sz w:val="28"/>
          <w:szCs w:val="28"/>
          <w:lang w:eastAsia="ru-RU"/>
        </w:rPr>
        <w:t>(100 %):</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1.</w:t>
      </w:r>
      <w:r w:rsidRPr="00FD439E">
        <w:rPr>
          <w:rFonts w:ascii="Times New Roman" w:eastAsia="Times New Roman" w:hAnsi="Times New Roman" w:cs="Times New Roman"/>
          <w:sz w:val="28"/>
          <w:szCs w:val="28"/>
          <w:lang w:eastAsia="ru-RU"/>
        </w:rPr>
        <w:tab/>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Оптимизация процесса подготовки ответов на обращения граждан, поступающие в Управление культуры администрации Краснояружского  района</w:t>
      </w:r>
      <w:r w:rsidR="004B5A15" w:rsidRPr="00FD439E">
        <w:rPr>
          <w:rFonts w:ascii="Times New Roman" w:eastAsia="Times New Roman" w:hAnsi="Times New Roman" w:cs="Times New Roman"/>
          <w:sz w:val="28"/>
          <w:szCs w:val="28"/>
          <w:lang w:eastAsia="ru-RU"/>
        </w:rPr>
        <w:t>»</w:t>
      </w:r>
      <w:r w:rsidR="001B78A2"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2.</w:t>
      </w:r>
      <w:r w:rsidRPr="00FD439E">
        <w:rPr>
          <w:rFonts w:ascii="Times New Roman" w:eastAsia="Times New Roman" w:hAnsi="Times New Roman" w:cs="Times New Roman"/>
          <w:sz w:val="28"/>
          <w:szCs w:val="28"/>
          <w:lang w:eastAsia="ru-RU"/>
        </w:rPr>
        <w:tab/>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Создание экспозиции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Герои нашего времени</w:t>
      </w:r>
      <w:r w:rsidR="004B5A15" w:rsidRPr="00FD439E">
        <w:rPr>
          <w:rFonts w:ascii="Times New Roman" w:eastAsia="Times New Roman" w:hAnsi="Times New Roman" w:cs="Times New Roman"/>
          <w:sz w:val="28"/>
          <w:szCs w:val="28"/>
          <w:lang w:eastAsia="ru-RU"/>
        </w:rPr>
        <w:t>»</w:t>
      </w:r>
      <w:r w:rsidR="001B78A2"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3.</w:t>
      </w:r>
      <w:r w:rsidRPr="00FD439E">
        <w:rPr>
          <w:rFonts w:ascii="Times New Roman" w:eastAsia="Times New Roman" w:hAnsi="Times New Roman" w:cs="Times New Roman"/>
          <w:sz w:val="28"/>
          <w:szCs w:val="28"/>
          <w:lang w:eastAsia="ru-RU"/>
        </w:rPr>
        <w:tab/>
        <w:t xml:space="preserve">Приобщение школьников к духовой музыке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Вместе весело играть</w:t>
      </w:r>
      <w:r w:rsidR="004B5A15" w:rsidRPr="00FD439E">
        <w:rPr>
          <w:rFonts w:ascii="Times New Roman" w:eastAsia="Times New Roman" w:hAnsi="Times New Roman" w:cs="Times New Roman"/>
          <w:sz w:val="28"/>
          <w:szCs w:val="28"/>
          <w:lang w:eastAsia="ru-RU"/>
        </w:rPr>
        <w:t>»</w:t>
      </w:r>
      <w:r w:rsidR="001B78A2"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4.</w:t>
      </w:r>
      <w:r w:rsidRPr="00FD439E">
        <w:rPr>
          <w:rFonts w:ascii="Times New Roman" w:eastAsia="Times New Roman" w:hAnsi="Times New Roman" w:cs="Times New Roman"/>
          <w:sz w:val="28"/>
          <w:szCs w:val="28"/>
          <w:lang w:eastAsia="ru-RU"/>
        </w:rPr>
        <w:tab/>
        <w:t xml:space="preserve">Создание творческой площадки на базе ДШИ для раннего эстетического развития детей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Первые шаги в искусстве</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5.</w:t>
      </w:r>
      <w:r w:rsidRPr="00FD439E">
        <w:rPr>
          <w:rFonts w:ascii="Times New Roman" w:eastAsia="Times New Roman" w:hAnsi="Times New Roman" w:cs="Times New Roman"/>
          <w:sz w:val="28"/>
          <w:szCs w:val="28"/>
          <w:lang w:eastAsia="ru-RU"/>
        </w:rPr>
        <w:tab/>
        <w:t xml:space="preserve">Создание и апробация муниципальной модели выявления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и поддержки одаренных детей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Умножая таланты</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1B78A2"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- 6 проектов регионального уровня</w:t>
      </w:r>
      <w:r w:rsidR="00264CDB"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1.</w:t>
      </w:r>
      <w:r w:rsidRPr="00FD439E">
        <w:rPr>
          <w:rFonts w:ascii="Times New Roman" w:eastAsia="Times New Roman" w:hAnsi="Times New Roman" w:cs="Times New Roman"/>
          <w:sz w:val="28"/>
          <w:szCs w:val="28"/>
          <w:lang w:eastAsia="ru-RU"/>
        </w:rPr>
        <w:tab/>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Социально-культурная адаптация участников СВО и членов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их семей на территории Белгородской области;</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2.</w:t>
      </w:r>
      <w:r w:rsidRPr="00FD439E">
        <w:rPr>
          <w:rFonts w:ascii="Times New Roman" w:eastAsia="Times New Roman" w:hAnsi="Times New Roman" w:cs="Times New Roman"/>
          <w:sz w:val="28"/>
          <w:szCs w:val="28"/>
          <w:lang w:eastAsia="ru-RU"/>
        </w:rPr>
        <w:tab/>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БЕЛКУЛЬТПРОЕКТ (привлечение к участию в грантовой деятельности жителей региона)</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3.</w:t>
      </w:r>
      <w:r w:rsidRPr="00FD439E">
        <w:rPr>
          <w:rFonts w:ascii="Times New Roman" w:eastAsia="Times New Roman" w:hAnsi="Times New Roman" w:cs="Times New Roman"/>
          <w:sz w:val="28"/>
          <w:szCs w:val="28"/>
          <w:lang w:eastAsia="ru-RU"/>
        </w:rPr>
        <w:tab/>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Абонемент в искусство</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4.</w:t>
      </w:r>
      <w:r w:rsidRPr="00FD439E">
        <w:rPr>
          <w:rFonts w:ascii="Times New Roman" w:eastAsia="Times New Roman" w:hAnsi="Times New Roman" w:cs="Times New Roman"/>
          <w:sz w:val="28"/>
          <w:szCs w:val="28"/>
          <w:lang w:eastAsia="ru-RU"/>
        </w:rPr>
        <w:tab/>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Школа здоровья пожилого пациента. Спросите доктора. Просто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о сложном: секреты долголетия</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5.</w:t>
      </w:r>
      <w:r w:rsidRPr="00FD439E">
        <w:rPr>
          <w:rFonts w:ascii="Times New Roman" w:eastAsia="Times New Roman" w:hAnsi="Times New Roman" w:cs="Times New Roman"/>
          <w:sz w:val="28"/>
          <w:szCs w:val="28"/>
          <w:lang w:eastAsia="ru-RU"/>
        </w:rPr>
        <w:tab/>
        <w:t xml:space="preserve">Творческий инклюзивный проект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Душа города. Белгород</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6.</w:t>
      </w:r>
      <w:r w:rsidRPr="00FD439E">
        <w:rPr>
          <w:rFonts w:ascii="Times New Roman" w:eastAsia="Times New Roman" w:hAnsi="Times New Roman" w:cs="Times New Roman"/>
          <w:sz w:val="28"/>
          <w:szCs w:val="28"/>
          <w:lang w:eastAsia="ru-RU"/>
        </w:rPr>
        <w:tab/>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Маршруты памяти</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F30D13">
      <w:pPr>
        <w:spacing w:after="0" w:line="240"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Проект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Герои нашего времени</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направлен на создание на базе Краснояружского краеведческого музея постоянной экспозиции, посвященной событиям и участникам специальной военной операции.  </w:t>
      </w:r>
    </w:p>
    <w:p w:rsidR="00264CDB" w:rsidRPr="00FD439E" w:rsidRDefault="00264CDB" w:rsidP="00F30D13">
      <w:pPr>
        <w:spacing w:after="0" w:line="240"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Целью проекта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Приобщение школьников к духовой музыке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Вместе весело играть</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является популяризация духового инструментального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и оркестрово-ансамблевого исполнительства среди не менее 850 чел</w:t>
      </w:r>
      <w:r w:rsidR="001B78A2" w:rsidRPr="00FD439E">
        <w:rPr>
          <w:rFonts w:ascii="Times New Roman" w:eastAsia="Times New Roman" w:hAnsi="Times New Roman" w:cs="Times New Roman"/>
          <w:sz w:val="28"/>
          <w:szCs w:val="28"/>
          <w:lang w:eastAsia="ru-RU"/>
        </w:rPr>
        <w:t>.  детско-юношеской</w:t>
      </w:r>
      <w:r w:rsidRPr="00FD439E">
        <w:rPr>
          <w:rFonts w:ascii="Times New Roman" w:eastAsia="Times New Roman" w:hAnsi="Times New Roman" w:cs="Times New Roman"/>
          <w:sz w:val="28"/>
          <w:szCs w:val="28"/>
          <w:lang w:eastAsia="ru-RU"/>
        </w:rPr>
        <w:t xml:space="preserve"> а</w:t>
      </w:r>
      <w:r w:rsidR="001B78A2" w:rsidRPr="00FD439E">
        <w:rPr>
          <w:rFonts w:ascii="Times New Roman" w:eastAsia="Times New Roman" w:hAnsi="Times New Roman" w:cs="Times New Roman"/>
          <w:sz w:val="28"/>
          <w:szCs w:val="28"/>
          <w:lang w:eastAsia="ru-RU"/>
        </w:rPr>
        <w:t xml:space="preserve">удитории к 20 июня 2024 года. </w:t>
      </w:r>
      <w:r w:rsidRPr="00FD439E">
        <w:rPr>
          <w:rFonts w:ascii="Times New Roman" w:eastAsia="Times New Roman" w:hAnsi="Times New Roman" w:cs="Times New Roman"/>
          <w:sz w:val="28"/>
          <w:szCs w:val="28"/>
          <w:lang w:eastAsia="ru-RU"/>
        </w:rPr>
        <w:t>Бюджет</w:t>
      </w:r>
      <w:r w:rsidR="001B78A2" w:rsidRPr="00FD439E">
        <w:rPr>
          <w:rFonts w:ascii="Times New Roman" w:eastAsia="Times New Roman" w:hAnsi="Times New Roman" w:cs="Times New Roman"/>
          <w:sz w:val="28"/>
          <w:szCs w:val="28"/>
          <w:lang w:eastAsia="ru-RU"/>
        </w:rPr>
        <w:t xml:space="preserve"> проекта составил </w:t>
      </w:r>
      <w:r w:rsidR="001B78A2" w:rsidRPr="00FD439E">
        <w:rPr>
          <w:rFonts w:ascii="Times New Roman" w:eastAsia="Times New Roman" w:hAnsi="Times New Roman" w:cs="Times New Roman"/>
          <w:sz w:val="28"/>
          <w:szCs w:val="28"/>
          <w:lang w:eastAsia="ru-RU"/>
        </w:rPr>
        <w:br/>
        <w:t>752 000 руб</w:t>
      </w:r>
      <w:r w:rsidRPr="00FD439E">
        <w:rPr>
          <w:rFonts w:ascii="Times New Roman" w:eastAsia="Times New Roman" w:hAnsi="Times New Roman" w:cs="Times New Roman"/>
          <w:sz w:val="28"/>
          <w:szCs w:val="28"/>
          <w:lang w:eastAsia="ru-RU"/>
        </w:rPr>
        <w:t>.</w:t>
      </w:r>
    </w:p>
    <w:p w:rsidR="00264CDB" w:rsidRPr="00FD439E" w:rsidRDefault="00264CDB" w:rsidP="00F30D13">
      <w:pPr>
        <w:spacing w:after="0" w:line="240"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Проект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Первые шаги в искусстве</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направлен на создание условий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для эстетического и художественного развития детей дошкольного возраста. Проект, стартовавший еще в 2023 году, ставил целью привлечь не менее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380 дошкольников и их родителей к участию в разнообразных мероприятиях, популяризирующих классическое искусство, и успешно справился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с поставленной задачей. Несмотря на ограниченное финансирование (1000 руб. при планируемых 25 тыс.</w:t>
      </w:r>
      <w:r w:rsidR="001B78A2" w:rsidRPr="00FD439E">
        <w:rPr>
          <w:rFonts w:ascii="Times New Roman" w:eastAsia="Times New Roman" w:hAnsi="Times New Roman" w:cs="Times New Roman"/>
          <w:sz w:val="28"/>
          <w:szCs w:val="28"/>
          <w:lang w:eastAsia="ru-RU"/>
        </w:rPr>
        <w:t xml:space="preserve"> </w:t>
      </w:r>
      <w:r w:rsidRPr="00FD439E">
        <w:rPr>
          <w:rFonts w:ascii="Times New Roman" w:eastAsia="Times New Roman" w:hAnsi="Times New Roman" w:cs="Times New Roman"/>
          <w:sz w:val="28"/>
          <w:szCs w:val="28"/>
          <w:lang w:eastAsia="ru-RU"/>
        </w:rPr>
        <w:t>руб.), проект был реализован в полном объеме благодаря использованию собственных ресурсов.</w:t>
      </w:r>
    </w:p>
    <w:p w:rsidR="00264CDB" w:rsidRPr="00FD439E" w:rsidRDefault="00264CDB" w:rsidP="00F30D13">
      <w:pPr>
        <w:spacing w:after="0" w:line="240"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С апреля 2024 года специалисты ДШИ включились в реализацию муниципального проекта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Создание и апробация муниципальной модели выявления и поддержки одаренных детей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Умножая таланты</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В рамках проекта в октябре было проведено 3 онлайн мастер-класса для детей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по освоению различных техник изобразительного искусства, а также проведена </w:t>
      </w:r>
      <w:r w:rsidRPr="00FD439E">
        <w:rPr>
          <w:rFonts w:ascii="Times New Roman" w:eastAsia="Times New Roman" w:hAnsi="Times New Roman" w:cs="Times New Roman"/>
          <w:sz w:val="28"/>
          <w:szCs w:val="28"/>
          <w:lang w:eastAsia="ru-RU"/>
        </w:rPr>
        <w:lastRenderedPageBreak/>
        <w:t>презентация выставочной композиции художественного и литературных музеев г. Белгорода. На базе ДШИ были две персональные выставки: обучающейся художественного отделения Щербаковой Марии и преподавателя ДШИ Решетняк Д.С. Преподаватель художественного отделения приняла участие</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во Всероссийской творческой лаборатории-пленэре для художников-любителей, руководителей коллективов и студий ИЗО. Местом проведения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её был выбран город Людиново Калужской области. Организаторами пленэра является Министерство культуры РФ, Государственный Российский Дом народного творчества имени В. Д. Поленова и Дом народного творчества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и кино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Центральный</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отдел культуры администрации МР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Город Людиново и Людиновский район</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В рамках проекта более 30 детей стали зрителями театральных постановок государственных учреждений г. Белгорода.</w:t>
      </w:r>
    </w:p>
    <w:p w:rsidR="00264CDB" w:rsidRPr="00FD439E" w:rsidRDefault="00264CDB" w:rsidP="00F30D13">
      <w:pPr>
        <w:spacing w:after="0" w:line="240"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С сентября 2024 года ДШИ активно включилась в областной проект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Абонемент в искусство</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направленный на популяризацию культурных событий среди молодежи. </w:t>
      </w:r>
    </w:p>
    <w:p w:rsidR="00264CDB" w:rsidRPr="00FD439E" w:rsidRDefault="00264CDB" w:rsidP="00F30D13">
      <w:pPr>
        <w:spacing w:after="0" w:line="240"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В 2024 году Центральная библиотека продолжила работу по реализации областного партнерского проекта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Школа здоровья пожилого пациента. Спросите доктора. Просто о сложном: секреты долголетия</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В течении года для граждан старшего поколения на платформе Zoom было проведено 18 онлайн-лекций и 8 онлайн-встреч по проблемам поддержки здоровья пожилых людей со специалистами ОГБУЗ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Областной центр общественного здоровья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и медицинской профилактики</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Всего лекции посетили 483 граждан пожилого возраста.</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В сентябре сотрудники Центральной библиотеки начали работу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в творческом инклюзивном проекте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Душа города. Белгород</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НУК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Музей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Огни Москвы</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и Белгородской библиотеки для слепых им. В.Я. Ерошенко. Проект предполагает создание усилиями сотрудников музея, библиотек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и читателей тактильной выставки, посвященной городу Белгороду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и Белгородской области и проведение ее презентации на базе музейных учреждений гг. Нерехты, Ульяновска, Москвы.</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Команда читателей-детей из Краснояружского района достойно представила презентационную программу областного проекта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Маршруты памяти</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где ребята подготовили литературно-историческую зарисовку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о памятных местах Краснояружского района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Они завещали нам жить</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На конкурсные отборы на получение грантов (субсидий) учреждениями культуры была подана 31 заявка, из них 2 (6,4 %) получили  грантовую поддержку на общую сумму 745 729 руб. (</w:t>
      </w:r>
      <w:r w:rsidR="001B78A2"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Zа#Веру – </w:t>
      </w:r>
      <w:r w:rsidR="001B78A2" w:rsidRPr="00FD439E">
        <w:rPr>
          <w:rFonts w:ascii="Times New Roman" w:eastAsia="Times New Roman" w:hAnsi="Times New Roman" w:cs="Times New Roman"/>
          <w:sz w:val="28"/>
          <w:szCs w:val="28"/>
          <w:lang w:eastAsia="ru-RU"/>
        </w:rPr>
        <w:t xml:space="preserve">Дни духовного </w:t>
      </w:r>
      <w:r w:rsidR="001B78A2" w:rsidRPr="00FD439E">
        <w:rPr>
          <w:rFonts w:ascii="Times New Roman" w:eastAsia="Times New Roman" w:hAnsi="Times New Roman" w:cs="Times New Roman"/>
          <w:sz w:val="28"/>
          <w:szCs w:val="28"/>
          <w:lang w:eastAsia="ru-RU"/>
        </w:rPr>
        <w:br/>
        <w:t xml:space="preserve">единения» – </w:t>
      </w:r>
      <w:r w:rsidRPr="00FD439E">
        <w:rPr>
          <w:rFonts w:ascii="Times New Roman" w:eastAsia="Times New Roman" w:hAnsi="Times New Roman" w:cs="Times New Roman"/>
          <w:sz w:val="28"/>
          <w:szCs w:val="28"/>
          <w:lang w:eastAsia="ru-RU"/>
        </w:rPr>
        <w:t xml:space="preserve">417 829 руб.,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В каждом слове подвиг</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 318 425 руб.).</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В 2024 год началась реализация 4 ярких проектов: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Харитоненко. Следы в историю</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Zа#Веру – Дни духовного единения</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Цифровое пространство </w:t>
      </w:r>
      <w:r w:rsidR="001B78A2"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старшему поколению</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Между прошлым и будущим</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Проект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Харитоненко. Следы в историю</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стал победителем второго конкурса 2024 года на предоставление грантов Президента Российской Федерации на реализацию проектов в области культуры, искусства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и креативных (творческих) индустрий. Проект направлен на развитие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lastRenderedPageBreak/>
        <w:t xml:space="preserve">у подростков и молодежи интереса к изучению истории малой родины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через работу театральной</w:t>
      </w:r>
      <w:r w:rsidR="001B78A2" w:rsidRPr="00FD439E">
        <w:rPr>
          <w:rFonts w:ascii="Times New Roman" w:eastAsia="Times New Roman" w:hAnsi="Times New Roman" w:cs="Times New Roman"/>
          <w:sz w:val="28"/>
          <w:szCs w:val="28"/>
          <w:lang w:eastAsia="ru-RU"/>
        </w:rPr>
        <w:t xml:space="preserve"> площадки на основе культурно-</w:t>
      </w:r>
      <w:r w:rsidRPr="00FD439E">
        <w:rPr>
          <w:rFonts w:ascii="Times New Roman" w:eastAsia="Times New Roman" w:hAnsi="Times New Roman" w:cs="Times New Roman"/>
          <w:sz w:val="28"/>
          <w:szCs w:val="28"/>
          <w:lang w:eastAsia="ru-RU"/>
        </w:rPr>
        <w:t>исторического наследия Краснояружского района. Бюджет проекта составил 6 155 887 руб. (327 900 руб. средства гранта).</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Проект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Za#Веру </w:t>
      </w:r>
      <w:r w:rsidR="001B78A2"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Дни духовного единения</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выигранный в 2024 году  Центром культурного развития совместно с местной религиозной организацией православный приход косьмо-дамианского храма при поддержке фонда Президентских грантов. Сумма выигранных средств составила 417 829 руб.  </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Проект направлен на поддержку морального духа населения на основе совместного участия, переживания, обмена впечатлениями и обсуждения православных концертов-проповедей. </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В рамках реализации проекта для женского состава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Камерного хора</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приобретены 9 сценических костюм</w:t>
      </w:r>
      <w:r w:rsidR="001B78A2" w:rsidRPr="00FD439E">
        <w:rPr>
          <w:rFonts w:ascii="Times New Roman" w:eastAsia="Times New Roman" w:hAnsi="Times New Roman" w:cs="Times New Roman"/>
          <w:sz w:val="28"/>
          <w:szCs w:val="28"/>
          <w:lang w:eastAsia="ru-RU"/>
        </w:rPr>
        <w:t>ов на общую сумму 270 000 руб</w:t>
      </w:r>
      <w:r w:rsidRPr="00FD439E">
        <w:rPr>
          <w:rFonts w:ascii="Times New Roman" w:eastAsia="Times New Roman" w:hAnsi="Times New Roman" w:cs="Times New Roman"/>
          <w:sz w:val="28"/>
          <w:szCs w:val="28"/>
          <w:lang w:eastAsia="ru-RU"/>
        </w:rPr>
        <w:t xml:space="preserve">. </w:t>
      </w:r>
      <w:r w:rsidR="001B78A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Для качественной коммуникации с целевой группой в местную религиозную организацию приобретено специализированное оборудование (акустическая система, микшерный пульт и вокальная радиосистема на общую сумму </w:t>
      </w:r>
      <w:r w:rsidR="001B78A2" w:rsidRPr="00FD439E">
        <w:rPr>
          <w:rFonts w:ascii="Times New Roman" w:eastAsia="Times New Roman" w:hAnsi="Times New Roman" w:cs="Times New Roman"/>
          <w:sz w:val="28"/>
          <w:szCs w:val="28"/>
          <w:lang w:eastAsia="ru-RU"/>
        </w:rPr>
        <w:br/>
        <w:t>135 000 руб.</w:t>
      </w:r>
      <w:r w:rsidRPr="00FD439E">
        <w:rPr>
          <w:rFonts w:ascii="Times New Roman" w:eastAsia="Times New Roman" w:hAnsi="Times New Roman" w:cs="Times New Roman"/>
          <w:sz w:val="28"/>
          <w:szCs w:val="28"/>
          <w:lang w:eastAsia="ru-RU"/>
        </w:rPr>
        <w:t>).</w:t>
      </w:r>
    </w:p>
    <w:p w:rsidR="00264CDB" w:rsidRPr="00FD439E" w:rsidRDefault="00264CDB" w:rsidP="007146F9">
      <w:pPr>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В рамках реализации проекта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Цифровое пространство </w:t>
      </w:r>
      <w:r w:rsidR="001B78A2"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старшему поколению</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создано информационное пространство, оборудованное современными компьютерами с бесплатным доступом в Интернет. Проект получил поддержку в рамках первого конкурса Фонда Президентских грантов. Объем финанс</w:t>
      </w:r>
      <w:r w:rsidR="007C4F82" w:rsidRPr="00FD439E">
        <w:rPr>
          <w:rFonts w:ascii="Times New Roman" w:eastAsia="Times New Roman" w:hAnsi="Times New Roman" w:cs="Times New Roman"/>
          <w:sz w:val="28"/>
          <w:szCs w:val="28"/>
          <w:lang w:eastAsia="ru-RU"/>
        </w:rPr>
        <w:t>овых средств – 803 916,60 руб.</w:t>
      </w:r>
      <w:r w:rsidRPr="00FD439E">
        <w:rPr>
          <w:rFonts w:ascii="Times New Roman" w:eastAsia="Times New Roman" w:hAnsi="Times New Roman" w:cs="Times New Roman"/>
          <w:sz w:val="28"/>
          <w:szCs w:val="28"/>
          <w:lang w:eastAsia="ru-RU"/>
        </w:rPr>
        <w:t>, из них 387 500,00</w:t>
      </w:r>
      <w:r w:rsidR="00111A01" w:rsidRPr="00FD439E">
        <w:rPr>
          <w:rFonts w:ascii="Times New Roman" w:eastAsia="Times New Roman" w:hAnsi="Times New Roman" w:cs="Times New Roman"/>
          <w:sz w:val="28"/>
          <w:szCs w:val="28"/>
          <w:lang w:eastAsia="ru-RU"/>
        </w:rPr>
        <w:t xml:space="preserve"> </w:t>
      </w:r>
      <w:r w:rsidRPr="00FD439E">
        <w:rPr>
          <w:rFonts w:ascii="Times New Roman" w:eastAsia="Times New Roman" w:hAnsi="Times New Roman" w:cs="Times New Roman"/>
          <w:sz w:val="28"/>
          <w:szCs w:val="28"/>
          <w:lang w:eastAsia="ru-RU"/>
        </w:rPr>
        <w:t xml:space="preserve">руб. </w:t>
      </w:r>
      <w:r w:rsidR="00111A01"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грантовые средства. За период реализации проекта проведено 7 циклов обучающих занятий, на которых обучились 71 человек. </w:t>
      </w:r>
    </w:p>
    <w:p w:rsidR="00264CDB" w:rsidRPr="00FD439E" w:rsidRDefault="00264CDB" w:rsidP="00F30D13">
      <w:pPr>
        <w:spacing w:after="0" w:line="233"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Проект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Между прошлым и будущим</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направлен на сохранение исторической памяти о событиях и ветеранах Великой Отечественной войны, </w:t>
      </w:r>
      <w:r w:rsidR="00111A01"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а также воспитание патриотизма у подрастающего поколения. Проект получил поддержку Президентского фонда культурных инициатив, сумма гранта составила 445 600 руб. В рамках проекта специалисты Репяховского ЦКР вместе со школьниками проводят встречи с детьми войны и тружениками тыла для того, чтобы записать их бесценные воспоминания, связанные с военным лихолетьем и послевоенным временем. Каждая история из уст очевидцев </w:t>
      </w:r>
      <w:r w:rsidR="007C4F8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тех суровых событий уникальна. Участниками проекта собраны исторические материалы и записано 15 видеовоспоминаний.</w:t>
      </w:r>
    </w:p>
    <w:p w:rsidR="00264CDB" w:rsidRPr="00FD439E" w:rsidRDefault="00264CDB" w:rsidP="00F30D13">
      <w:pPr>
        <w:spacing w:after="0" w:line="233"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В текущем году проходила реализация 7 грантовых проектов, </w:t>
      </w:r>
      <w:r w:rsidR="007C4F82"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6 из которых успешно завершены: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Харитоненко. Следы в историю</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Театр кукол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Домовёнок</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Вместе весело играть!</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Zа#Веру – Дни духовного единения</w:t>
      </w:r>
      <w:r w:rsidR="007C4F82"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Виртуальная экскурсия. История одного предмета</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Цифровое пространство - старшему поколению</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w:t>
      </w:r>
    </w:p>
    <w:p w:rsidR="00264CDB" w:rsidRPr="00FD439E" w:rsidRDefault="00264CDB" w:rsidP="00F30D13">
      <w:pPr>
        <w:spacing w:after="0" w:line="233"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Реализация проекта Репяховского ЦКР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Между прошлым и будущим</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продолжится в 2025 году.</w:t>
      </w:r>
    </w:p>
    <w:p w:rsidR="00264CDB" w:rsidRPr="00FD439E" w:rsidRDefault="00264CDB" w:rsidP="00F30D13">
      <w:pPr>
        <w:spacing w:after="0" w:line="233"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Объемы финансирования капремонта зданий:</w:t>
      </w:r>
    </w:p>
    <w:p w:rsidR="00264CDB" w:rsidRPr="00FD439E" w:rsidRDefault="00264CDB" w:rsidP="00F30D13">
      <w:pPr>
        <w:spacing w:after="0" w:line="233"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КДУ – 0 тыс. руб., библиотек – 0 тыс. руб.; музеев – 0 тыс. руб.; ДШИ</w:t>
      </w:r>
      <w:r w:rsidR="00F30D13" w:rsidRPr="00FD439E">
        <w:rPr>
          <w:rFonts w:ascii="Times New Roman" w:eastAsia="Times New Roman" w:hAnsi="Times New Roman" w:cs="Times New Roman"/>
          <w:sz w:val="28"/>
          <w:szCs w:val="28"/>
          <w:lang w:eastAsia="ru-RU"/>
        </w:rPr>
        <w:t xml:space="preserve"> –</w:t>
      </w:r>
      <w:r w:rsidRPr="00FD439E">
        <w:rPr>
          <w:rFonts w:ascii="Times New Roman" w:eastAsia="Times New Roman" w:hAnsi="Times New Roman" w:cs="Times New Roman"/>
          <w:sz w:val="28"/>
          <w:szCs w:val="28"/>
          <w:lang w:eastAsia="ru-RU"/>
        </w:rPr>
        <w:t xml:space="preserve"> </w:t>
      </w:r>
      <w:r w:rsidR="00F30D13"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0 тыс.</w:t>
      </w:r>
      <w:r w:rsidR="00F30D13" w:rsidRPr="00FD439E">
        <w:rPr>
          <w:rFonts w:ascii="Times New Roman" w:eastAsia="Times New Roman" w:hAnsi="Times New Roman" w:cs="Times New Roman"/>
          <w:sz w:val="28"/>
          <w:szCs w:val="28"/>
          <w:lang w:eastAsia="ru-RU"/>
        </w:rPr>
        <w:t xml:space="preserve"> </w:t>
      </w:r>
      <w:r w:rsidRPr="00FD439E">
        <w:rPr>
          <w:rFonts w:ascii="Times New Roman" w:eastAsia="Times New Roman" w:hAnsi="Times New Roman" w:cs="Times New Roman"/>
          <w:sz w:val="28"/>
          <w:szCs w:val="28"/>
          <w:lang w:eastAsia="ru-RU"/>
        </w:rPr>
        <w:t xml:space="preserve">руб. В 2024 году капитальных ремонтов зданий учреждений культуры </w:t>
      </w:r>
      <w:r w:rsidR="00F30D13"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не производилось. Был произведен ремонт подвального помещения </w:t>
      </w:r>
      <w:r w:rsidR="00F30D13"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МБУК </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ЦКР Краснояружского района</w:t>
      </w:r>
      <w:r w:rsidR="004B5A15"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на сумму 184 314,08 руб. </w:t>
      </w:r>
    </w:p>
    <w:p w:rsidR="00264CDB" w:rsidRPr="00FD439E" w:rsidRDefault="00264CDB" w:rsidP="00F30D13">
      <w:pPr>
        <w:spacing w:after="0" w:line="233"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lastRenderedPageBreak/>
        <w:t xml:space="preserve">Поскольку в течение года сельские территории района подвергались обстрелам и атакам БПЛА со стороны ВСУ, пять учреждений культуры получили повреждения: Графовский СДК, Вязовской СДК, Репяховский СДК, Прилесский КД, Теребренский СДК. На данных объектах были проведены ремонтно-восстановительные работы по устранению повреждений, в первую очередь по закрытию теплового контура, </w:t>
      </w:r>
      <w:r w:rsidR="00F30D13" w:rsidRPr="00FD439E">
        <w:rPr>
          <w:rFonts w:ascii="Times New Roman" w:eastAsia="Times New Roman" w:hAnsi="Times New Roman" w:cs="Times New Roman"/>
          <w:sz w:val="28"/>
          <w:szCs w:val="28"/>
          <w:lang w:eastAsia="ru-RU"/>
        </w:rPr>
        <w:t>на общую сумму 483 237,49 руб</w:t>
      </w:r>
      <w:r w:rsidRPr="00FD439E">
        <w:rPr>
          <w:rFonts w:ascii="Times New Roman" w:eastAsia="Times New Roman" w:hAnsi="Times New Roman" w:cs="Times New Roman"/>
          <w:sz w:val="28"/>
          <w:szCs w:val="28"/>
          <w:lang w:eastAsia="ru-RU"/>
        </w:rPr>
        <w:t xml:space="preserve">. </w:t>
      </w:r>
    </w:p>
    <w:p w:rsidR="00264CDB" w:rsidRPr="00FD439E" w:rsidRDefault="00264CDB" w:rsidP="00F30D13">
      <w:pPr>
        <w:spacing w:after="0" w:line="233"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Объем финансовых средств в общем муниципальном бюджете направлены на:</w:t>
      </w:r>
    </w:p>
    <w:p w:rsidR="00264CDB" w:rsidRPr="00FD439E" w:rsidRDefault="00264CDB" w:rsidP="00F30D13">
      <w:pPr>
        <w:spacing w:after="0" w:line="233"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комплектование библиотек – 1 075,7 тыс.</w:t>
      </w:r>
      <w:r w:rsidR="00F30D13" w:rsidRPr="00FD439E">
        <w:rPr>
          <w:rFonts w:ascii="Times New Roman" w:eastAsia="Times New Roman" w:hAnsi="Times New Roman" w:cs="Times New Roman"/>
          <w:sz w:val="28"/>
          <w:szCs w:val="28"/>
          <w:lang w:eastAsia="ru-RU"/>
        </w:rPr>
        <w:t xml:space="preserve"> </w:t>
      </w:r>
      <w:r w:rsidRPr="00FD439E">
        <w:rPr>
          <w:rFonts w:ascii="Times New Roman" w:eastAsia="Times New Roman" w:hAnsi="Times New Roman" w:cs="Times New Roman"/>
          <w:sz w:val="28"/>
          <w:szCs w:val="28"/>
          <w:lang w:eastAsia="ru-RU"/>
        </w:rPr>
        <w:t>руб. (на комплектование библиотечного фонда 525,7 тыс.</w:t>
      </w:r>
      <w:r w:rsidR="00F30D13" w:rsidRPr="00FD439E">
        <w:rPr>
          <w:rFonts w:ascii="Times New Roman" w:eastAsia="Times New Roman" w:hAnsi="Times New Roman" w:cs="Times New Roman"/>
          <w:sz w:val="28"/>
          <w:szCs w:val="28"/>
          <w:lang w:eastAsia="ru-RU"/>
        </w:rPr>
        <w:t xml:space="preserve"> </w:t>
      </w:r>
      <w:r w:rsidRPr="00FD439E">
        <w:rPr>
          <w:rFonts w:ascii="Times New Roman" w:eastAsia="Times New Roman" w:hAnsi="Times New Roman" w:cs="Times New Roman"/>
          <w:sz w:val="28"/>
          <w:szCs w:val="28"/>
          <w:lang w:eastAsia="ru-RU"/>
        </w:rPr>
        <w:t>руб. и оформление подписки на периодические издания 550 тыс.</w:t>
      </w:r>
      <w:r w:rsidR="00F30D13" w:rsidRPr="00FD439E">
        <w:rPr>
          <w:rFonts w:ascii="Times New Roman" w:eastAsia="Times New Roman" w:hAnsi="Times New Roman" w:cs="Times New Roman"/>
          <w:sz w:val="28"/>
          <w:szCs w:val="28"/>
          <w:lang w:eastAsia="ru-RU"/>
        </w:rPr>
        <w:t xml:space="preserve"> </w:t>
      </w:r>
      <w:r w:rsidRPr="00FD439E">
        <w:rPr>
          <w:rFonts w:ascii="Times New Roman" w:eastAsia="Times New Roman" w:hAnsi="Times New Roman" w:cs="Times New Roman"/>
          <w:sz w:val="28"/>
          <w:szCs w:val="28"/>
          <w:lang w:eastAsia="ru-RU"/>
        </w:rPr>
        <w:t>руб.);</w:t>
      </w:r>
    </w:p>
    <w:p w:rsidR="00264CDB" w:rsidRPr="00FD439E" w:rsidRDefault="00264CDB" w:rsidP="00D52D49">
      <w:pPr>
        <w:spacing w:after="0" w:line="228"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 организацию музейной деятельности (пополнение фонда </w:t>
      </w:r>
      <w:r w:rsidR="00F30D13"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0, организация и проведение выставок </w:t>
      </w:r>
      <w:r w:rsidR="00F30D13"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0, реставрация предметов основного </w:t>
      </w:r>
      <w:r w:rsidR="00F30D13"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и научно-вспомогательного фонда </w:t>
      </w:r>
      <w:r w:rsidR="00F30D13" w:rsidRPr="00FD439E">
        <w:rPr>
          <w:rFonts w:ascii="Times New Roman" w:eastAsia="Times New Roman" w:hAnsi="Times New Roman" w:cs="Times New Roman"/>
          <w:sz w:val="28"/>
          <w:szCs w:val="28"/>
          <w:lang w:eastAsia="ru-RU"/>
        </w:rPr>
        <w:t>–</w:t>
      </w:r>
      <w:r w:rsidRPr="00FD439E">
        <w:rPr>
          <w:rFonts w:ascii="Times New Roman" w:eastAsia="Times New Roman" w:hAnsi="Times New Roman" w:cs="Times New Roman"/>
          <w:sz w:val="28"/>
          <w:szCs w:val="28"/>
          <w:lang w:eastAsia="ru-RU"/>
        </w:rPr>
        <w:t xml:space="preserve"> 0, информатизация музейной деятельности: выделено и израсходовано 35 тыс.</w:t>
      </w:r>
      <w:r w:rsidR="00F30D13" w:rsidRPr="00FD439E">
        <w:rPr>
          <w:rFonts w:ascii="Times New Roman" w:eastAsia="Times New Roman" w:hAnsi="Times New Roman" w:cs="Times New Roman"/>
          <w:sz w:val="28"/>
          <w:szCs w:val="28"/>
          <w:lang w:eastAsia="ru-RU"/>
        </w:rPr>
        <w:t xml:space="preserve"> </w:t>
      </w:r>
      <w:r w:rsidRPr="00FD439E">
        <w:rPr>
          <w:rFonts w:ascii="Times New Roman" w:eastAsia="Times New Roman" w:hAnsi="Times New Roman" w:cs="Times New Roman"/>
          <w:sz w:val="28"/>
          <w:szCs w:val="28"/>
          <w:lang w:eastAsia="ru-RU"/>
        </w:rPr>
        <w:t xml:space="preserve">руб. на приобретение </w:t>
      </w:r>
      <w:r w:rsidR="00F30D13"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цветного лазерного МФУ, обеспечение безопасности экспозиции, фондохранилищ, экспозиций – 0</w:t>
      </w:r>
      <w:r w:rsidR="00F30D13" w:rsidRPr="00FD439E">
        <w:rPr>
          <w:rFonts w:ascii="Times New Roman" w:eastAsia="Times New Roman" w:hAnsi="Times New Roman" w:cs="Times New Roman"/>
          <w:sz w:val="28"/>
          <w:szCs w:val="28"/>
          <w:lang w:eastAsia="ru-RU"/>
        </w:rPr>
        <w:t>.</w:t>
      </w:r>
    </w:p>
    <w:p w:rsidR="00261FDA" w:rsidRPr="00FD439E" w:rsidRDefault="00264CDB" w:rsidP="00D52D49">
      <w:pPr>
        <w:spacing w:after="0" w:line="228"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rPr>
        <w:t xml:space="preserve">В 2025 году деятельность учреждений культуры будет направлена </w:t>
      </w:r>
      <w:r w:rsidR="00F30D13" w:rsidRPr="00FD439E">
        <w:rPr>
          <w:rFonts w:ascii="Times New Roman" w:eastAsia="Times New Roman" w:hAnsi="Times New Roman" w:cs="Times New Roman"/>
          <w:sz w:val="28"/>
          <w:szCs w:val="28"/>
        </w:rPr>
        <w:br/>
      </w:r>
      <w:r w:rsidRPr="00FD439E">
        <w:rPr>
          <w:rFonts w:ascii="Times New Roman" w:eastAsia="Times New Roman" w:hAnsi="Times New Roman" w:cs="Times New Roman"/>
          <w:sz w:val="28"/>
          <w:szCs w:val="28"/>
        </w:rPr>
        <w:t>на проведение запланированных мероприятий, посвящённых Году Защитника Отечества и празднованию 80-й годовщины Победы в Великой Отечественной войне 1941</w:t>
      </w:r>
      <w:r w:rsidR="00F30D13" w:rsidRPr="00FD439E">
        <w:rPr>
          <w:rFonts w:ascii="Times New Roman" w:eastAsia="Times New Roman" w:hAnsi="Times New Roman" w:cs="Times New Roman"/>
          <w:sz w:val="28"/>
          <w:szCs w:val="28"/>
        </w:rPr>
        <w:t>–</w:t>
      </w:r>
      <w:r w:rsidRPr="00FD439E">
        <w:rPr>
          <w:rFonts w:ascii="Times New Roman" w:eastAsia="Times New Roman" w:hAnsi="Times New Roman" w:cs="Times New Roman"/>
          <w:sz w:val="28"/>
          <w:szCs w:val="28"/>
        </w:rPr>
        <w:t xml:space="preserve">1945 годов, улучшению состояния материально-технической базы, повышение качества проводимых мероприятий. Будет продолжена работа </w:t>
      </w:r>
      <w:r w:rsidR="00F30D13" w:rsidRPr="00FD439E">
        <w:rPr>
          <w:rFonts w:ascii="Times New Roman" w:eastAsia="Times New Roman" w:hAnsi="Times New Roman" w:cs="Times New Roman"/>
          <w:sz w:val="28"/>
          <w:szCs w:val="28"/>
        </w:rPr>
        <w:br/>
      </w:r>
      <w:r w:rsidRPr="00FD439E">
        <w:rPr>
          <w:rFonts w:ascii="Times New Roman" w:eastAsia="Times New Roman" w:hAnsi="Times New Roman" w:cs="Times New Roman"/>
          <w:sz w:val="28"/>
          <w:szCs w:val="28"/>
        </w:rPr>
        <w:t>по продвижению и популяризации мероприятий по разработке инновационных перспективных проектов,  участию в грантовых конкурсах</w:t>
      </w:r>
      <w:r w:rsidR="00F30D13" w:rsidRPr="00FD439E">
        <w:rPr>
          <w:rFonts w:ascii="Times New Roman" w:eastAsia="Times New Roman" w:hAnsi="Times New Roman" w:cs="Times New Roman"/>
          <w:sz w:val="28"/>
          <w:szCs w:val="28"/>
        </w:rPr>
        <w:t>.</w:t>
      </w:r>
    </w:p>
    <w:p w:rsidR="00D52D49" w:rsidRPr="00FD439E" w:rsidRDefault="00D52D49" w:rsidP="00D52D49">
      <w:pPr>
        <w:widowControl w:val="0"/>
        <w:pBdr>
          <w:bottom w:val="single" w:sz="4" w:space="31" w:color="FFFFFF"/>
        </w:pBdr>
        <w:tabs>
          <w:tab w:val="left" w:pos="5954"/>
        </w:tabs>
        <w:spacing w:after="0" w:line="228" w:lineRule="auto"/>
        <w:contextualSpacing/>
        <w:jc w:val="center"/>
        <w:rPr>
          <w:rFonts w:ascii="Times New Roman" w:hAnsi="Times New Roman" w:cs="Times New Roman"/>
          <w:b/>
          <w:sz w:val="28"/>
          <w:szCs w:val="28"/>
          <w:lang w:eastAsia="ru-RU"/>
        </w:rPr>
      </w:pPr>
    </w:p>
    <w:p w:rsidR="007A436A" w:rsidRPr="00FD439E" w:rsidRDefault="007A436A" w:rsidP="00D52D49">
      <w:pPr>
        <w:widowControl w:val="0"/>
        <w:pBdr>
          <w:bottom w:val="single" w:sz="4" w:space="31" w:color="FFFFFF"/>
        </w:pBdr>
        <w:tabs>
          <w:tab w:val="left" w:pos="5954"/>
        </w:tabs>
        <w:spacing w:after="0" w:line="228"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19</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Уровень фактической обеспеченности </w:t>
      </w:r>
      <w:r w:rsidR="00F30D13" w:rsidRPr="00FD439E">
        <w:rPr>
          <w:rFonts w:ascii="Times New Roman" w:hAnsi="Times New Roman" w:cs="Times New Roman"/>
          <w:b/>
          <w:sz w:val="28"/>
          <w:szCs w:val="28"/>
        </w:rPr>
        <w:br/>
      </w:r>
      <w:r w:rsidRPr="00FD439E">
        <w:rPr>
          <w:rFonts w:ascii="Times New Roman" w:hAnsi="Times New Roman" w:cs="Times New Roman"/>
          <w:b/>
          <w:sz w:val="28"/>
          <w:szCs w:val="28"/>
        </w:rPr>
        <w:t>организациями культуры от нормативной потребности</w:t>
      </w:r>
      <w:r w:rsidR="004B5A15" w:rsidRPr="00FD439E">
        <w:rPr>
          <w:rFonts w:ascii="Times New Roman" w:hAnsi="Times New Roman" w:cs="Times New Roman"/>
          <w:b/>
          <w:sz w:val="28"/>
          <w:szCs w:val="28"/>
          <w:lang w:eastAsia="ru-RU"/>
        </w:rPr>
        <w:t>»</w:t>
      </w:r>
      <w:r w:rsidR="00472F3E" w:rsidRPr="00FD439E">
        <w:rPr>
          <w:rFonts w:ascii="Times New Roman" w:hAnsi="Times New Roman" w:cs="Times New Roman"/>
          <w:b/>
          <w:sz w:val="28"/>
          <w:szCs w:val="28"/>
          <w:lang w:eastAsia="ru-RU"/>
        </w:rPr>
        <w:t xml:space="preserve"> (%)</w:t>
      </w:r>
      <w:r w:rsidRPr="00FD439E">
        <w:rPr>
          <w:rFonts w:ascii="Times New Roman" w:hAnsi="Times New Roman" w:cs="Times New Roman"/>
          <w:b/>
          <w:sz w:val="28"/>
          <w:szCs w:val="28"/>
          <w:lang w:eastAsia="ru-RU"/>
        </w:rPr>
        <w:t>:</w:t>
      </w:r>
    </w:p>
    <w:p w:rsidR="00F30D13" w:rsidRPr="00FD439E" w:rsidRDefault="00F30D13" w:rsidP="00D52D49">
      <w:pPr>
        <w:widowControl w:val="0"/>
        <w:pBdr>
          <w:bottom w:val="single" w:sz="4" w:space="31" w:color="FFFFFF"/>
        </w:pBdr>
        <w:tabs>
          <w:tab w:val="left" w:pos="5954"/>
        </w:tabs>
        <w:spacing w:after="0" w:line="228" w:lineRule="auto"/>
        <w:contextualSpacing/>
        <w:jc w:val="center"/>
        <w:rPr>
          <w:rFonts w:ascii="Times New Roman" w:hAnsi="Times New Roman" w:cs="Times New Roman"/>
          <w:b/>
          <w:sz w:val="28"/>
          <w:szCs w:val="28"/>
          <w:lang w:eastAsia="ru-RU"/>
        </w:rPr>
      </w:pPr>
    </w:p>
    <w:p w:rsidR="007A436A" w:rsidRPr="00FD439E" w:rsidRDefault="00F30D13" w:rsidP="00D52D49">
      <w:pPr>
        <w:widowControl w:val="0"/>
        <w:pBdr>
          <w:bottom w:val="single" w:sz="4" w:space="31" w:color="FFFFFF"/>
        </w:pBdr>
        <w:tabs>
          <w:tab w:val="left" w:pos="5954"/>
        </w:tabs>
        <w:spacing w:after="0" w:line="228"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lang w:eastAsia="ru-RU"/>
        </w:rPr>
        <w:t>- к</w:t>
      </w:r>
      <w:r w:rsidR="007A436A" w:rsidRPr="00FD439E">
        <w:rPr>
          <w:rFonts w:ascii="Times New Roman" w:hAnsi="Times New Roman" w:cs="Times New Roman"/>
          <w:b/>
          <w:sz w:val="28"/>
          <w:szCs w:val="28"/>
          <w:lang w:eastAsia="ru-RU"/>
        </w:rPr>
        <w:t xml:space="preserve">лубами и учреждениями клубного типа  </w:t>
      </w:r>
      <w:r w:rsidRPr="00FD439E">
        <w:rPr>
          <w:rFonts w:ascii="Times New Roman" w:hAnsi="Times New Roman" w:cs="Times New Roman"/>
          <w:b/>
          <w:sz w:val="28"/>
          <w:szCs w:val="28"/>
          <w:lang w:eastAsia="ru-RU"/>
        </w:rPr>
        <w:t>–</w:t>
      </w:r>
      <w:r w:rsidR="007A436A" w:rsidRPr="00FD439E">
        <w:rPr>
          <w:rFonts w:ascii="Times New Roman" w:hAnsi="Times New Roman" w:cs="Times New Roman"/>
          <w:b/>
          <w:sz w:val="28"/>
          <w:szCs w:val="28"/>
          <w:lang w:eastAsia="ru-RU"/>
        </w:rPr>
        <w:t xml:space="preserve"> 100%</w:t>
      </w:r>
      <w:r w:rsidRPr="00FD439E">
        <w:rPr>
          <w:rFonts w:ascii="Times New Roman" w:hAnsi="Times New Roman" w:cs="Times New Roman"/>
          <w:b/>
          <w:sz w:val="28"/>
          <w:szCs w:val="28"/>
          <w:lang w:eastAsia="ru-RU"/>
        </w:rPr>
        <w:t>;</w:t>
      </w:r>
    </w:p>
    <w:p w:rsidR="00F30D13" w:rsidRPr="00FD439E" w:rsidRDefault="00F30D13" w:rsidP="00D52D49">
      <w:pPr>
        <w:widowControl w:val="0"/>
        <w:pBdr>
          <w:bottom w:val="single" w:sz="4" w:space="31" w:color="FFFFFF"/>
        </w:pBdr>
        <w:tabs>
          <w:tab w:val="left" w:pos="5954"/>
        </w:tabs>
        <w:spacing w:after="0" w:line="228"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lang w:eastAsia="ru-RU"/>
        </w:rPr>
        <w:t>- б</w:t>
      </w:r>
      <w:r w:rsidR="007A436A" w:rsidRPr="00FD439E">
        <w:rPr>
          <w:rFonts w:ascii="Times New Roman" w:hAnsi="Times New Roman" w:cs="Times New Roman"/>
          <w:b/>
          <w:sz w:val="28"/>
          <w:szCs w:val="28"/>
          <w:lang w:eastAsia="ru-RU"/>
        </w:rPr>
        <w:t>иблиотеками – 100%</w:t>
      </w:r>
      <w:r w:rsidRPr="00FD439E">
        <w:rPr>
          <w:rFonts w:ascii="Times New Roman" w:hAnsi="Times New Roman" w:cs="Times New Roman"/>
          <w:b/>
          <w:sz w:val="28"/>
          <w:szCs w:val="28"/>
          <w:lang w:eastAsia="ru-RU"/>
        </w:rPr>
        <w:t>;</w:t>
      </w:r>
    </w:p>
    <w:p w:rsidR="007A436A" w:rsidRPr="00FD439E" w:rsidRDefault="00F30D13" w:rsidP="00D52D49">
      <w:pPr>
        <w:widowControl w:val="0"/>
        <w:pBdr>
          <w:bottom w:val="single" w:sz="4" w:space="31" w:color="FFFFFF"/>
        </w:pBdr>
        <w:tabs>
          <w:tab w:val="left" w:pos="5954"/>
        </w:tabs>
        <w:spacing w:after="0" w:line="228"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lang w:eastAsia="ru-RU"/>
        </w:rPr>
        <w:t>- п</w:t>
      </w:r>
      <w:r w:rsidR="007A436A" w:rsidRPr="00FD439E">
        <w:rPr>
          <w:rFonts w:ascii="Times New Roman" w:hAnsi="Times New Roman" w:cs="Times New Roman"/>
          <w:b/>
          <w:sz w:val="28"/>
          <w:szCs w:val="28"/>
          <w:lang w:eastAsia="ru-RU"/>
        </w:rPr>
        <w:t>арками культуры и отдыха – 100%</w:t>
      </w:r>
      <w:r w:rsidRPr="00FD439E">
        <w:rPr>
          <w:rFonts w:ascii="Times New Roman" w:hAnsi="Times New Roman" w:cs="Times New Roman"/>
          <w:b/>
          <w:sz w:val="28"/>
          <w:szCs w:val="28"/>
          <w:lang w:eastAsia="ru-RU"/>
        </w:rPr>
        <w:t>.</w:t>
      </w:r>
    </w:p>
    <w:p w:rsidR="00F30D13" w:rsidRPr="00FD439E" w:rsidRDefault="00F30D13" w:rsidP="00D52D49">
      <w:pPr>
        <w:widowControl w:val="0"/>
        <w:pBdr>
          <w:bottom w:val="single" w:sz="4" w:space="31" w:color="FFFFFF"/>
        </w:pBdr>
        <w:tabs>
          <w:tab w:val="left" w:pos="5954"/>
        </w:tabs>
        <w:spacing w:after="0" w:line="228" w:lineRule="auto"/>
        <w:contextualSpacing/>
        <w:jc w:val="center"/>
        <w:rPr>
          <w:rFonts w:ascii="Times New Roman" w:hAnsi="Times New Roman" w:cs="Times New Roman"/>
          <w:b/>
          <w:sz w:val="28"/>
          <w:szCs w:val="28"/>
          <w:lang w:eastAsia="ru-RU"/>
        </w:rPr>
      </w:pPr>
    </w:p>
    <w:p w:rsidR="007A436A" w:rsidRPr="00FD439E" w:rsidRDefault="007A436A" w:rsidP="00D52D49">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pacing w:val="-2"/>
          <w:sz w:val="28"/>
          <w:szCs w:val="28"/>
        </w:rPr>
      </w:pPr>
      <w:r w:rsidRPr="00FD439E">
        <w:rPr>
          <w:rFonts w:ascii="Times New Roman" w:hAnsi="Times New Roman" w:cs="Times New Roman"/>
          <w:sz w:val="28"/>
          <w:szCs w:val="28"/>
          <w:lang w:eastAsia="ru-RU"/>
        </w:rPr>
        <w:t>В</w:t>
      </w:r>
      <w:r w:rsidRPr="00FD439E">
        <w:rPr>
          <w:rFonts w:ascii="Times New Roman" w:hAnsi="Times New Roman" w:cs="Times New Roman"/>
          <w:spacing w:val="-2"/>
          <w:sz w:val="28"/>
          <w:szCs w:val="28"/>
        </w:rPr>
        <w:t xml:space="preserve"> районе развита сеть учреждений культуры и составляет 16 домов культуры и клубо</w:t>
      </w:r>
      <w:r w:rsidR="007F67E0" w:rsidRPr="00FD439E">
        <w:rPr>
          <w:rFonts w:ascii="Times New Roman" w:hAnsi="Times New Roman" w:cs="Times New Roman"/>
          <w:spacing w:val="-2"/>
          <w:sz w:val="28"/>
          <w:szCs w:val="28"/>
        </w:rPr>
        <w:t>в. В прогнозируемом периоде 2025</w:t>
      </w:r>
      <w:r w:rsidR="0069186C" w:rsidRPr="00FD439E">
        <w:rPr>
          <w:rFonts w:ascii="Times New Roman" w:hAnsi="Times New Roman" w:cs="Times New Roman"/>
          <w:spacing w:val="-2"/>
          <w:sz w:val="28"/>
          <w:szCs w:val="28"/>
        </w:rPr>
        <w:t xml:space="preserve"> </w:t>
      </w:r>
      <w:r w:rsidR="007F67E0" w:rsidRPr="00FD439E">
        <w:rPr>
          <w:rFonts w:ascii="Times New Roman" w:hAnsi="Times New Roman" w:cs="Times New Roman"/>
          <w:spacing w:val="-2"/>
          <w:sz w:val="28"/>
          <w:szCs w:val="28"/>
        </w:rPr>
        <w:t>–</w:t>
      </w:r>
      <w:r w:rsidR="0069186C" w:rsidRPr="00FD439E">
        <w:rPr>
          <w:rFonts w:ascii="Times New Roman" w:hAnsi="Times New Roman" w:cs="Times New Roman"/>
          <w:spacing w:val="-2"/>
          <w:sz w:val="28"/>
          <w:szCs w:val="28"/>
        </w:rPr>
        <w:t xml:space="preserve"> </w:t>
      </w:r>
      <w:r w:rsidR="007F67E0" w:rsidRPr="00FD439E">
        <w:rPr>
          <w:rFonts w:ascii="Times New Roman" w:hAnsi="Times New Roman" w:cs="Times New Roman"/>
          <w:spacing w:val="-2"/>
          <w:sz w:val="28"/>
          <w:szCs w:val="28"/>
        </w:rPr>
        <w:t>2027</w:t>
      </w:r>
      <w:r w:rsidRPr="00FD439E">
        <w:rPr>
          <w:rFonts w:ascii="Times New Roman" w:hAnsi="Times New Roman" w:cs="Times New Roman"/>
          <w:spacing w:val="-2"/>
          <w:sz w:val="28"/>
          <w:szCs w:val="28"/>
        </w:rPr>
        <w:t xml:space="preserve"> годов изменение показателя не планируется</w:t>
      </w:r>
    </w:p>
    <w:p w:rsidR="007A436A" w:rsidRPr="00FD439E" w:rsidRDefault="007A436A" w:rsidP="00D52D49">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pacing w:val="-2"/>
          <w:sz w:val="28"/>
          <w:szCs w:val="28"/>
        </w:rPr>
      </w:pPr>
      <w:r w:rsidRPr="00FD439E">
        <w:rPr>
          <w:rFonts w:ascii="Times New Roman" w:hAnsi="Times New Roman" w:cs="Times New Roman"/>
          <w:spacing w:val="-2"/>
          <w:sz w:val="28"/>
          <w:szCs w:val="28"/>
        </w:rPr>
        <w:t>В районе свою деятельность осуществляют 12 общедоступных библиотек. Обеспеченность в полном объеме.</w:t>
      </w:r>
    </w:p>
    <w:p w:rsidR="007A436A" w:rsidRPr="00FD439E" w:rsidRDefault="007A436A" w:rsidP="00D52D49">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pacing w:val="-2"/>
          <w:sz w:val="28"/>
          <w:szCs w:val="28"/>
        </w:rPr>
      </w:pPr>
      <w:r w:rsidRPr="00FD439E">
        <w:rPr>
          <w:rFonts w:ascii="Times New Roman" w:hAnsi="Times New Roman" w:cs="Times New Roman"/>
          <w:spacing w:val="-2"/>
          <w:sz w:val="28"/>
          <w:szCs w:val="28"/>
        </w:rPr>
        <w:t xml:space="preserve">В районе оборудован парк культуры и отдыха в соответствии </w:t>
      </w:r>
      <w:r w:rsidR="00F30D13" w:rsidRPr="00FD439E">
        <w:rPr>
          <w:rFonts w:ascii="Times New Roman" w:hAnsi="Times New Roman" w:cs="Times New Roman"/>
          <w:spacing w:val="-2"/>
          <w:sz w:val="28"/>
          <w:szCs w:val="28"/>
        </w:rPr>
        <w:br/>
      </w:r>
      <w:r w:rsidRPr="00FD439E">
        <w:rPr>
          <w:rFonts w:ascii="Times New Roman" w:hAnsi="Times New Roman" w:cs="Times New Roman"/>
          <w:spacing w:val="-2"/>
          <w:sz w:val="28"/>
          <w:szCs w:val="28"/>
        </w:rPr>
        <w:t>с необходимыми требованиями</w:t>
      </w:r>
      <w:r w:rsidR="00147212" w:rsidRPr="00FD439E">
        <w:rPr>
          <w:rFonts w:ascii="Times New Roman" w:hAnsi="Times New Roman" w:cs="Times New Roman"/>
          <w:spacing w:val="-2"/>
          <w:sz w:val="28"/>
          <w:szCs w:val="28"/>
        </w:rPr>
        <w:t>.</w:t>
      </w:r>
    </w:p>
    <w:p w:rsidR="006546D2" w:rsidRDefault="006546D2" w:rsidP="00D52D49">
      <w:pPr>
        <w:autoSpaceDE w:val="0"/>
        <w:autoSpaceDN w:val="0"/>
        <w:adjustRightInd w:val="0"/>
        <w:spacing w:after="0" w:line="228" w:lineRule="auto"/>
        <w:contextualSpacing/>
        <w:jc w:val="center"/>
        <w:rPr>
          <w:rFonts w:ascii="Times New Roman" w:eastAsia="Times New Roman" w:hAnsi="Times New Roman" w:cs="Times New Roman"/>
          <w:b/>
          <w:sz w:val="28"/>
          <w:szCs w:val="28"/>
          <w:lang w:eastAsia="ru-RU"/>
        </w:rPr>
      </w:pPr>
    </w:p>
    <w:p w:rsidR="006546D2" w:rsidRDefault="006546D2" w:rsidP="00D52D49">
      <w:pPr>
        <w:autoSpaceDE w:val="0"/>
        <w:autoSpaceDN w:val="0"/>
        <w:adjustRightInd w:val="0"/>
        <w:spacing w:after="0" w:line="228" w:lineRule="auto"/>
        <w:contextualSpacing/>
        <w:jc w:val="center"/>
        <w:rPr>
          <w:rFonts w:ascii="Times New Roman" w:eastAsia="Times New Roman" w:hAnsi="Times New Roman" w:cs="Times New Roman"/>
          <w:b/>
          <w:sz w:val="28"/>
          <w:szCs w:val="28"/>
          <w:lang w:eastAsia="ru-RU"/>
        </w:rPr>
      </w:pPr>
    </w:p>
    <w:p w:rsidR="006546D2" w:rsidRDefault="006546D2" w:rsidP="00D52D49">
      <w:pPr>
        <w:autoSpaceDE w:val="0"/>
        <w:autoSpaceDN w:val="0"/>
        <w:adjustRightInd w:val="0"/>
        <w:spacing w:after="0" w:line="228" w:lineRule="auto"/>
        <w:contextualSpacing/>
        <w:jc w:val="center"/>
        <w:rPr>
          <w:rFonts w:ascii="Times New Roman" w:eastAsia="Times New Roman" w:hAnsi="Times New Roman" w:cs="Times New Roman"/>
          <w:b/>
          <w:sz w:val="28"/>
          <w:szCs w:val="28"/>
          <w:lang w:eastAsia="ru-RU"/>
        </w:rPr>
      </w:pPr>
    </w:p>
    <w:p w:rsidR="00F30D13" w:rsidRPr="00FD439E" w:rsidRDefault="00147212" w:rsidP="00D52D49">
      <w:pPr>
        <w:autoSpaceDE w:val="0"/>
        <w:autoSpaceDN w:val="0"/>
        <w:adjustRightInd w:val="0"/>
        <w:spacing w:after="0" w:line="228" w:lineRule="auto"/>
        <w:contextualSpacing/>
        <w:jc w:val="center"/>
        <w:rPr>
          <w:rFonts w:ascii="Times New Roman" w:eastAsia="Times New Roman" w:hAnsi="Times New Roman" w:cs="Times New Roman"/>
          <w:b/>
          <w:sz w:val="28"/>
          <w:szCs w:val="28"/>
        </w:rPr>
      </w:pPr>
      <w:r w:rsidRPr="00FD439E">
        <w:rPr>
          <w:rFonts w:ascii="Times New Roman" w:eastAsia="Times New Roman" w:hAnsi="Times New Roman" w:cs="Times New Roman"/>
          <w:b/>
          <w:sz w:val="28"/>
          <w:szCs w:val="28"/>
          <w:lang w:eastAsia="ru-RU"/>
        </w:rPr>
        <w:t xml:space="preserve">Показатель № </w:t>
      </w:r>
      <w:r w:rsidR="004B5A15" w:rsidRPr="00FD439E">
        <w:rPr>
          <w:rFonts w:ascii="Times New Roman" w:eastAsia="Times New Roman" w:hAnsi="Times New Roman" w:cs="Times New Roman"/>
          <w:b/>
          <w:sz w:val="28"/>
          <w:szCs w:val="28"/>
          <w:lang w:eastAsia="ru-RU"/>
        </w:rPr>
        <w:t>«</w:t>
      </w:r>
      <w:r w:rsidRPr="00FD439E">
        <w:rPr>
          <w:rFonts w:ascii="Times New Roman" w:eastAsia="Times New Roman" w:hAnsi="Times New Roman" w:cs="Times New Roman"/>
          <w:b/>
          <w:sz w:val="28"/>
          <w:szCs w:val="28"/>
          <w:lang w:eastAsia="ru-RU"/>
        </w:rPr>
        <w:t>20</w:t>
      </w:r>
      <w:r w:rsidR="004B5A15" w:rsidRPr="00FD439E">
        <w:rPr>
          <w:rFonts w:ascii="Times New Roman" w:eastAsia="Times New Roman" w:hAnsi="Times New Roman" w:cs="Times New Roman"/>
          <w:b/>
          <w:sz w:val="28"/>
          <w:szCs w:val="28"/>
          <w:lang w:eastAsia="ru-RU"/>
        </w:rPr>
        <w:t>»</w:t>
      </w:r>
      <w:r w:rsidRPr="00FD439E">
        <w:rPr>
          <w:rFonts w:ascii="Times New Roman" w:eastAsia="Times New Roman" w:hAnsi="Times New Roman" w:cs="Times New Roman"/>
          <w:b/>
          <w:sz w:val="28"/>
          <w:szCs w:val="28"/>
          <w:lang w:eastAsia="ru-RU"/>
        </w:rPr>
        <w:t xml:space="preserve"> </w:t>
      </w:r>
      <w:r w:rsidR="004B5A15" w:rsidRPr="00FD439E">
        <w:rPr>
          <w:rFonts w:ascii="Times New Roman" w:eastAsia="Times New Roman" w:hAnsi="Times New Roman" w:cs="Times New Roman"/>
          <w:b/>
          <w:sz w:val="28"/>
          <w:szCs w:val="28"/>
          <w:lang w:eastAsia="ru-RU"/>
        </w:rPr>
        <w:t>«</w:t>
      </w:r>
      <w:r w:rsidRPr="00FD439E">
        <w:rPr>
          <w:rFonts w:ascii="Times New Roman" w:eastAsia="Times New Roman" w:hAnsi="Times New Roman" w:cs="Times New Roman"/>
          <w:b/>
          <w:sz w:val="28"/>
          <w:szCs w:val="28"/>
        </w:rPr>
        <w:t xml:space="preserve">Доля муниципальных организаций культуры, </w:t>
      </w:r>
      <w:r w:rsidR="00F30D13" w:rsidRPr="00FD439E">
        <w:rPr>
          <w:rFonts w:ascii="Times New Roman" w:eastAsia="Times New Roman" w:hAnsi="Times New Roman" w:cs="Times New Roman"/>
          <w:b/>
          <w:sz w:val="28"/>
          <w:szCs w:val="28"/>
        </w:rPr>
        <w:br/>
      </w:r>
      <w:r w:rsidRPr="00FD439E">
        <w:rPr>
          <w:rFonts w:ascii="Times New Roman" w:eastAsia="Times New Roman" w:hAnsi="Times New Roman" w:cs="Times New Roman"/>
          <w:b/>
          <w:sz w:val="28"/>
          <w:szCs w:val="28"/>
        </w:rPr>
        <w:t xml:space="preserve">здания которых находятся в аварийном состоянии или требуют </w:t>
      </w:r>
      <w:r w:rsidRPr="00FD439E">
        <w:rPr>
          <w:rFonts w:ascii="Times New Roman" w:eastAsia="Times New Roman" w:hAnsi="Times New Roman" w:cs="Times New Roman"/>
          <w:b/>
          <w:sz w:val="28"/>
          <w:szCs w:val="28"/>
        </w:rPr>
        <w:lastRenderedPageBreak/>
        <w:t xml:space="preserve">капитального ремонта, в общем количестве муниципальных </w:t>
      </w:r>
      <w:r w:rsidR="00F30D13" w:rsidRPr="00FD439E">
        <w:rPr>
          <w:rFonts w:ascii="Times New Roman" w:eastAsia="Times New Roman" w:hAnsi="Times New Roman" w:cs="Times New Roman"/>
          <w:b/>
          <w:sz w:val="28"/>
          <w:szCs w:val="28"/>
        </w:rPr>
        <w:br/>
      </w:r>
      <w:r w:rsidRPr="00FD439E">
        <w:rPr>
          <w:rFonts w:ascii="Times New Roman" w:eastAsia="Times New Roman" w:hAnsi="Times New Roman" w:cs="Times New Roman"/>
          <w:b/>
          <w:sz w:val="28"/>
          <w:szCs w:val="28"/>
        </w:rPr>
        <w:t>организаций культуры</w:t>
      </w:r>
      <w:r w:rsidR="004B5A15" w:rsidRPr="00FD439E">
        <w:rPr>
          <w:rFonts w:ascii="Times New Roman" w:eastAsia="Times New Roman" w:hAnsi="Times New Roman" w:cs="Times New Roman"/>
          <w:b/>
          <w:sz w:val="28"/>
          <w:szCs w:val="28"/>
        </w:rPr>
        <w:t>»</w:t>
      </w:r>
      <w:r w:rsidR="00472F3E" w:rsidRPr="00FD439E">
        <w:rPr>
          <w:rFonts w:ascii="Times New Roman" w:hAnsi="Times New Roman" w:cs="Times New Roman"/>
          <w:b/>
          <w:sz w:val="28"/>
          <w:szCs w:val="28"/>
          <w:lang w:eastAsia="ru-RU"/>
        </w:rPr>
        <w:t xml:space="preserve"> (%)</w:t>
      </w:r>
    </w:p>
    <w:p w:rsidR="00F30D13" w:rsidRPr="00FD439E" w:rsidRDefault="00F30D13" w:rsidP="00D52D49">
      <w:pPr>
        <w:autoSpaceDE w:val="0"/>
        <w:autoSpaceDN w:val="0"/>
        <w:adjustRightInd w:val="0"/>
        <w:spacing w:after="0" w:line="228" w:lineRule="auto"/>
        <w:contextualSpacing/>
        <w:jc w:val="center"/>
        <w:rPr>
          <w:rFonts w:ascii="Times New Roman" w:eastAsia="Times New Roman" w:hAnsi="Times New Roman" w:cs="Times New Roman"/>
          <w:b/>
          <w:sz w:val="28"/>
          <w:szCs w:val="28"/>
        </w:rPr>
      </w:pPr>
    </w:p>
    <w:p w:rsidR="00147212" w:rsidRPr="00FD439E" w:rsidRDefault="00F30D13" w:rsidP="00D52D49">
      <w:pPr>
        <w:autoSpaceDE w:val="0"/>
        <w:autoSpaceDN w:val="0"/>
        <w:adjustRightInd w:val="0"/>
        <w:spacing w:after="0" w:line="228"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rPr>
        <w:t xml:space="preserve">Значение показателя в отчетном году составило </w:t>
      </w:r>
      <w:r w:rsidRPr="00FD439E">
        <w:rPr>
          <w:rFonts w:ascii="Times New Roman" w:eastAsia="Times New Roman" w:hAnsi="Times New Roman" w:cs="Times New Roman"/>
          <w:sz w:val="28"/>
          <w:szCs w:val="28"/>
          <w:lang w:eastAsia="ru-RU"/>
        </w:rPr>
        <w:t xml:space="preserve"> </w:t>
      </w:r>
      <w:r w:rsidR="00147212" w:rsidRPr="00FD439E">
        <w:rPr>
          <w:rFonts w:ascii="Times New Roman" w:eastAsia="Times New Roman" w:hAnsi="Times New Roman" w:cs="Times New Roman"/>
          <w:sz w:val="28"/>
          <w:szCs w:val="28"/>
          <w:lang w:eastAsia="ru-RU"/>
        </w:rPr>
        <w:t>41,6%.</w:t>
      </w:r>
    </w:p>
    <w:p w:rsidR="00147212" w:rsidRDefault="00147212" w:rsidP="00D52D49">
      <w:pPr>
        <w:autoSpaceDE w:val="0"/>
        <w:autoSpaceDN w:val="0"/>
        <w:adjustRightInd w:val="0"/>
        <w:spacing w:after="0" w:line="228"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lang w:eastAsia="ru-RU"/>
        </w:rPr>
        <w:t xml:space="preserve">Будет продолжена работа по приведению зданий подведомственных учреждений в надлежащее состояние. Имеется разработанная проектно-сметная документация, положительное заключение экспертизы и дизайн-проект </w:t>
      </w:r>
      <w:r w:rsidR="00F45A3C"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 xml:space="preserve">на здание Центральной библиотеки. Выделены денежные средства </w:t>
      </w:r>
      <w:r w:rsidR="00F45A3C" w:rsidRPr="00FD439E">
        <w:rPr>
          <w:rFonts w:ascii="Times New Roman" w:eastAsia="Times New Roman" w:hAnsi="Times New Roman" w:cs="Times New Roman"/>
          <w:sz w:val="28"/>
          <w:szCs w:val="28"/>
          <w:lang w:eastAsia="ru-RU"/>
        </w:rPr>
        <w:br/>
      </w:r>
      <w:r w:rsidRPr="00FD439E">
        <w:rPr>
          <w:rFonts w:ascii="Times New Roman" w:eastAsia="Times New Roman" w:hAnsi="Times New Roman" w:cs="Times New Roman"/>
          <w:sz w:val="28"/>
          <w:szCs w:val="28"/>
          <w:lang w:eastAsia="ru-RU"/>
        </w:rPr>
        <w:t>на разработку ПСД на Детскую школу искусств, Сергиевский и Хуторской сельские дома культуры. После разработки документов будут проведены работы по капитальному ремонту зданий данных учреждений.</w:t>
      </w:r>
    </w:p>
    <w:p w:rsidR="004B3DFC" w:rsidRPr="00FD439E" w:rsidRDefault="004B3DFC" w:rsidP="004B3DFC">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Плановые значение на трехлетний период также скорректированы </w:t>
      </w:r>
      <w:r w:rsidRPr="00FD439E">
        <w:rPr>
          <w:rFonts w:ascii="Times New Roman" w:hAnsi="Times New Roman" w:cs="Times New Roman"/>
          <w:sz w:val="28"/>
          <w:szCs w:val="28"/>
        </w:rPr>
        <w:br/>
        <w:t xml:space="preserve">с учетом происходящих геополитических событий, сформировались </w:t>
      </w:r>
      <w:r>
        <w:rPr>
          <w:rFonts w:ascii="Times New Roman" w:hAnsi="Times New Roman" w:cs="Times New Roman"/>
          <w:sz w:val="28"/>
          <w:szCs w:val="28"/>
        </w:rPr>
        <w:t>в пределах 16,67</w:t>
      </w:r>
      <w:r w:rsidRPr="00FD439E">
        <w:rPr>
          <w:rFonts w:ascii="Times New Roman" w:hAnsi="Times New Roman" w:cs="Times New Roman"/>
          <w:sz w:val="28"/>
          <w:szCs w:val="28"/>
        </w:rPr>
        <w:t>%.</w:t>
      </w:r>
    </w:p>
    <w:p w:rsidR="00F45A3C" w:rsidRPr="00FD439E" w:rsidRDefault="00147212" w:rsidP="00D52D49">
      <w:pPr>
        <w:autoSpaceDE w:val="0"/>
        <w:autoSpaceDN w:val="0"/>
        <w:adjustRightInd w:val="0"/>
        <w:spacing w:after="0" w:line="228" w:lineRule="auto"/>
        <w:contextualSpacing/>
        <w:jc w:val="center"/>
        <w:rPr>
          <w:rFonts w:ascii="Times New Roman" w:eastAsia="Times New Roman" w:hAnsi="Times New Roman" w:cs="Times New Roman"/>
          <w:b/>
          <w:sz w:val="28"/>
          <w:szCs w:val="28"/>
        </w:rPr>
      </w:pPr>
      <w:r w:rsidRPr="00FD439E">
        <w:rPr>
          <w:rFonts w:ascii="Times New Roman" w:eastAsia="Times New Roman" w:hAnsi="Times New Roman" w:cs="Times New Roman"/>
          <w:b/>
          <w:sz w:val="28"/>
          <w:szCs w:val="28"/>
        </w:rPr>
        <w:t xml:space="preserve">Показатель № 21 </w:t>
      </w:r>
      <w:r w:rsidR="004B5A15" w:rsidRPr="00FD439E">
        <w:rPr>
          <w:rFonts w:ascii="Times New Roman" w:eastAsia="Times New Roman" w:hAnsi="Times New Roman" w:cs="Times New Roman"/>
          <w:b/>
          <w:sz w:val="28"/>
          <w:szCs w:val="28"/>
        </w:rPr>
        <w:t>«</w:t>
      </w:r>
      <w:r w:rsidRPr="00FD439E">
        <w:rPr>
          <w:rFonts w:ascii="Times New Roman" w:eastAsia="Times New Roman" w:hAnsi="Times New Roman" w:cs="Times New Roman"/>
          <w:b/>
          <w:sz w:val="28"/>
          <w:szCs w:val="28"/>
        </w:rPr>
        <w:t xml:space="preserve">Доля объектов культурного наследия, </w:t>
      </w:r>
      <w:r w:rsidR="00F45A3C" w:rsidRPr="00FD439E">
        <w:rPr>
          <w:rFonts w:ascii="Times New Roman" w:eastAsia="Times New Roman" w:hAnsi="Times New Roman" w:cs="Times New Roman"/>
          <w:b/>
          <w:sz w:val="28"/>
          <w:szCs w:val="28"/>
        </w:rPr>
        <w:br/>
      </w:r>
      <w:r w:rsidRPr="00FD439E">
        <w:rPr>
          <w:rFonts w:ascii="Times New Roman" w:eastAsia="Times New Roman" w:hAnsi="Times New Roman" w:cs="Times New Roman"/>
          <w:b/>
          <w:sz w:val="28"/>
          <w:szCs w:val="28"/>
        </w:rPr>
        <w:t>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r w:rsidR="004B5A15" w:rsidRPr="00FD439E">
        <w:rPr>
          <w:rFonts w:ascii="Times New Roman" w:eastAsia="Times New Roman" w:hAnsi="Times New Roman" w:cs="Times New Roman"/>
          <w:b/>
          <w:sz w:val="28"/>
          <w:szCs w:val="28"/>
        </w:rPr>
        <w:t>»</w:t>
      </w:r>
      <w:r w:rsidR="00472F3E" w:rsidRPr="00FD439E">
        <w:rPr>
          <w:rFonts w:ascii="Times New Roman" w:hAnsi="Times New Roman" w:cs="Times New Roman"/>
          <w:b/>
          <w:sz w:val="28"/>
          <w:szCs w:val="28"/>
          <w:lang w:eastAsia="ru-RU"/>
        </w:rPr>
        <w:t xml:space="preserve"> (%)</w:t>
      </w:r>
    </w:p>
    <w:p w:rsidR="00F45A3C" w:rsidRPr="00FD439E" w:rsidRDefault="00F45A3C" w:rsidP="00D52D49">
      <w:pPr>
        <w:autoSpaceDE w:val="0"/>
        <w:autoSpaceDN w:val="0"/>
        <w:adjustRightInd w:val="0"/>
        <w:spacing w:after="0" w:line="228" w:lineRule="auto"/>
        <w:ind w:firstLine="720"/>
        <w:contextualSpacing/>
        <w:jc w:val="both"/>
        <w:rPr>
          <w:rFonts w:ascii="Times New Roman" w:eastAsia="Times New Roman" w:hAnsi="Times New Roman" w:cs="Times New Roman"/>
          <w:sz w:val="28"/>
          <w:szCs w:val="28"/>
        </w:rPr>
      </w:pPr>
    </w:p>
    <w:p w:rsidR="00F45A3C" w:rsidRPr="00FD439E" w:rsidRDefault="00F45A3C" w:rsidP="00D52D49">
      <w:pPr>
        <w:autoSpaceDE w:val="0"/>
        <w:autoSpaceDN w:val="0"/>
        <w:adjustRightInd w:val="0"/>
        <w:spacing w:after="0" w:line="228"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rPr>
        <w:t xml:space="preserve">Значение показателя в отчетном году составило </w:t>
      </w:r>
      <w:r w:rsidRPr="00FD439E">
        <w:rPr>
          <w:rFonts w:ascii="Times New Roman" w:eastAsia="Times New Roman" w:hAnsi="Times New Roman" w:cs="Times New Roman"/>
          <w:sz w:val="28"/>
          <w:szCs w:val="28"/>
          <w:lang w:eastAsia="ru-RU"/>
        </w:rPr>
        <w:t xml:space="preserve"> 4,17%.</w:t>
      </w:r>
    </w:p>
    <w:p w:rsidR="007A436A" w:rsidRPr="00FD439E" w:rsidRDefault="008423FA" w:rsidP="00D52D49">
      <w:pPr>
        <w:spacing w:after="0" w:line="228" w:lineRule="auto"/>
        <w:ind w:firstLine="720"/>
        <w:contextualSpacing/>
        <w:jc w:val="both"/>
        <w:rPr>
          <w:rFonts w:ascii="Times New Roman" w:eastAsia="Times New Roman" w:hAnsi="Times New Roman" w:cs="Times New Roman"/>
          <w:position w:val="-1"/>
          <w:sz w:val="28"/>
          <w:szCs w:val="28"/>
          <w:u w:val="single"/>
        </w:rPr>
      </w:pPr>
      <w:r w:rsidRPr="00FD439E">
        <w:rPr>
          <w:rFonts w:ascii="Times New Roman" w:eastAsia="Times New Roman" w:hAnsi="Times New Roman" w:cs="Times New Roman"/>
          <w:spacing w:val="-2"/>
          <w:sz w:val="28"/>
          <w:szCs w:val="28"/>
        </w:rPr>
        <w:t>В течение 2024 года работы по капитальному ремонту не осуществлялись.</w:t>
      </w:r>
    </w:p>
    <w:p w:rsidR="006546D2" w:rsidRPr="00FD439E" w:rsidRDefault="006546D2" w:rsidP="006546D2">
      <w:pPr>
        <w:widowControl w:val="0"/>
        <w:pBdr>
          <w:bottom w:val="single" w:sz="4" w:space="31" w:color="FFFFFF"/>
        </w:pBdr>
        <w:tabs>
          <w:tab w:val="left" w:pos="5954"/>
        </w:tabs>
        <w:spacing w:after="0" w:line="257" w:lineRule="auto"/>
        <w:ind w:firstLine="720"/>
        <w:contextualSpacing/>
        <w:jc w:val="both"/>
        <w:rPr>
          <w:rFonts w:ascii="Times New Roman" w:hAnsi="Times New Roman" w:cs="Times New Roman"/>
          <w:bCs/>
          <w:sz w:val="28"/>
          <w:szCs w:val="28"/>
        </w:rPr>
      </w:pPr>
      <w:r w:rsidRPr="00FD439E">
        <w:rPr>
          <w:rFonts w:ascii="Times New Roman" w:hAnsi="Times New Roman" w:cs="Times New Roman"/>
          <w:bCs/>
          <w:sz w:val="28"/>
          <w:szCs w:val="28"/>
        </w:rPr>
        <w:t>В прогнозируемом периоде 2025 – 2027 годов значение показателей планируется на уровне 2024 года.</w:t>
      </w:r>
    </w:p>
    <w:p w:rsidR="008423FA" w:rsidRPr="00FD439E" w:rsidRDefault="008423FA" w:rsidP="00F45A3C">
      <w:pPr>
        <w:widowControl w:val="0"/>
        <w:pBdr>
          <w:bottom w:val="single" w:sz="4" w:space="9" w:color="FFFFFF"/>
        </w:pBdr>
        <w:tabs>
          <w:tab w:val="left" w:pos="5954"/>
        </w:tabs>
        <w:spacing w:after="0" w:line="235" w:lineRule="auto"/>
        <w:contextualSpacing/>
        <w:jc w:val="center"/>
        <w:rPr>
          <w:rFonts w:ascii="Times New Roman" w:hAnsi="Times New Roman" w:cs="Times New Roman"/>
          <w:b/>
          <w:sz w:val="28"/>
          <w:szCs w:val="28"/>
          <w:lang w:eastAsia="ru-RU"/>
        </w:rPr>
      </w:pPr>
      <w:r w:rsidRPr="00FD439E">
        <w:rPr>
          <w:rFonts w:ascii="Times New Roman" w:eastAsia="Calibri" w:hAnsi="Times New Roman" w:cs="Times New Roman"/>
          <w:b/>
          <w:sz w:val="28"/>
          <w:szCs w:val="28"/>
        </w:rPr>
        <w:t xml:space="preserve">3.5. </w:t>
      </w:r>
      <w:r w:rsidR="004D158A" w:rsidRPr="00FD439E">
        <w:rPr>
          <w:rFonts w:ascii="Times New Roman" w:eastAsia="Calibri" w:hAnsi="Times New Roman" w:cs="Times New Roman"/>
          <w:b/>
          <w:sz w:val="28"/>
          <w:szCs w:val="28"/>
        </w:rPr>
        <w:t xml:space="preserve">Анализ сферы </w:t>
      </w:r>
      <w:r w:rsidR="004B5A15" w:rsidRPr="00FD439E">
        <w:rPr>
          <w:rFonts w:ascii="Times New Roman" w:eastAsia="Calibri" w:hAnsi="Times New Roman" w:cs="Times New Roman"/>
          <w:b/>
          <w:sz w:val="28"/>
          <w:szCs w:val="28"/>
        </w:rPr>
        <w:t>«</w:t>
      </w:r>
      <w:r w:rsidRPr="00FD439E">
        <w:rPr>
          <w:rFonts w:ascii="Times New Roman" w:hAnsi="Times New Roman" w:cs="Times New Roman"/>
          <w:b/>
          <w:sz w:val="28"/>
          <w:szCs w:val="28"/>
          <w:lang w:eastAsia="ru-RU"/>
        </w:rPr>
        <w:t>Физическая культура и спорт</w:t>
      </w:r>
      <w:r w:rsidR="004B5A15" w:rsidRPr="00FD439E">
        <w:rPr>
          <w:rFonts w:ascii="Times New Roman" w:hAnsi="Times New Roman" w:cs="Times New Roman"/>
          <w:b/>
          <w:sz w:val="28"/>
          <w:szCs w:val="28"/>
          <w:lang w:eastAsia="ru-RU"/>
        </w:rPr>
        <w:t>»</w:t>
      </w:r>
    </w:p>
    <w:p w:rsidR="004D158A" w:rsidRPr="00FD439E" w:rsidRDefault="004D158A" w:rsidP="007146F9">
      <w:pPr>
        <w:widowControl w:val="0"/>
        <w:pBdr>
          <w:bottom w:val="single" w:sz="4" w:space="9" w:color="FFFFFF"/>
        </w:pBdr>
        <w:tabs>
          <w:tab w:val="left" w:pos="5954"/>
        </w:tabs>
        <w:spacing w:after="0" w:line="235"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 </w:t>
      </w:r>
    </w:p>
    <w:p w:rsidR="008423FA" w:rsidRPr="00FD439E" w:rsidRDefault="008423FA" w:rsidP="007146F9">
      <w:pPr>
        <w:widowControl w:val="0"/>
        <w:pBdr>
          <w:bottom w:val="single" w:sz="4" w:space="9" w:color="FFFFFF"/>
        </w:pBdr>
        <w:tabs>
          <w:tab w:val="left" w:pos="5954"/>
        </w:tabs>
        <w:spacing w:after="0" w:line="235"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Систематические занятия физической культурой и спортом являются одним из основных условий организации здорового образа жизни, их основное назначение - укрепление здоровья, повышение физических и функциональных возможностей организма человека, повышение трудового потенциала, поэтому главной целью нашей работы является создание условий для укрепления здоровья населения района, путем привлечения к регулярным занятиям физической культурой и спортом, развития инфраструктуры, популяризации массового спорта.</w:t>
      </w:r>
    </w:p>
    <w:p w:rsidR="008423FA" w:rsidRPr="00FD439E" w:rsidRDefault="008423FA" w:rsidP="007146F9">
      <w:pPr>
        <w:widowControl w:val="0"/>
        <w:pBdr>
          <w:bottom w:val="single" w:sz="4" w:space="9" w:color="FFFFFF"/>
        </w:pBdr>
        <w:tabs>
          <w:tab w:val="left" w:pos="5954"/>
        </w:tabs>
        <w:spacing w:after="0" w:line="235"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В районе сложились хорошие традиции для развития спорта, имеетс</w:t>
      </w:r>
      <w:r w:rsidR="00F45A3C" w:rsidRPr="00FD439E">
        <w:rPr>
          <w:rFonts w:ascii="Times New Roman" w:hAnsi="Times New Roman" w:cs="Times New Roman"/>
          <w:sz w:val="28"/>
          <w:szCs w:val="28"/>
        </w:rPr>
        <w:t>я соответствующая материально-</w:t>
      </w:r>
      <w:r w:rsidRPr="00FD439E">
        <w:rPr>
          <w:rFonts w:ascii="Times New Roman" w:hAnsi="Times New Roman" w:cs="Times New Roman"/>
          <w:sz w:val="28"/>
          <w:szCs w:val="28"/>
        </w:rPr>
        <w:t xml:space="preserve">техническая база, которая совершенствуется день ото дня, только за последние 5 лет в районе построено и введено </w:t>
      </w:r>
      <w:r w:rsidR="00F45A3C" w:rsidRPr="00FD439E">
        <w:rPr>
          <w:rFonts w:ascii="Times New Roman" w:hAnsi="Times New Roman" w:cs="Times New Roman"/>
          <w:sz w:val="28"/>
          <w:szCs w:val="28"/>
        </w:rPr>
        <w:br/>
      </w:r>
      <w:r w:rsidRPr="00FD439E">
        <w:rPr>
          <w:rFonts w:ascii="Times New Roman" w:hAnsi="Times New Roman" w:cs="Times New Roman"/>
          <w:sz w:val="28"/>
          <w:szCs w:val="28"/>
        </w:rPr>
        <w:t>в эксплуатацию:</w:t>
      </w:r>
    </w:p>
    <w:p w:rsidR="008423FA" w:rsidRPr="00FD439E" w:rsidRDefault="008423FA" w:rsidP="007146F9">
      <w:pPr>
        <w:widowControl w:val="0"/>
        <w:pBdr>
          <w:bottom w:val="single" w:sz="4" w:space="9" w:color="FFFFFF"/>
        </w:pBdr>
        <w:tabs>
          <w:tab w:val="left" w:pos="5954"/>
        </w:tabs>
        <w:spacing w:after="0" w:line="235" w:lineRule="auto"/>
        <w:ind w:firstLine="720"/>
        <w:contextualSpacing/>
        <w:jc w:val="both"/>
        <w:rPr>
          <w:rFonts w:ascii="Times New Roman" w:hAnsi="Times New Roman" w:cs="Times New Roman"/>
          <w:bCs/>
          <w:sz w:val="28"/>
          <w:szCs w:val="28"/>
        </w:rPr>
      </w:pPr>
      <w:r w:rsidRPr="00FD439E">
        <w:rPr>
          <w:rFonts w:ascii="Times New Roman" w:hAnsi="Times New Roman" w:cs="Times New Roman"/>
          <w:bCs/>
          <w:sz w:val="28"/>
          <w:szCs w:val="28"/>
        </w:rPr>
        <w:t>- 3 универсальные спортивные площадки на территории п. Красная Яруга;</w:t>
      </w:r>
    </w:p>
    <w:p w:rsidR="008423FA" w:rsidRPr="00FD439E" w:rsidRDefault="008423FA" w:rsidP="007146F9">
      <w:pPr>
        <w:widowControl w:val="0"/>
        <w:pBdr>
          <w:bottom w:val="single" w:sz="4" w:space="9" w:color="FFFFFF"/>
        </w:pBdr>
        <w:tabs>
          <w:tab w:val="left" w:pos="5954"/>
        </w:tabs>
        <w:spacing w:after="0" w:line="235" w:lineRule="auto"/>
        <w:ind w:firstLine="720"/>
        <w:contextualSpacing/>
        <w:jc w:val="both"/>
        <w:rPr>
          <w:rFonts w:ascii="Times New Roman" w:hAnsi="Times New Roman" w:cs="Times New Roman"/>
          <w:bCs/>
          <w:sz w:val="28"/>
          <w:szCs w:val="28"/>
        </w:rPr>
      </w:pPr>
      <w:r w:rsidRPr="00FD439E">
        <w:rPr>
          <w:rFonts w:ascii="Times New Roman" w:hAnsi="Times New Roman" w:cs="Times New Roman"/>
          <w:bCs/>
          <w:sz w:val="28"/>
          <w:szCs w:val="28"/>
        </w:rPr>
        <w:t>- вело-лыжероллерная трасса в п. Красная Яруга;</w:t>
      </w:r>
    </w:p>
    <w:p w:rsidR="008423FA" w:rsidRPr="00FD439E" w:rsidRDefault="008423FA" w:rsidP="007146F9">
      <w:pPr>
        <w:widowControl w:val="0"/>
        <w:pBdr>
          <w:bottom w:val="single" w:sz="4" w:space="9" w:color="FFFFFF"/>
        </w:pBdr>
        <w:tabs>
          <w:tab w:val="left" w:pos="5954"/>
        </w:tabs>
        <w:spacing w:after="0" w:line="235" w:lineRule="auto"/>
        <w:ind w:firstLine="720"/>
        <w:contextualSpacing/>
        <w:jc w:val="both"/>
        <w:rPr>
          <w:rFonts w:ascii="Times New Roman" w:hAnsi="Times New Roman" w:cs="Times New Roman"/>
          <w:bCs/>
          <w:sz w:val="28"/>
          <w:szCs w:val="28"/>
        </w:rPr>
      </w:pPr>
      <w:r w:rsidRPr="00FD439E">
        <w:rPr>
          <w:rFonts w:ascii="Times New Roman" w:hAnsi="Times New Roman" w:cs="Times New Roman"/>
          <w:bCs/>
          <w:sz w:val="28"/>
          <w:szCs w:val="28"/>
        </w:rPr>
        <w:t>- 2 площадки для подготовки к выполнению норм ГТО (в п. Красная Яруга и в с. Вязовом);</w:t>
      </w:r>
    </w:p>
    <w:p w:rsidR="008423FA" w:rsidRPr="00FD439E" w:rsidRDefault="008423FA" w:rsidP="007146F9">
      <w:pPr>
        <w:widowControl w:val="0"/>
        <w:pBdr>
          <w:bottom w:val="single" w:sz="4" w:space="9" w:color="FFFFFF"/>
        </w:pBdr>
        <w:tabs>
          <w:tab w:val="left" w:pos="5954"/>
        </w:tabs>
        <w:spacing w:after="0" w:line="235" w:lineRule="auto"/>
        <w:ind w:firstLine="720"/>
        <w:contextualSpacing/>
        <w:jc w:val="both"/>
        <w:rPr>
          <w:rFonts w:ascii="Times New Roman" w:hAnsi="Times New Roman" w:cs="Times New Roman"/>
          <w:bCs/>
          <w:sz w:val="28"/>
          <w:szCs w:val="28"/>
        </w:rPr>
      </w:pPr>
      <w:r w:rsidRPr="00FD439E">
        <w:rPr>
          <w:rFonts w:ascii="Times New Roman" w:hAnsi="Times New Roman" w:cs="Times New Roman"/>
          <w:bCs/>
          <w:sz w:val="28"/>
          <w:szCs w:val="28"/>
        </w:rPr>
        <w:lastRenderedPageBreak/>
        <w:t>- 2 скейт-площадки (в п. Красная Яруга и в с. Колотиловка);</w:t>
      </w:r>
    </w:p>
    <w:p w:rsidR="008423FA" w:rsidRPr="00FD439E" w:rsidRDefault="008423FA" w:rsidP="007146F9">
      <w:pPr>
        <w:widowControl w:val="0"/>
        <w:pBdr>
          <w:bottom w:val="single" w:sz="4" w:space="9" w:color="FFFFFF"/>
        </w:pBdr>
        <w:tabs>
          <w:tab w:val="left" w:pos="5954"/>
        </w:tabs>
        <w:spacing w:after="0" w:line="235" w:lineRule="auto"/>
        <w:ind w:firstLine="720"/>
        <w:contextualSpacing/>
        <w:jc w:val="both"/>
        <w:rPr>
          <w:rFonts w:ascii="Times New Roman" w:hAnsi="Times New Roman" w:cs="Times New Roman"/>
          <w:bCs/>
          <w:sz w:val="28"/>
          <w:szCs w:val="28"/>
        </w:rPr>
      </w:pPr>
      <w:r w:rsidRPr="00FD439E">
        <w:rPr>
          <w:rFonts w:ascii="Times New Roman" w:hAnsi="Times New Roman" w:cs="Times New Roman"/>
          <w:bCs/>
          <w:sz w:val="28"/>
          <w:szCs w:val="28"/>
        </w:rPr>
        <w:t xml:space="preserve">- произведена реконструкция пришкольных стадионов Графовской школы и Образовательного комплекса </w:t>
      </w:r>
      <w:r w:rsidR="004B5A15" w:rsidRPr="00FD439E">
        <w:rPr>
          <w:rFonts w:ascii="Times New Roman" w:hAnsi="Times New Roman" w:cs="Times New Roman"/>
          <w:bCs/>
          <w:sz w:val="28"/>
          <w:szCs w:val="28"/>
        </w:rPr>
        <w:t>«</w:t>
      </w:r>
      <w:r w:rsidRPr="00FD439E">
        <w:rPr>
          <w:rFonts w:ascii="Times New Roman" w:hAnsi="Times New Roman" w:cs="Times New Roman"/>
          <w:bCs/>
          <w:sz w:val="28"/>
          <w:szCs w:val="28"/>
        </w:rPr>
        <w:t>Слобожанщина</w:t>
      </w:r>
      <w:r w:rsidR="004B5A15" w:rsidRPr="00FD439E">
        <w:rPr>
          <w:rFonts w:ascii="Times New Roman" w:hAnsi="Times New Roman" w:cs="Times New Roman"/>
          <w:bCs/>
          <w:sz w:val="28"/>
          <w:szCs w:val="28"/>
        </w:rPr>
        <w:t>»</w:t>
      </w:r>
      <w:r w:rsidRPr="00FD439E">
        <w:rPr>
          <w:rFonts w:ascii="Times New Roman" w:hAnsi="Times New Roman" w:cs="Times New Roman"/>
          <w:bCs/>
          <w:sz w:val="28"/>
          <w:szCs w:val="28"/>
        </w:rPr>
        <w:t>;</w:t>
      </w:r>
    </w:p>
    <w:p w:rsidR="008423FA" w:rsidRPr="00FD439E" w:rsidRDefault="008423FA" w:rsidP="007146F9">
      <w:pPr>
        <w:widowControl w:val="0"/>
        <w:pBdr>
          <w:bottom w:val="single" w:sz="4" w:space="9" w:color="FFFFFF"/>
        </w:pBdr>
        <w:tabs>
          <w:tab w:val="left" w:pos="5954"/>
        </w:tabs>
        <w:spacing w:after="0" w:line="235" w:lineRule="auto"/>
        <w:ind w:firstLine="720"/>
        <w:contextualSpacing/>
        <w:jc w:val="both"/>
        <w:rPr>
          <w:rFonts w:ascii="Times New Roman" w:hAnsi="Times New Roman" w:cs="Times New Roman"/>
          <w:bCs/>
          <w:sz w:val="28"/>
          <w:szCs w:val="28"/>
        </w:rPr>
      </w:pPr>
      <w:r w:rsidRPr="00FD439E">
        <w:rPr>
          <w:rFonts w:ascii="Times New Roman" w:hAnsi="Times New Roman" w:cs="Times New Roman"/>
          <w:bCs/>
          <w:sz w:val="28"/>
          <w:szCs w:val="28"/>
        </w:rPr>
        <w:t xml:space="preserve">- произведен капитальный ремонт стадиона </w:t>
      </w:r>
      <w:r w:rsidR="004B5A15" w:rsidRPr="00FD439E">
        <w:rPr>
          <w:rFonts w:ascii="Times New Roman" w:hAnsi="Times New Roman" w:cs="Times New Roman"/>
          <w:bCs/>
          <w:sz w:val="28"/>
          <w:szCs w:val="28"/>
        </w:rPr>
        <w:t>«</w:t>
      </w:r>
      <w:r w:rsidRPr="00FD439E">
        <w:rPr>
          <w:rFonts w:ascii="Times New Roman" w:hAnsi="Times New Roman" w:cs="Times New Roman"/>
          <w:bCs/>
          <w:sz w:val="28"/>
          <w:szCs w:val="28"/>
        </w:rPr>
        <w:t>Центральный</w:t>
      </w:r>
      <w:r w:rsidR="004B5A15" w:rsidRPr="00FD439E">
        <w:rPr>
          <w:rFonts w:ascii="Times New Roman" w:hAnsi="Times New Roman" w:cs="Times New Roman"/>
          <w:bCs/>
          <w:sz w:val="28"/>
          <w:szCs w:val="28"/>
        </w:rPr>
        <w:t>»</w:t>
      </w:r>
      <w:r w:rsidRPr="00FD439E">
        <w:rPr>
          <w:rFonts w:ascii="Times New Roman" w:hAnsi="Times New Roman" w:cs="Times New Roman"/>
          <w:bCs/>
          <w:sz w:val="28"/>
          <w:szCs w:val="28"/>
        </w:rPr>
        <w:t xml:space="preserve"> п. Красная Яруга</w:t>
      </w:r>
      <w:r w:rsidRPr="00FD439E">
        <w:rPr>
          <w:rFonts w:ascii="Times New Roman" w:hAnsi="Times New Roman" w:cs="Times New Roman"/>
          <w:b/>
          <w:sz w:val="28"/>
          <w:szCs w:val="28"/>
          <w:lang w:eastAsia="ru-RU"/>
        </w:rPr>
        <w:t xml:space="preserve"> </w:t>
      </w:r>
      <w:r w:rsidRPr="00FD439E">
        <w:rPr>
          <w:rFonts w:ascii="Times New Roman" w:hAnsi="Times New Roman" w:cs="Times New Roman"/>
          <w:sz w:val="28"/>
          <w:szCs w:val="28"/>
          <w:lang w:eastAsia="ru-RU"/>
        </w:rPr>
        <w:t>с укладкой искусственного покрытия футбольного поля,</w:t>
      </w:r>
    </w:p>
    <w:p w:rsidR="008423FA" w:rsidRPr="00FD439E" w:rsidRDefault="008423FA" w:rsidP="007146F9">
      <w:pPr>
        <w:widowControl w:val="0"/>
        <w:pBdr>
          <w:bottom w:val="single" w:sz="4" w:space="9" w:color="FFFFFF"/>
        </w:pBdr>
        <w:tabs>
          <w:tab w:val="left" w:pos="5954"/>
        </w:tabs>
        <w:spacing w:after="0" w:line="235" w:lineRule="auto"/>
        <w:ind w:firstLine="720"/>
        <w:contextualSpacing/>
        <w:jc w:val="both"/>
        <w:rPr>
          <w:rFonts w:ascii="Times New Roman" w:hAnsi="Times New Roman" w:cs="Times New Roman"/>
          <w:bCs/>
          <w:sz w:val="28"/>
          <w:szCs w:val="28"/>
        </w:rPr>
      </w:pPr>
      <w:r w:rsidRPr="00FD439E">
        <w:rPr>
          <w:rFonts w:ascii="Times New Roman" w:hAnsi="Times New Roman" w:cs="Times New Roman"/>
          <w:bCs/>
          <w:sz w:val="28"/>
          <w:szCs w:val="28"/>
        </w:rPr>
        <w:t xml:space="preserve">- отремонтировано 3 спортивных зала в Вязовском ДК, Сергиевской </w:t>
      </w:r>
      <w:r w:rsidR="00F45A3C" w:rsidRPr="00FD439E">
        <w:rPr>
          <w:rFonts w:ascii="Times New Roman" w:hAnsi="Times New Roman" w:cs="Times New Roman"/>
          <w:bCs/>
          <w:sz w:val="28"/>
          <w:szCs w:val="28"/>
        </w:rPr>
        <w:br/>
      </w:r>
      <w:r w:rsidRPr="00FD439E">
        <w:rPr>
          <w:rFonts w:ascii="Times New Roman" w:hAnsi="Times New Roman" w:cs="Times New Roman"/>
          <w:bCs/>
          <w:sz w:val="28"/>
          <w:szCs w:val="28"/>
        </w:rPr>
        <w:t>и Графовской школах.</w:t>
      </w:r>
    </w:p>
    <w:p w:rsidR="004D158A" w:rsidRPr="00FD439E" w:rsidRDefault="004D158A" w:rsidP="007146F9">
      <w:pPr>
        <w:widowControl w:val="0"/>
        <w:pBdr>
          <w:bottom w:val="single" w:sz="4" w:space="9" w:color="FFFFFF"/>
        </w:pBdr>
        <w:tabs>
          <w:tab w:val="left" w:pos="5954"/>
        </w:tabs>
        <w:spacing w:after="0" w:line="235" w:lineRule="auto"/>
        <w:ind w:firstLine="720"/>
        <w:contextualSpacing/>
        <w:jc w:val="both"/>
        <w:rPr>
          <w:rFonts w:ascii="Times New Roman" w:hAnsi="Times New Roman" w:cs="Times New Roman"/>
          <w:b/>
          <w:sz w:val="28"/>
          <w:szCs w:val="28"/>
          <w:lang w:eastAsia="ru-RU"/>
        </w:rPr>
      </w:pPr>
    </w:p>
    <w:p w:rsidR="004D158A" w:rsidRPr="00FD439E" w:rsidRDefault="004D158A" w:rsidP="00F45A3C">
      <w:pPr>
        <w:widowControl w:val="0"/>
        <w:pBdr>
          <w:bottom w:val="single" w:sz="4" w:space="9" w:color="FFFFFF"/>
        </w:pBdr>
        <w:tabs>
          <w:tab w:val="left" w:pos="5954"/>
        </w:tabs>
        <w:spacing w:after="0" w:line="235" w:lineRule="auto"/>
        <w:contextualSpacing/>
        <w:jc w:val="center"/>
        <w:rPr>
          <w:rFonts w:ascii="Times New Roman" w:hAnsi="Times New Roman" w:cs="Times New Roman"/>
          <w:b/>
          <w:sz w:val="28"/>
          <w:szCs w:val="28"/>
        </w:rPr>
      </w:pPr>
      <w:r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22</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Доля населения, систематически</w:t>
      </w:r>
      <w:r w:rsidR="00F45A3C" w:rsidRPr="00FD439E">
        <w:rPr>
          <w:rFonts w:ascii="Times New Roman" w:hAnsi="Times New Roman" w:cs="Times New Roman"/>
          <w:b/>
          <w:sz w:val="28"/>
          <w:szCs w:val="28"/>
        </w:rPr>
        <w:br/>
      </w:r>
      <w:r w:rsidRPr="00FD439E">
        <w:rPr>
          <w:rFonts w:ascii="Times New Roman" w:hAnsi="Times New Roman" w:cs="Times New Roman"/>
          <w:b/>
          <w:sz w:val="28"/>
          <w:szCs w:val="28"/>
        </w:rPr>
        <w:t>занимающегося физической культурой и спортом</w:t>
      </w:r>
      <w:r w:rsidR="004B5A15" w:rsidRPr="00FD439E">
        <w:rPr>
          <w:rFonts w:ascii="Times New Roman" w:hAnsi="Times New Roman" w:cs="Times New Roman"/>
          <w:b/>
          <w:sz w:val="28"/>
          <w:szCs w:val="28"/>
        </w:rPr>
        <w:t>»</w:t>
      </w:r>
      <w:r w:rsidRPr="00FD439E">
        <w:rPr>
          <w:rFonts w:ascii="Times New Roman" w:hAnsi="Times New Roman" w:cs="Times New Roman"/>
          <w:b/>
          <w:sz w:val="28"/>
          <w:szCs w:val="28"/>
        </w:rPr>
        <w:t xml:space="preserve"> </w:t>
      </w:r>
      <w:r w:rsidR="00472F3E" w:rsidRPr="00FD439E">
        <w:rPr>
          <w:rFonts w:ascii="Times New Roman" w:hAnsi="Times New Roman" w:cs="Times New Roman"/>
          <w:b/>
          <w:sz w:val="28"/>
          <w:szCs w:val="28"/>
          <w:lang w:eastAsia="ru-RU"/>
        </w:rPr>
        <w:t>(%)</w:t>
      </w:r>
    </w:p>
    <w:p w:rsidR="00F45A3C" w:rsidRPr="00FD439E" w:rsidRDefault="00F45A3C" w:rsidP="007146F9">
      <w:pPr>
        <w:widowControl w:val="0"/>
        <w:pBdr>
          <w:bottom w:val="single" w:sz="4" w:space="9" w:color="FFFFFF"/>
        </w:pBdr>
        <w:tabs>
          <w:tab w:val="left" w:pos="5954"/>
        </w:tabs>
        <w:spacing w:after="0" w:line="235" w:lineRule="auto"/>
        <w:ind w:firstLine="720"/>
        <w:contextualSpacing/>
        <w:jc w:val="both"/>
        <w:rPr>
          <w:rFonts w:ascii="Times New Roman" w:hAnsi="Times New Roman" w:cs="Times New Roman"/>
          <w:bCs/>
          <w:sz w:val="28"/>
          <w:szCs w:val="28"/>
        </w:rPr>
      </w:pPr>
    </w:p>
    <w:p w:rsidR="00F45A3C" w:rsidRPr="00FD439E" w:rsidRDefault="00F45A3C" w:rsidP="00F45A3C">
      <w:pPr>
        <w:autoSpaceDE w:val="0"/>
        <w:autoSpaceDN w:val="0"/>
        <w:adjustRightInd w:val="0"/>
        <w:spacing w:after="0" w:line="235"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rPr>
        <w:t xml:space="preserve">Значение показателя в отчетном году составило </w:t>
      </w:r>
      <w:r w:rsidRPr="00FD439E">
        <w:rPr>
          <w:rFonts w:ascii="Times New Roman" w:eastAsia="Times New Roman" w:hAnsi="Times New Roman" w:cs="Times New Roman"/>
          <w:sz w:val="28"/>
          <w:szCs w:val="28"/>
          <w:lang w:eastAsia="ru-RU"/>
        </w:rPr>
        <w:t xml:space="preserve"> 69,13%.</w:t>
      </w:r>
    </w:p>
    <w:p w:rsidR="004D158A" w:rsidRPr="00FD439E" w:rsidRDefault="004D158A" w:rsidP="007146F9">
      <w:pPr>
        <w:widowControl w:val="0"/>
        <w:pBdr>
          <w:bottom w:val="single" w:sz="4" w:space="9" w:color="FFFFFF"/>
        </w:pBdr>
        <w:tabs>
          <w:tab w:val="left" w:pos="5954"/>
        </w:tabs>
        <w:spacing w:after="0" w:line="235" w:lineRule="auto"/>
        <w:ind w:firstLine="720"/>
        <w:contextualSpacing/>
        <w:jc w:val="both"/>
        <w:rPr>
          <w:rFonts w:ascii="Times New Roman" w:hAnsi="Times New Roman" w:cs="Times New Roman"/>
          <w:bCs/>
          <w:sz w:val="28"/>
          <w:szCs w:val="28"/>
        </w:rPr>
      </w:pPr>
      <w:r w:rsidRPr="00FD439E">
        <w:rPr>
          <w:rFonts w:ascii="Times New Roman" w:hAnsi="Times New Roman" w:cs="Times New Roman"/>
          <w:bCs/>
          <w:sz w:val="28"/>
          <w:szCs w:val="28"/>
        </w:rPr>
        <w:t>С целью увеличения численности, занимающиеся физической культурой и спортом на территории Краснояружского района, формируется календарный план спортивно-массовых мероприятий, в соответствии с которым, проводятся спортивно-массовые и физкультурно-оздоровительных мероприятий, участниками которых является разновозрастное население округа.</w:t>
      </w:r>
    </w:p>
    <w:p w:rsidR="004D158A" w:rsidRPr="00FD439E" w:rsidRDefault="004D158A" w:rsidP="007146F9">
      <w:pPr>
        <w:widowControl w:val="0"/>
        <w:pBdr>
          <w:bottom w:val="single" w:sz="4" w:space="9" w:color="FFFFFF"/>
        </w:pBdr>
        <w:tabs>
          <w:tab w:val="left" w:pos="5954"/>
        </w:tabs>
        <w:spacing w:after="0" w:line="235" w:lineRule="auto"/>
        <w:ind w:firstLine="720"/>
        <w:contextualSpacing/>
        <w:jc w:val="both"/>
        <w:rPr>
          <w:rFonts w:ascii="Times New Roman" w:hAnsi="Times New Roman" w:cs="Times New Roman"/>
          <w:spacing w:val="-2"/>
          <w:sz w:val="28"/>
          <w:szCs w:val="28"/>
        </w:rPr>
      </w:pPr>
      <w:r w:rsidRPr="00FD439E">
        <w:rPr>
          <w:rFonts w:ascii="Times New Roman" w:hAnsi="Times New Roman" w:cs="Times New Roman"/>
          <w:spacing w:val="-2"/>
          <w:sz w:val="28"/>
          <w:szCs w:val="28"/>
        </w:rPr>
        <w:t>В связи с введением ограничений, связанных с проведением мероприятий с детьми в приграничной зоне, были организованы и проведены ряд мероприятий с привлечением жителей среднего возраста и пенсионеров, сделан акцент на популяризацию новых видов спорта, таких как дартс, настольный теннис, бадминтон. Это позволило увеличить численность занимающихся среди жителей среднего возраста</w:t>
      </w:r>
    </w:p>
    <w:p w:rsidR="004D158A" w:rsidRDefault="004D158A" w:rsidP="00523714">
      <w:pPr>
        <w:widowControl w:val="0"/>
        <w:pBdr>
          <w:bottom w:val="single" w:sz="4" w:space="9" w:color="FFFFFF"/>
        </w:pBdr>
        <w:tabs>
          <w:tab w:val="left" w:pos="5954"/>
        </w:tabs>
        <w:spacing w:after="0" w:line="240" w:lineRule="auto"/>
        <w:ind w:firstLine="720"/>
        <w:contextualSpacing/>
        <w:jc w:val="both"/>
        <w:rPr>
          <w:rFonts w:ascii="Times New Roman" w:hAnsi="Times New Roman" w:cs="Times New Roman"/>
          <w:bCs/>
          <w:sz w:val="28"/>
          <w:szCs w:val="28"/>
        </w:rPr>
      </w:pPr>
      <w:r w:rsidRPr="00FD439E">
        <w:rPr>
          <w:rFonts w:ascii="Times New Roman" w:hAnsi="Times New Roman" w:cs="Times New Roman"/>
          <w:sz w:val="28"/>
          <w:szCs w:val="28"/>
        </w:rPr>
        <w:t>В отчётном году, в сфере физической культуры и спорта, продолжилась работа по</w:t>
      </w:r>
      <w:r w:rsidRPr="00FD439E">
        <w:rPr>
          <w:rFonts w:ascii="Times New Roman" w:hAnsi="Times New Roman" w:cs="Times New Roman"/>
          <w:bCs/>
          <w:sz w:val="28"/>
          <w:szCs w:val="28"/>
        </w:rPr>
        <w:t xml:space="preserve"> достижению целевых показателей федерального проекта </w:t>
      </w:r>
      <w:r w:rsidR="004B5A15" w:rsidRPr="00FD439E">
        <w:rPr>
          <w:rFonts w:ascii="Times New Roman" w:hAnsi="Times New Roman" w:cs="Times New Roman"/>
          <w:bCs/>
          <w:sz w:val="28"/>
          <w:szCs w:val="28"/>
        </w:rPr>
        <w:t>«</w:t>
      </w:r>
      <w:r w:rsidRPr="00FD439E">
        <w:rPr>
          <w:rFonts w:ascii="Times New Roman" w:hAnsi="Times New Roman" w:cs="Times New Roman"/>
          <w:bCs/>
          <w:sz w:val="28"/>
          <w:szCs w:val="28"/>
        </w:rPr>
        <w:t xml:space="preserve">Спорт </w:t>
      </w:r>
      <w:r w:rsidR="00F45A3C" w:rsidRPr="00FD439E">
        <w:rPr>
          <w:rFonts w:ascii="Times New Roman" w:hAnsi="Times New Roman" w:cs="Times New Roman"/>
          <w:bCs/>
          <w:sz w:val="28"/>
          <w:szCs w:val="28"/>
        </w:rPr>
        <w:t>–</w:t>
      </w:r>
      <w:r w:rsidRPr="00FD439E">
        <w:rPr>
          <w:rFonts w:ascii="Times New Roman" w:hAnsi="Times New Roman" w:cs="Times New Roman"/>
          <w:bCs/>
          <w:sz w:val="28"/>
          <w:szCs w:val="28"/>
        </w:rPr>
        <w:t xml:space="preserve"> норма жизни</w:t>
      </w:r>
      <w:r w:rsidR="004B5A15" w:rsidRPr="00FD439E">
        <w:rPr>
          <w:rFonts w:ascii="Times New Roman" w:hAnsi="Times New Roman" w:cs="Times New Roman"/>
          <w:bCs/>
          <w:sz w:val="28"/>
          <w:szCs w:val="28"/>
        </w:rPr>
        <w:t>»</w:t>
      </w:r>
      <w:r w:rsidRPr="00FD439E">
        <w:rPr>
          <w:rFonts w:ascii="Times New Roman" w:hAnsi="Times New Roman" w:cs="Times New Roman"/>
          <w:bCs/>
          <w:sz w:val="28"/>
          <w:szCs w:val="28"/>
        </w:rPr>
        <w:t xml:space="preserve"> на территории Краснояружского района. С этой целью </w:t>
      </w:r>
      <w:r w:rsidR="00F45A3C" w:rsidRPr="00FD439E">
        <w:rPr>
          <w:rFonts w:ascii="Times New Roman" w:hAnsi="Times New Roman" w:cs="Times New Roman"/>
          <w:bCs/>
          <w:sz w:val="28"/>
          <w:szCs w:val="28"/>
        </w:rPr>
        <w:br/>
      </w:r>
      <w:r w:rsidRPr="00FD439E">
        <w:rPr>
          <w:rFonts w:ascii="Times New Roman" w:hAnsi="Times New Roman" w:cs="Times New Roman"/>
          <w:bCs/>
          <w:sz w:val="28"/>
          <w:szCs w:val="28"/>
        </w:rPr>
        <w:t xml:space="preserve">на территории округа проводятся спортивно-массовые и физкультурные мероприятия, тестирование по нормативам комплекса ГТО </w:t>
      </w:r>
      <w:r w:rsidR="00F45A3C" w:rsidRPr="00FD439E">
        <w:rPr>
          <w:rFonts w:ascii="Times New Roman" w:hAnsi="Times New Roman" w:cs="Times New Roman"/>
          <w:bCs/>
          <w:sz w:val="28"/>
          <w:szCs w:val="28"/>
        </w:rPr>
        <w:br/>
      </w:r>
      <w:r w:rsidRPr="00FD439E">
        <w:rPr>
          <w:rFonts w:ascii="Times New Roman" w:hAnsi="Times New Roman" w:cs="Times New Roman"/>
          <w:bCs/>
          <w:sz w:val="28"/>
          <w:szCs w:val="28"/>
        </w:rPr>
        <w:t>для разновозрастного населения, заключаются договора на посещение спортивных объектов учащимися школ и детских садов, а также сотрудников трудовых коллективов и индивидуальных предпринимателей.</w:t>
      </w:r>
      <w:r w:rsidR="00F45A3C" w:rsidRPr="00FD439E">
        <w:rPr>
          <w:rFonts w:ascii="Times New Roman" w:hAnsi="Times New Roman" w:cs="Times New Roman"/>
          <w:bCs/>
          <w:sz w:val="28"/>
          <w:szCs w:val="28"/>
        </w:rPr>
        <w:t xml:space="preserve"> </w:t>
      </w:r>
      <w:r w:rsidRPr="00FD439E">
        <w:rPr>
          <w:rFonts w:ascii="Times New Roman" w:hAnsi="Times New Roman" w:cs="Times New Roman"/>
          <w:bCs/>
          <w:sz w:val="28"/>
          <w:szCs w:val="28"/>
        </w:rPr>
        <w:t>Среди трудовых коллективов проводятся отраслевые спартакиады, спартакиады среди территориальных администраций, спартакиады работников администраций, спартакиады среди работников силовых структур, Фестивали ГТО.</w:t>
      </w:r>
    </w:p>
    <w:p w:rsidR="004B3DFC" w:rsidRPr="00FD439E" w:rsidRDefault="004B3DFC" w:rsidP="004B3DFC">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Плановые значение на трехлетний период также скорректированы </w:t>
      </w:r>
      <w:r w:rsidRPr="00FD439E">
        <w:rPr>
          <w:rFonts w:ascii="Times New Roman" w:hAnsi="Times New Roman" w:cs="Times New Roman"/>
          <w:sz w:val="28"/>
          <w:szCs w:val="28"/>
        </w:rPr>
        <w:br/>
        <w:t xml:space="preserve">с учетом происходящих геополитических событий, сформировались </w:t>
      </w:r>
      <w:r>
        <w:rPr>
          <w:rFonts w:ascii="Times New Roman" w:hAnsi="Times New Roman" w:cs="Times New Roman"/>
          <w:sz w:val="28"/>
          <w:szCs w:val="28"/>
        </w:rPr>
        <w:t xml:space="preserve">в пределах 63,6 </w:t>
      </w:r>
      <w:r w:rsidRPr="00FD439E">
        <w:rPr>
          <w:rFonts w:ascii="Times New Roman" w:hAnsi="Times New Roman" w:cs="Times New Roman"/>
          <w:sz w:val="28"/>
          <w:szCs w:val="28"/>
        </w:rPr>
        <w:t>%.</w:t>
      </w:r>
    </w:p>
    <w:p w:rsidR="004B3DFC" w:rsidRPr="00FD439E" w:rsidRDefault="004B3DFC" w:rsidP="00523714">
      <w:pPr>
        <w:widowControl w:val="0"/>
        <w:pBdr>
          <w:bottom w:val="single" w:sz="4" w:space="9" w:color="FFFFFF"/>
        </w:pBdr>
        <w:tabs>
          <w:tab w:val="left" w:pos="5954"/>
        </w:tabs>
        <w:spacing w:after="0" w:line="240" w:lineRule="auto"/>
        <w:ind w:firstLine="720"/>
        <w:contextualSpacing/>
        <w:jc w:val="both"/>
        <w:rPr>
          <w:rFonts w:ascii="Times New Roman" w:hAnsi="Times New Roman" w:cs="Times New Roman"/>
          <w:bCs/>
          <w:sz w:val="28"/>
          <w:szCs w:val="28"/>
        </w:rPr>
      </w:pPr>
    </w:p>
    <w:p w:rsidR="009A5825" w:rsidRPr="00FD439E" w:rsidRDefault="009A5825" w:rsidP="00523714">
      <w:pPr>
        <w:widowControl w:val="0"/>
        <w:pBdr>
          <w:bottom w:val="single" w:sz="4" w:space="9" w:color="FFFFFF"/>
        </w:pBdr>
        <w:tabs>
          <w:tab w:val="left" w:pos="5954"/>
        </w:tabs>
        <w:spacing w:after="0" w:line="240" w:lineRule="auto"/>
        <w:ind w:firstLine="720"/>
        <w:contextualSpacing/>
        <w:jc w:val="both"/>
        <w:rPr>
          <w:rFonts w:ascii="Times New Roman" w:hAnsi="Times New Roman" w:cs="Times New Roman"/>
          <w:bCs/>
          <w:sz w:val="28"/>
          <w:szCs w:val="28"/>
        </w:rPr>
      </w:pPr>
    </w:p>
    <w:p w:rsidR="006546D2" w:rsidRDefault="006546D2" w:rsidP="00523714">
      <w:pPr>
        <w:widowControl w:val="0"/>
        <w:pBdr>
          <w:bottom w:val="single" w:sz="4" w:space="9" w:color="FFFFFF"/>
        </w:pBdr>
        <w:tabs>
          <w:tab w:val="left" w:pos="5954"/>
        </w:tabs>
        <w:spacing w:after="0" w:line="240" w:lineRule="auto"/>
        <w:contextualSpacing/>
        <w:jc w:val="center"/>
        <w:rPr>
          <w:rFonts w:ascii="Times New Roman" w:hAnsi="Times New Roman" w:cs="Times New Roman"/>
          <w:b/>
          <w:sz w:val="28"/>
          <w:szCs w:val="28"/>
          <w:lang w:eastAsia="ru-RU"/>
        </w:rPr>
      </w:pPr>
    </w:p>
    <w:p w:rsidR="003C4E0F" w:rsidRPr="00FD439E" w:rsidRDefault="003C4E0F" w:rsidP="00523714">
      <w:pPr>
        <w:widowControl w:val="0"/>
        <w:pBdr>
          <w:bottom w:val="single" w:sz="4" w:space="9" w:color="FFFFFF"/>
        </w:pBdr>
        <w:tabs>
          <w:tab w:val="left" w:pos="5954"/>
        </w:tabs>
        <w:spacing w:after="0" w:line="240" w:lineRule="auto"/>
        <w:contextualSpacing/>
        <w:jc w:val="center"/>
        <w:rPr>
          <w:rFonts w:ascii="Times New Roman" w:hAnsi="Times New Roman" w:cs="Times New Roman"/>
          <w:b/>
          <w:sz w:val="28"/>
          <w:szCs w:val="28"/>
        </w:rPr>
      </w:pPr>
      <w:r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23</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Доля обучающихся, </w:t>
      </w:r>
      <w:r w:rsidR="00F45A3C" w:rsidRPr="00FD439E">
        <w:rPr>
          <w:rFonts w:ascii="Times New Roman" w:hAnsi="Times New Roman" w:cs="Times New Roman"/>
          <w:b/>
          <w:sz w:val="28"/>
          <w:szCs w:val="28"/>
        </w:rPr>
        <w:br/>
      </w:r>
      <w:r w:rsidRPr="00FD439E">
        <w:rPr>
          <w:rFonts w:ascii="Times New Roman" w:hAnsi="Times New Roman" w:cs="Times New Roman"/>
          <w:b/>
          <w:sz w:val="28"/>
          <w:szCs w:val="28"/>
        </w:rPr>
        <w:t>систематически занимающихся физической культурой</w:t>
      </w:r>
      <w:r w:rsidR="00F45A3C" w:rsidRPr="00FD439E">
        <w:rPr>
          <w:rFonts w:ascii="Times New Roman" w:hAnsi="Times New Roman" w:cs="Times New Roman"/>
          <w:b/>
          <w:sz w:val="28"/>
          <w:szCs w:val="28"/>
        </w:rPr>
        <w:br/>
      </w:r>
      <w:r w:rsidRPr="00FD439E">
        <w:rPr>
          <w:rFonts w:ascii="Times New Roman" w:hAnsi="Times New Roman" w:cs="Times New Roman"/>
          <w:b/>
          <w:sz w:val="28"/>
          <w:szCs w:val="28"/>
        </w:rPr>
        <w:lastRenderedPageBreak/>
        <w:t xml:space="preserve"> и спортом, в общей численности обучающихся</w:t>
      </w:r>
      <w:r w:rsidR="004B5A15" w:rsidRPr="00FD439E">
        <w:rPr>
          <w:rFonts w:ascii="Times New Roman" w:hAnsi="Times New Roman" w:cs="Times New Roman"/>
          <w:b/>
          <w:sz w:val="28"/>
          <w:szCs w:val="28"/>
        </w:rPr>
        <w:t>»</w:t>
      </w:r>
      <w:r w:rsidRPr="00FD439E">
        <w:rPr>
          <w:rFonts w:ascii="Times New Roman" w:hAnsi="Times New Roman" w:cs="Times New Roman"/>
          <w:b/>
          <w:sz w:val="28"/>
          <w:szCs w:val="28"/>
        </w:rPr>
        <w:t xml:space="preserve"> </w:t>
      </w:r>
      <w:r w:rsidR="00472F3E" w:rsidRPr="00FD439E">
        <w:rPr>
          <w:rFonts w:ascii="Times New Roman" w:hAnsi="Times New Roman" w:cs="Times New Roman"/>
          <w:b/>
          <w:sz w:val="28"/>
          <w:szCs w:val="28"/>
          <w:lang w:eastAsia="ru-RU"/>
        </w:rPr>
        <w:t>(%)</w:t>
      </w:r>
    </w:p>
    <w:p w:rsidR="00F45A3C" w:rsidRPr="00FD439E" w:rsidRDefault="00F45A3C" w:rsidP="00523714">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FD439E">
        <w:rPr>
          <w:rFonts w:ascii="Times New Roman" w:eastAsia="Times New Roman" w:hAnsi="Times New Roman" w:cs="Times New Roman"/>
          <w:sz w:val="28"/>
          <w:szCs w:val="28"/>
        </w:rPr>
        <w:t xml:space="preserve">Значение показателя в отчетном году составило </w:t>
      </w:r>
      <w:r w:rsidRPr="00FD439E">
        <w:rPr>
          <w:rFonts w:ascii="Times New Roman" w:eastAsia="Times New Roman" w:hAnsi="Times New Roman" w:cs="Times New Roman"/>
          <w:sz w:val="28"/>
          <w:szCs w:val="28"/>
          <w:lang w:eastAsia="ru-RU"/>
        </w:rPr>
        <w:t xml:space="preserve"> 95,49%.</w:t>
      </w:r>
    </w:p>
    <w:p w:rsidR="00491ED5" w:rsidRDefault="003C4E0F" w:rsidP="00523714">
      <w:pPr>
        <w:spacing w:after="0" w:line="240" w:lineRule="auto"/>
        <w:ind w:firstLine="720"/>
        <w:contextualSpacing/>
        <w:jc w:val="both"/>
        <w:rPr>
          <w:rFonts w:ascii="Times New Roman" w:eastAsia="Times New Roman" w:hAnsi="Times New Roman" w:cs="Times New Roman"/>
          <w:spacing w:val="-2"/>
          <w:sz w:val="28"/>
          <w:szCs w:val="28"/>
        </w:rPr>
      </w:pPr>
      <w:r w:rsidRPr="00FD439E">
        <w:rPr>
          <w:rFonts w:ascii="Times New Roman" w:eastAsia="Times New Roman" w:hAnsi="Times New Roman" w:cs="Times New Roman"/>
          <w:spacing w:val="-2"/>
          <w:sz w:val="28"/>
          <w:szCs w:val="28"/>
        </w:rPr>
        <w:t xml:space="preserve">Обучающиеся систематически </w:t>
      </w:r>
      <w:r w:rsidR="00F45A3C" w:rsidRPr="00FD439E">
        <w:rPr>
          <w:rFonts w:ascii="Times New Roman" w:eastAsia="Times New Roman" w:hAnsi="Times New Roman" w:cs="Times New Roman"/>
          <w:spacing w:val="-2"/>
          <w:sz w:val="28"/>
          <w:szCs w:val="28"/>
        </w:rPr>
        <w:t>занимаются</w:t>
      </w:r>
      <w:r w:rsidRPr="00FD439E">
        <w:rPr>
          <w:rFonts w:ascii="Times New Roman" w:eastAsia="Times New Roman" w:hAnsi="Times New Roman" w:cs="Times New Roman"/>
          <w:spacing w:val="-2"/>
          <w:sz w:val="28"/>
          <w:szCs w:val="28"/>
        </w:rPr>
        <w:t xml:space="preserve"> </w:t>
      </w:r>
      <w:r w:rsidR="00F45A3C" w:rsidRPr="00FD439E">
        <w:rPr>
          <w:rFonts w:ascii="Times New Roman" w:eastAsia="Times New Roman" w:hAnsi="Times New Roman" w:cs="Times New Roman"/>
          <w:spacing w:val="-2"/>
          <w:sz w:val="28"/>
          <w:szCs w:val="28"/>
        </w:rPr>
        <w:t xml:space="preserve">физической культурой </w:t>
      </w:r>
      <w:r w:rsidR="00F45A3C" w:rsidRPr="00FD439E">
        <w:rPr>
          <w:rFonts w:ascii="Times New Roman" w:eastAsia="Times New Roman" w:hAnsi="Times New Roman" w:cs="Times New Roman"/>
          <w:spacing w:val="-2"/>
          <w:sz w:val="28"/>
          <w:szCs w:val="28"/>
        </w:rPr>
        <w:br/>
        <w:t>и спортом</w:t>
      </w:r>
      <w:r w:rsidRPr="00FD439E">
        <w:rPr>
          <w:rFonts w:ascii="Times New Roman" w:eastAsia="Times New Roman" w:hAnsi="Times New Roman" w:cs="Times New Roman"/>
          <w:spacing w:val="-2"/>
          <w:sz w:val="28"/>
          <w:szCs w:val="28"/>
        </w:rPr>
        <w:t xml:space="preserve"> на уроках, в рамках школьного дополнительного образования, секционных мероприятий МБУДО </w:t>
      </w:r>
      <w:r w:rsidR="004B5A15" w:rsidRPr="00FD439E">
        <w:rPr>
          <w:rFonts w:ascii="Times New Roman" w:eastAsia="Times New Roman" w:hAnsi="Times New Roman" w:cs="Times New Roman"/>
          <w:spacing w:val="-2"/>
          <w:sz w:val="28"/>
          <w:szCs w:val="28"/>
        </w:rPr>
        <w:t>«</w:t>
      </w:r>
      <w:r w:rsidRPr="00FD439E">
        <w:rPr>
          <w:rFonts w:ascii="Times New Roman" w:eastAsia="Times New Roman" w:hAnsi="Times New Roman" w:cs="Times New Roman"/>
          <w:spacing w:val="-2"/>
          <w:sz w:val="28"/>
          <w:szCs w:val="28"/>
        </w:rPr>
        <w:t>Краснояружская ДЮСШ</w:t>
      </w:r>
      <w:r w:rsidR="004B5A15" w:rsidRPr="00FD439E">
        <w:rPr>
          <w:rFonts w:ascii="Times New Roman" w:eastAsia="Times New Roman" w:hAnsi="Times New Roman" w:cs="Times New Roman"/>
          <w:spacing w:val="-2"/>
          <w:sz w:val="28"/>
          <w:szCs w:val="28"/>
        </w:rPr>
        <w:t>»</w:t>
      </w:r>
      <w:r w:rsidRPr="00FD439E">
        <w:rPr>
          <w:rFonts w:ascii="Times New Roman" w:eastAsia="Times New Roman" w:hAnsi="Times New Roman" w:cs="Times New Roman"/>
          <w:spacing w:val="-2"/>
          <w:sz w:val="28"/>
          <w:szCs w:val="28"/>
        </w:rPr>
        <w:t>. Воспитанники детских садов регулярно занимаются физической культурой в рамках дошкольных образовательных программ. Старшие группы посещают бассейн, участвуют в спортивных мероприятиях.</w:t>
      </w:r>
    </w:p>
    <w:p w:rsidR="00487E34" w:rsidRPr="00FD439E" w:rsidRDefault="004B3DFC" w:rsidP="006546D2">
      <w:pPr>
        <w:widowControl w:val="0"/>
        <w:pBdr>
          <w:bottom w:val="single" w:sz="4" w:space="31" w:color="FFFFFF"/>
        </w:pBdr>
        <w:tabs>
          <w:tab w:val="left" w:pos="5954"/>
        </w:tabs>
        <w:spacing w:after="0" w:line="228" w:lineRule="auto"/>
        <w:ind w:firstLine="720"/>
        <w:contextualSpacing/>
        <w:jc w:val="both"/>
        <w:rPr>
          <w:b/>
          <w:sz w:val="28"/>
          <w:szCs w:val="28"/>
        </w:rPr>
      </w:pPr>
      <w:r w:rsidRPr="00FD439E">
        <w:rPr>
          <w:rFonts w:ascii="Times New Roman" w:hAnsi="Times New Roman" w:cs="Times New Roman"/>
          <w:sz w:val="28"/>
          <w:szCs w:val="28"/>
        </w:rPr>
        <w:t xml:space="preserve">Плановые значение на трехлетний период также скорректированы </w:t>
      </w:r>
      <w:r w:rsidRPr="00FD439E">
        <w:rPr>
          <w:rFonts w:ascii="Times New Roman" w:hAnsi="Times New Roman" w:cs="Times New Roman"/>
          <w:sz w:val="28"/>
          <w:szCs w:val="28"/>
        </w:rPr>
        <w:br/>
        <w:t xml:space="preserve">с учетом происходящих геополитических событий, сформировались </w:t>
      </w:r>
      <w:r>
        <w:rPr>
          <w:rFonts w:ascii="Times New Roman" w:hAnsi="Times New Roman" w:cs="Times New Roman"/>
          <w:sz w:val="28"/>
          <w:szCs w:val="28"/>
        </w:rPr>
        <w:t xml:space="preserve">в пределах 53,8 </w:t>
      </w:r>
      <w:r w:rsidRPr="00FD439E">
        <w:rPr>
          <w:rFonts w:ascii="Times New Roman" w:hAnsi="Times New Roman" w:cs="Times New Roman"/>
          <w:sz w:val="28"/>
          <w:szCs w:val="28"/>
        </w:rPr>
        <w:t>%.</w:t>
      </w:r>
    </w:p>
    <w:p w:rsidR="00487E34" w:rsidRPr="00FD439E" w:rsidRDefault="00487E34" w:rsidP="00523714">
      <w:pPr>
        <w:pStyle w:val="BodyTextChar"/>
        <w:spacing w:after="0"/>
        <w:contextualSpacing/>
        <w:jc w:val="center"/>
        <w:rPr>
          <w:sz w:val="28"/>
          <w:szCs w:val="28"/>
        </w:rPr>
      </w:pPr>
      <w:r w:rsidRPr="00FD439E">
        <w:rPr>
          <w:b/>
          <w:sz w:val="28"/>
          <w:szCs w:val="28"/>
        </w:rPr>
        <w:t>3.6. Анализ сферы</w:t>
      </w:r>
    </w:p>
    <w:p w:rsidR="00487E34" w:rsidRPr="00FD439E" w:rsidRDefault="004B5A15" w:rsidP="00523714">
      <w:pPr>
        <w:pStyle w:val="BodyTextChar"/>
        <w:spacing w:after="0"/>
        <w:contextualSpacing/>
        <w:jc w:val="center"/>
        <w:rPr>
          <w:sz w:val="28"/>
          <w:szCs w:val="28"/>
        </w:rPr>
      </w:pPr>
      <w:r w:rsidRPr="00FD439E">
        <w:rPr>
          <w:b/>
          <w:sz w:val="28"/>
          <w:szCs w:val="28"/>
        </w:rPr>
        <w:t>«</w:t>
      </w:r>
      <w:r w:rsidR="00487E34" w:rsidRPr="00FD439E">
        <w:rPr>
          <w:b/>
          <w:sz w:val="28"/>
          <w:szCs w:val="28"/>
        </w:rPr>
        <w:t>Жилищное строительство и обеспечение граждан жильем</w:t>
      </w:r>
      <w:r w:rsidRPr="00FD439E">
        <w:rPr>
          <w:b/>
          <w:sz w:val="28"/>
          <w:szCs w:val="28"/>
        </w:rPr>
        <w:t>»</w:t>
      </w:r>
    </w:p>
    <w:p w:rsidR="00741BCB" w:rsidRPr="00FD439E" w:rsidRDefault="00741BCB" w:rsidP="00523714">
      <w:pPr>
        <w:widowControl w:val="0"/>
        <w:pBdr>
          <w:bottom w:val="single" w:sz="4" w:space="31" w:color="FFFFFF"/>
        </w:pBdr>
        <w:tabs>
          <w:tab w:val="left" w:pos="5954"/>
        </w:tabs>
        <w:spacing w:after="0" w:line="240" w:lineRule="auto"/>
        <w:ind w:firstLine="720"/>
        <w:contextualSpacing/>
        <w:jc w:val="both"/>
        <w:rPr>
          <w:rFonts w:ascii="Times New Roman" w:hAnsi="Times New Roman" w:cs="Times New Roman"/>
          <w:sz w:val="28"/>
          <w:szCs w:val="28"/>
        </w:rPr>
      </w:pPr>
    </w:p>
    <w:p w:rsidR="00741BCB" w:rsidRPr="00FD439E" w:rsidRDefault="00741BCB" w:rsidP="00523714">
      <w:pPr>
        <w:widowControl w:val="0"/>
        <w:pBdr>
          <w:bottom w:val="single" w:sz="4" w:space="31" w:color="FFFFFF"/>
        </w:pBdr>
        <w:tabs>
          <w:tab w:val="left" w:pos="5954"/>
        </w:tabs>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За 2024 год введено в эксплуатацию 6911 кв. м. жилья из них населением за счет собственных и заемных средств </w:t>
      </w:r>
      <w:r w:rsidR="0037556D" w:rsidRPr="00FD439E">
        <w:rPr>
          <w:rFonts w:ascii="Times New Roman" w:hAnsi="Times New Roman" w:cs="Times New Roman"/>
          <w:sz w:val="28"/>
          <w:szCs w:val="28"/>
        </w:rPr>
        <w:t>–</w:t>
      </w:r>
      <w:r w:rsidRPr="00FD439E">
        <w:rPr>
          <w:rFonts w:ascii="Times New Roman" w:hAnsi="Times New Roman" w:cs="Times New Roman"/>
          <w:sz w:val="28"/>
          <w:szCs w:val="28"/>
        </w:rPr>
        <w:t xml:space="preserve">  6379 кв. м: юридическими лицами </w:t>
      </w:r>
      <w:r w:rsidR="0037556D" w:rsidRPr="00FD439E">
        <w:rPr>
          <w:rFonts w:ascii="Times New Roman" w:hAnsi="Times New Roman" w:cs="Times New Roman"/>
          <w:sz w:val="28"/>
          <w:szCs w:val="28"/>
        </w:rPr>
        <w:t>–</w:t>
      </w:r>
      <w:r w:rsidR="0037556D" w:rsidRPr="00FD439E">
        <w:rPr>
          <w:rFonts w:ascii="Times New Roman" w:hAnsi="Times New Roman" w:cs="Times New Roman"/>
          <w:sz w:val="28"/>
          <w:szCs w:val="28"/>
        </w:rPr>
        <w:br/>
      </w:r>
      <w:r w:rsidRPr="00FD439E">
        <w:rPr>
          <w:rFonts w:ascii="Times New Roman" w:hAnsi="Times New Roman" w:cs="Times New Roman"/>
          <w:sz w:val="28"/>
          <w:szCs w:val="28"/>
        </w:rPr>
        <w:t>532 кв.м. (35 домов).</w:t>
      </w:r>
    </w:p>
    <w:p w:rsidR="00741BCB" w:rsidRPr="00FD439E" w:rsidRDefault="00741BCB" w:rsidP="00523714">
      <w:pPr>
        <w:widowControl w:val="0"/>
        <w:pBdr>
          <w:bottom w:val="single" w:sz="4" w:space="31" w:color="FFFFFF"/>
        </w:pBdr>
        <w:tabs>
          <w:tab w:val="left" w:pos="5954"/>
        </w:tabs>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Продолжается освоение участков под строительство индивидуального жилья в мкр. Дальневосточный с правой стороны, около ФОКа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Лазурный</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  </w:t>
      </w:r>
    </w:p>
    <w:p w:rsidR="00741BCB" w:rsidRPr="00FD439E" w:rsidRDefault="00741BCB" w:rsidP="00523714">
      <w:pPr>
        <w:widowControl w:val="0"/>
        <w:pBdr>
          <w:bottom w:val="single" w:sz="4" w:space="31" w:color="FFFFFF"/>
        </w:pBdr>
        <w:tabs>
          <w:tab w:val="left" w:pos="5954"/>
        </w:tabs>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В рамках реализации основного мероприятия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Обеспечение жильем молодых семей</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 государственной программы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Обеспечение доступным </w:t>
      </w:r>
      <w:r w:rsidR="0037556D" w:rsidRPr="00FD439E">
        <w:rPr>
          <w:rFonts w:ascii="Times New Roman" w:hAnsi="Times New Roman" w:cs="Times New Roman"/>
          <w:sz w:val="28"/>
          <w:szCs w:val="28"/>
        </w:rPr>
        <w:br/>
      </w:r>
      <w:r w:rsidRPr="00FD439E">
        <w:rPr>
          <w:rFonts w:ascii="Times New Roman" w:hAnsi="Times New Roman" w:cs="Times New Roman"/>
          <w:sz w:val="28"/>
          <w:szCs w:val="28"/>
        </w:rPr>
        <w:t>и комфортным жильем и коммунальными услугами граждан Российской Федерации</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 получили социальную выплату на строительство и приобретение жилья  1 молодая семья на сумму: 2952,51 тыс</w:t>
      </w:r>
      <w:r w:rsidR="0037556D"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37556D" w:rsidRPr="00FD439E">
        <w:rPr>
          <w:rFonts w:ascii="Times New Roman" w:hAnsi="Times New Roman" w:cs="Times New Roman"/>
          <w:sz w:val="28"/>
          <w:szCs w:val="28"/>
        </w:rPr>
        <w:t>.</w:t>
      </w:r>
      <w:r w:rsidRPr="00FD439E">
        <w:rPr>
          <w:rFonts w:ascii="Times New Roman" w:hAnsi="Times New Roman" w:cs="Times New Roman"/>
          <w:sz w:val="28"/>
          <w:szCs w:val="28"/>
        </w:rPr>
        <w:t>, из них:</w:t>
      </w:r>
    </w:p>
    <w:p w:rsidR="00741BCB" w:rsidRPr="00FD439E" w:rsidRDefault="00741BCB" w:rsidP="00523714">
      <w:pPr>
        <w:widowControl w:val="0"/>
        <w:pBdr>
          <w:bottom w:val="single" w:sz="4" w:space="31" w:color="FFFFFF"/>
        </w:pBdr>
        <w:tabs>
          <w:tab w:val="left" w:pos="5954"/>
        </w:tabs>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за счет средств федерального бюджета: 233,63 тыс</w:t>
      </w:r>
      <w:r w:rsidR="0037556D"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37556D" w:rsidRPr="00FD439E">
        <w:rPr>
          <w:rFonts w:ascii="Times New Roman" w:hAnsi="Times New Roman" w:cs="Times New Roman"/>
          <w:sz w:val="28"/>
          <w:szCs w:val="28"/>
        </w:rPr>
        <w:t>.</w:t>
      </w:r>
      <w:r w:rsidRPr="00FD439E">
        <w:rPr>
          <w:rFonts w:ascii="Times New Roman" w:hAnsi="Times New Roman" w:cs="Times New Roman"/>
          <w:sz w:val="28"/>
          <w:szCs w:val="28"/>
        </w:rPr>
        <w:t>;</w:t>
      </w:r>
    </w:p>
    <w:p w:rsidR="00741BCB" w:rsidRPr="00FD439E" w:rsidRDefault="00741BCB" w:rsidP="00523714">
      <w:pPr>
        <w:widowControl w:val="0"/>
        <w:pBdr>
          <w:bottom w:val="single" w:sz="4" w:space="31" w:color="FFFFFF"/>
        </w:pBdr>
        <w:tabs>
          <w:tab w:val="left" w:pos="5954"/>
        </w:tabs>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за счет средств областного бюджета: 1883,88 тыс</w:t>
      </w:r>
      <w:r w:rsidR="0037556D"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37556D" w:rsidRPr="00FD439E">
        <w:rPr>
          <w:rFonts w:ascii="Times New Roman" w:hAnsi="Times New Roman" w:cs="Times New Roman"/>
          <w:sz w:val="28"/>
          <w:szCs w:val="28"/>
        </w:rPr>
        <w:t>.</w:t>
      </w:r>
      <w:r w:rsidRPr="00FD439E">
        <w:rPr>
          <w:rFonts w:ascii="Times New Roman" w:hAnsi="Times New Roman" w:cs="Times New Roman"/>
          <w:sz w:val="28"/>
          <w:szCs w:val="28"/>
        </w:rPr>
        <w:t>;</w:t>
      </w:r>
    </w:p>
    <w:p w:rsidR="00741BCB" w:rsidRPr="00FD439E" w:rsidRDefault="00741BCB" w:rsidP="00523714">
      <w:pPr>
        <w:widowControl w:val="0"/>
        <w:pBdr>
          <w:bottom w:val="single" w:sz="4" w:space="31" w:color="FFFFFF"/>
        </w:pBdr>
        <w:tabs>
          <w:tab w:val="left" w:pos="5954"/>
        </w:tabs>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за счет средств местного бюджета: 475,0 тыс</w:t>
      </w:r>
      <w:r w:rsidR="0037556D"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p>
    <w:p w:rsidR="00741BCB" w:rsidRDefault="00741BCB" w:rsidP="00523714">
      <w:pPr>
        <w:widowControl w:val="0"/>
        <w:pBdr>
          <w:bottom w:val="single" w:sz="4" w:space="31" w:color="FFFFFF"/>
        </w:pBdr>
        <w:tabs>
          <w:tab w:val="left" w:pos="5954"/>
        </w:tabs>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1 молодая семья получила дополнительную социальную выплаты </w:t>
      </w:r>
      <w:r w:rsidR="0037556D" w:rsidRPr="00FD439E">
        <w:rPr>
          <w:rFonts w:ascii="Times New Roman" w:hAnsi="Times New Roman" w:cs="Times New Roman"/>
          <w:sz w:val="28"/>
          <w:szCs w:val="28"/>
        </w:rPr>
        <w:br/>
      </w:r>
      <w:r w:rsidRPr="00FD439E">
        <w:rPr>
          <w:rFonts w:ascii="Times New Roman" w:hAnsi="Times New Roman" w:cs="Times New Roman"/>
          <w:sz w:val="28"/>
          <w:szCs w:val="28"/>
        </w:rPr>
        <w:t xml:space="preserve">на частичное или полное погашение жилищного кредита в случае рождения (усыновления) второго, третьего или последующего ребенка в размере     </w:t>
      </w:r>
      <w:r w:rsidR="0037556D" w:rsidRPr="00FD439E">
        <w:rPr>
          <w:rFonts w:ascii="Times New Roman" w:hAnsi="Times New Roman" w:cs="Times New Roman"/>
          <w:sz w:val="28"/>
          <w:szCs w:val="28"/>
        </w:rPr>
        <w:br/>
      </w:r>
      <w:r w:rsidRPr="00FD439E">
        <w:rPr>
          <w:rFonts w:ascii="Times New Roman" w:hAnsi="Times New Roman" w:cs="Times New Roman"/>
          <w:sz w:val="28"/>
          <w:szCs w:val="28"/>
        </w:rPr>
        <w:t>40 % от расчетной (средней) стоимости жилья, за счет средств областного бюджета в размере:    2570,95  тыс</w:t>
      </w:r>
      <w:r w:rsidR="0037556D"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p>
    <w:p w:rsidR="00741BCB" w:rsidRPr="00FD439E" w:rsidRDefault="00741BCB" w:rsidP="00523714">
      <w:pPr>
        <w:widowControl w:val="0"/>
        <w:pBdr>
          <w:bottom w:val="single" w:sz="4" w:space="31" w:color="FFFFFF"/>
        </w:pBdr>
        <w:tabs>
          <w:tab w:val="left" w:pos="5954"/>
        </w:tabs>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Приобретено 1 жилое помещение для ребенка-сироты из средств областного бюджета на сумму 2735,77 тысяч рублей. Обеспечены жильем </w:t>
      </w:r>
      <w:r w:rsidR="0037556D" w:rsidRPr="00FD439E">
        <w:rPr>
          <w:rFonts w:ascii="Times New Roman" w:hAnsi="Times New Roman" w:cs="Times New Roman"/>
          <w:sz w:val="28"/>
          <w:szCs w:val="28"/>
        </w:rPr>
        <w:br/>
      </w:r>
      <w:r w:rsidRPr="00FD439E">
        <w:rPr>
          <w:rFonts w:ascii="Times New Roman" w:hAnsi="Times New Roman" w:cs="Times New Roman"/>
          <w:sz w:val="28"/>
          <w:szCs w:val="28"/>
        </w:rPr>
        <w:t>3 ребенка-сироты.</w:t>
      </w:r>
    </w:p>
    <w:p w:rsidR="002E12A8" w:rsidRDefault="002E12A8"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sz w:val="28"/>
          <w:szCs w:val="28"/>
          <w:lang w:eastAsia="ru-RU"/>
        </w:rPr>
      </w:pPr>
    </w:p>
    <w:p w:rsidR="006546D2" w:rsidRDefault="006546D2"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sz w:val="28"/>
          <w:szCs w:val="28"/>
          <w:lang w:eastAsia="ru-RU"/>
        </w:rPr>
      </w:pPr>
    </w:p>
    <w:p w:rsidR="006546D2" w:rsidRDefault="006546D2"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sz w:val="28"/>
          <w:szCs w:val="28"/>
          <w:lang w:eastAsia="ru-RU"/>
        </w:rPr>
      </w:pPr>
    </w:p>
    <w:p w:rsidR="006546D2" w:rsidRDefault="006546D2"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sz w:val="28"/>
          <w:szCs w:val="28"/>
          <w:lang w:eastAsia="ru-RU"/>
        </w:rPr>
      </w:pPr>
    </w:p>
    <w:p w:rsidR="006546D2" w:rsidRDefault="006546D2"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sz w:val="28"/>
          <w:szCs w:val="28"/>
          <w:lang w:eastAsia="ru-RU"/>
        </w:rPr>
      </w:pPr>
    </w:p>
    <w:p w:rsidR="00EF5AF7" w:rsidRPr="00FD439E" w:rsidRDefault="00741BCB"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sz w:val="28"/>
          <w:szCs w:val="28"/>
        </w:rPr>
      </w:pPr>
      <w:r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24</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Общая площадь жилых помещений, </w:t>
      </w:r>
      <w:r w:rsidR="0037556D" w:rsidRPr="00FD439E">
        <w:rPr>
          <w:rFonts w:ascii="Times New Roman" w:hAnsi="Times New Roman" w:cs="Times New Roman"/>
          <w:b/>
          <w:sz w:val="28"/>
          <w:szCs w:val="28"/>
        </w:rPr>
        <w:br/>
      </w:r>
      <w:r w:rsidRPr="00FD439E">
        <w:rPr>
          <w:rFonts w:ascii="Times New Roman" w:hAnsi="Times New Roman" w:cs="Times New Roman"/>
          <w:b/>
          <w:sz w:val="28"/>
          <w:szCs w:val="28"/>
        </w:rPr>
        <w:t>приходящ</w:t>
      </w:r>
      <w:r w:rsidR="00EF5AF7" w:rsidRPr="00FD439E">
        <w:rPr>
          <w:rFonts w:ascii="Times New Roman" w:hAnsi="Times New Roman" w:cs="Times New Roman"/>
          <w:b/>
          <w:sz w:val="28"/>
          <w:szCs w:val="28"/>
        </w:rPr>
        <w:t>аяся в среднем на одного жителя (кв. м):</w:t>
      </w:r>
    </w:p>
    <w:p w:rsidR="00EF5AF7" w:rsidRPr="00FD439E" w:rsidRDefault="00EF5AF7"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sz w:val="28"/>
          <w:szCs w:val="28"/>
        </w:rPr>
      </w:pPr>
    </w:p>
    <w:p w:rsidR="009A5825" w:rsidRPr="00FD439E" w:rsidRDefault="009A5825"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rPr>
        <w:t xml:space="preserve">- </w:t>
      </w:r>
      <w:r w:rsidR="00741BCB" w:rsidRPr="00FD439E">
        <w:rPr>
          <w:rFonts w:ascii="Times New Roman" w:hAnsi="Times New Roman" w:cs="Times New Roman"/>
          <w:b/>
          <w:sz w:val="28"/>
          <w:szCs w:val="28"/>
        </w:rPr>
        <w:t>всего</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p>
    <w:p w:rsidR="00741BCB" w:rsidRPr="00FD439E" w:rsidRDefault="009A5825"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lang w:eastAsia="ru-RU"/>
        </w:rPr>
        <w:t>- в том числе введенная в действие за один год</w:t>
      </w:r>
    </w:p>
    <w:p w:rsidR="0037556D" w:rsidRPr="00FD439E" w:rsidRDefault="0037556D"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sz w:val="28"/>
          <w:szCs w:val="28"/>
          <w:lang w:eastAsia="ru-RU"/>
        </w:rPr>
      </w:pPr>
    </w:p>
    <w:p w:rsidR="00523714" w:rsidRPr="00FD439E" w:rsidRDefault="00911D13" w:rsidP="00523714">
      <w:pPr>
        <w:widowControl w:val="0"/>
        <w:pBdr>
          <w:bottom w:val="single" w:sz="4" w:space="31" w:color="FFFFFF"/>
        </w:pBdr>
        <w:tabs>
          <w:tab w:val="left" w:pos="5954"/>
        </w:tabs>
        <w:spacing w:after="0" w:line="257"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В 2024 году введено в эксплуатацию 6911 кв.</w:t>
      </w:r>
      <w:r w:rsidR="0037556D" w:rsidRPr="00FD439E">
        <w:rPr>
          <w:rFonts w:ascii="Times New Roman" w:hAnsi="Times New Roman" w:cs="Times New Roman"/>
          <w:sz w:val="28"/>
          <w:szCs w:val="28"/>
        </w:rPr>
        <w:t xml:space="preserve"> </w:t>
      </w:r>
      <w:r w:rsidRPr="00FD439E">
        <w:rPr>
          <w:rFonts w:ascii="Times New Roman" w:hAnsi="Times New Roman" w:cs="Times New Roman"/>
          <w:sz w:val="28"/>
          <w:szCs w:val="28"/>
        </w:rPr>
        <w:t>м общей площади жилых помещений, что составляет 90% от показателя прошлого года</w:t>
      </w:r>
      <w:r w:rsidR="0037556D" w:rsidRPr="00FD439E">
        <w:rPr>
          <w:rFonts w:ascii="Times New Roman" w:hAnsi="Times New Roman" w:cs="Times New Roman"/>
          <w:sz w:val="28"/>
          <w:szCs w:val="28"/>
        </w:rPr>
        <w:t xml:space="preserve">, на 1 </w:t>
      </w:r>
      <w:r w:rsidR="009A5825" w:rsidRPr="00FD439E">
        <w:rPr>
          <w:rFonts w:ascii="Times New Roman" w:hAnsi="Times New Roman" w:cs="Times New Roman"/>
          <w:sz w:val="28"/>
          <w:szCs w:val="28"/>
        </w:rPr>
        <w:t>жителя</w:t>
      </w:r>
      <w:r w:rsidR="0037556D" w:rsidRPr="00FD439E">
        <w:rPr>
          <w:rFonts w:ascii="Times New Roman" w:hAnsi="Times New Roman" w:cs="Times New Roman"/>
          <w:sz w:val="28"/>
          <w:szCs w:val="28"/>
        </w:rPr>
        <w:t xml:space="preserve"> </w:t>
      </w:r>
      <w:r w:rsidR="009A5825" w:rsidRPr="00FD439E">
        <w:rPr>
          <w:rFonts w:ascii="Times New Roman" w:hAnsi="Times New Roman" w:cs="Times New Roman"/>
          <w:sz w:val="28"/>
          <w:szCs w:val="28"/>
        </w:rPr>
        <w:t xml:space="preserve">всего </w:t>
      </w:r>
      <w:r w:rsidR="0037556D" w:rsidRPr="00FD439E">
        <w:rPr>
          <w:rFonts w:ascii="Times New Roman" w:hAnsi="Times New Roman" w:cs="Times New Roman"/>
          <w:sz w:val="28"/>
          <w:szCs w:val="28"/>
        </w:rPr>
        <w:t>– 33,3 кв. м</w:t>
      </w:r>
      <w:r w:rsidR="00D52D49" w:rsidRPr="00FD439E">
        <w:rPr>
          <w:rFonts w:ascii="Times New Roman" w:hAnsi="Times New Roman" w:cs="Times New Roman"/>
          <w:sz w:val="28"/>
          <w:szCs w:val="28"/>
        </w:rPr>
        <w:t xml:space="preserve">. </w:t>
      </w:r>
    </w:p>
    <w:p w:rsidR="00D52D49" w:rsidRPr="00FD439E" w:rsidRDefault="00523714" w:rsidP="00523714">
      <w:pPr>
        <w:widowControl w:val="0"/>
        <w:pBdr>
          <w:bottom w:val="single" w:sz="4" w:space="31" w:color="FFFFFF"/>
        </w:pBdr>
        <w:tabs>
          <w:tab w:val="left" w:pos="5954"/>
        </w:tabs>
        <w:spacing w:after="0" w:line="257" w:lineRule="auto"/>
        <w:ind w:firstLine="720"/>
        <w:contextualSpacing/>
        <w:jc w:val="both"/>
        <w:rPr>
          <w:rFonts w:ascii="Times New Roman" w:hAnsi="Times New Roman" w:cs="Times New Roman"/>
        </w:rPr>
      </w:pPr>
      <w:r w:rsidRPr="00FD439E">
        <w:rPr>
          <w:rFonts w:ascii="Times New Roman" w:hAnsi="Times New Roman" w:cs="Times New Roman"/>
          <w:sz w:val="28"/>
          <w:szCs w:val="28"/>
        </w:rPr>
        <w:t>Незначительное у</w:t>
      </w:r>
      <w:r w:rsidR="00911D13" w:rsidRPr="00FD439E">
        <w:rPr>
          <w:rFonts w:ascii="Times New Roman" w:hAnsi="Times New Roman" w:cs="Times New Roman"/>
          <w:sz w:val="28"/>
          <w:szCs w:val="28"/>
        </w:rPr>
        <w:t xml:space="preserve">величение </w:t>
      </w:r>
      <w:r w:rsidRPr="00FD439E">
        <w:rPr>
          <w:rFonts w:ascii="Times New Roman" w:hAnsi="Times New Roman" w:cs="Times New Roman"/>
          <w:sz w:val="28"/>
          <w:szCs w:val="28"/>
        </w:rPr>
        <w:t xml:space="preserve">значения </w:t>
      </w:r>
      <w:r w:rsidR="00911D13" w:rsidRPr="00FD439E">
        <w:rPr>
          <w:rFonts w:ascii="Times New Roman" w:hAnsi="Times New Roman" w:cs="Times New Roman"/>
          <w:sz w:val="28"/>
          <w:szCs w:val="28"/>
        </w:rPr>
        <w:t xml:space="preserve">показателя, связано со снижением численности населения. В дальнейшем с целью достижения показателя </w:t>
      </w:r>
      <w:r w:rsidRPr="00FD439E">
        <w:rPr>
          <w:rFonts w:ascii="Times New Roman" w:hAnsi="Times New Roman" w:cs="Times New Roman"/>
          <w:sz w:val="28"/>
          <w:szCs w:val="28"/>
        </w:rPr>
        <w:br/>
      </w:r>
      <w:r w:rsidR="0093338D" w:rsidRPr="00FD439E">
        <w:rPr>
          <w:rFonts w:ascii="Times New Roman" w:hAnsi="Times New Roman" w:cs="Times New Roman"/>
          <w:sz w:val="28"/>
          <w:szCs w:val="28"/>
        </w:rPr>
        <w:t xml:space="preserve">для строительства жилья запланировано привлечь средства населения </w:t>
      </w:r>
      <w:r w:rsidRPr="00FD439E">
        <w:rPr>
          <w:rFonts w:ascii="Times New Roman" w:hAnsi="Times New Roman" w:cs="Times New Roman"/>
          <w:sz w:val="28"/>
          <w:szCs w:val="28"/>
        </w:rPr>
        <w:br/>
      </w:r>
      <w:r w:rsidR="0093338D" w:rsidRPr="00FD439E">
        <w:rPr>
          <w:rFonts w:ascii="Times New Roman" w:hAnsi="Times New Roman" w:cs="Times New Roman"/>
          <w:sz w:val="28"/>
          <w:szCs w:val="28"/>
        </w:rPr>
        <w:t>и дополнительные средства субсидий, социальных выплат населению.</w:t>
      </w:r>
      <w:r w:rsidR="00D52D49" w:rsidRPr="00FD439E">
        <w:rPr>
          <w:rFonts w:ascii="Times New Roman" w:hAnsi="Times New Roman" w:cs="Times New Roman"/>
        </w:rPr>
        <w:t xml:space="preserve"> </w:t>
      </w:r>
    </w:p>
    <w:p w:rsidR="00741BCB" w:rsidRPr="00FD439E" w:rsidRDefault="00D52D49" w:rsidP="00523714">
      <w:pPr>
        <w:widowControl w:val="0"/>
        <w:pBdr>
          <w:bottom w:val="single" w:sz="4" w:space="31" w:color="FFFFFF"/>
        </w:pBdr>
        <w:tabs>
          <w:tab w:val="left" w:pos="5954"/>
        </w:tabs>
        <w:spacing w:after="0" w:line="257"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Общая площадь жилых помещений, приходящаяся в среднем на 1 жителя введенная в действие за один год составила 0,51 кв. м. (снижение к 2023 году –0,04 кв. м., прирост к 2022 году – 0,14 кв. м.).</w:t>
      </w:r>
    </w:p>
    <w:p w:rsidR="00EF5AF7" w:rsidRPr="00FD439E" w:rsidRDefault="00EF5AF7" w:rsidP="00523714">
      <w:pPr>
        <w:widowControl w:val="0"/>
        <w:pBdr>
          <w:bottom w:val="single" w:sz="4" w:space="31" w:color="FFFFFF"/>
        </w:pBdr>
        <w:tabs>
          <w:tab w:val="left" w:pos="5954"/>
        </w:tabs>
        <w:spacing w:after="0" w:line="257" w:lineRule="auto"/>
        <w:ind w:firstLine="720"/>
        <w:contextualSpacing/>
        <w:jc w:val="both"/>
        <w:rPr>
          <w:rFonts w:ascii="Times New Roman" w:hAnsi="Times New Roman" w:cs="Times New Roman"/>
          <w:sz w:val="28"/>
          <w:szCs w:val="28"/>
        </w:rPr>
      </w:pPr>
      <w:r w:rsidRPr="00FD439E">
        <w:rPr>
          <w:rFonts w:ascii="Times New Roman" w:hAnsi="Times New Roman" w:cs="Times New Roman"/>
          <w:spacing w:val="-2"/>
          <w:sz w:val="28"/>
          <w:szCs w:val="28"/>
        </w:rPr>
        <w:t xml:space="preserve">Плановые значения данных показателей на период 2025 – 2027 годов скорректированы, сформировались в пределах </w:t>
      </w:r>
      <w:r w:rsidR="00523714" w:rsidRPr="00FD439E">
        <w:rPr>
          <w:rFonts w:ascii="Times New Roman" w:hAnsi="Times New Roman" w:cs="Times New Roman"/>
          <w:spacing w:val="-2"/>
          <w:sz w:val="28"/>
          <w:szCs w:val="28"/>
        </w:rPr>
        <w:t>значений 2024 года</w:t>
      </w:r>
      <w:r w:rsidRPr="00FD439E">
        <w:rPr>
          <w:rFonts w:ascii="Times New Roman" w:hAnsi="Times New Roman" w:cs="Times New Roman"/>
          <w:spacing w:val="-2"/>
          <w:sz w:val="28"/>
          <w:szCs w:val="28"/>
        </w:rPr>
        <w:t>.</w:t>
      </w:r>
    </w:p>
    <w:p w:rsidR="0037556D" w:rsidRPr="00FD439E" w:rsidRDefault="0037556D" w:rsidP="00523714">
      <w:pPr>
        <w:widowControl w:val="0"/>
        <w:pBdr>
          <w:bottom w:val="single" w:sz="4" w:space="31" w:color="FFFFFF"/>
        </w:pBdr>
        <w:tabs>
          <w:tab w:val="left" w:pos="5954"/>
        </w:tabs>
        <w:spacing w:after="0" w:line="257" w:lineRule="auto"/>
        <w:ind w:firstLine="720"/>
        <w:contextualSpacing/>
        <w:jc w:val="both"/>
        <w:rPr>
          <w:rFonts w:ascii="Times New Roman" w:hAnsi="Times New Roman" w:cs="Times New Roman"/>
          <w:sz w:val="28"/>
          <w:szCs w:val="28"/>
        </w:rPr>
      </w:pPr>
    </w:p>
    <w:p w:rsidR="008661FD" w:rsidRPr="00FD439E" w:rsidRDefault="0093338D"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sz w:val="28"/>
          <w:szCs w:val="28"/>
        </w:rPr>
      </w:pPr>
      <w:r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25</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Площадь земельных участков, предоставленных </w:t>
      </w:r>
      <w:r w:rsidR="00B70DD4">
        <w:rPr>
          <w:rFonts w:ascii="Times New Roman" w:hAnsi="Times New Roman" w:cs="Times New Roman"/>
          <w:b/>
          <w:sz w:val="28"/>
          <w:szCs w:val="28"/>
        </w:rPr>
        <w:br/>
      </w:r>
      <w:r w:rsidRPr="00FD439E">
        <w:rPr>
          <w:rFonts w:ascii="Times New Roman" w:hAnsi="Times New Roman" w:cs="Times New Roman"/>
          <w:b/>
          <w:sz w:val="28"/>
          <w:szCs w:val="28"/>
        </w:rPr>
        <w:t>для строительства в расче</w:t>
      </w:r>
      <w:r w:rsidR="008661FD" w:rsidRPr="00FD439E">
        <w:rPr>
          <w:rFonts w:ascii="Times New Roman" w:hAnsi="Times New Roman" w:cs="Times New Roman"/>
          <w:b/>
          <w:sz w:val="28"/>
          <w:szCs w:val="28"/>
        </w:rPr>
        <w:t>те на 10 тыс. человек населения</w:t>
      </w:r>
      <w:r w:rsidR="002D68DF" w:rsidRPr="00FD439E">
        <w:rPr>
          <w:rFonts w:ascii="Times New Roman" w:hAnsi="Times New Roman" w:cs="Times New Roman"/>
          <w:b/>
          <w:sz w:val="28"/>
          <w:szCs w:val="28"/>
        </w:rPr>
        <w:t xml:space="preserve"> </w:t>
      </w:r>
      <w:r w:rsidR="00EF5AF7" w:rsidRPr="00FD439E">
        <w:rPr>
          <w:rFonts w:ascii="Times New Roman" w:hAnsi="Times New Roman" w:cs="Times New Roman"/>
          <w:b/>
          <w:sz w:val="28"/>
          <w:szCs w:val="28"/>
        </w:rPr>
        <w:t>(</w:t>
      </w:r>
      <w:r w:rsidR="002D68DF" w:rsidRPr="00FD439E">
        <w:rPr>
          <w:rFonts w:ascii="Times New Roman" w:hAnsi="Times New Roman" w:cs="Times New Roman"/>
          <w:b/>
          <w:sz w:val="28"/>
          <w:szCs w:val="28"/>
        </w:rPr>
        <w:t>га</w:t>
      </w:r>
      <w:r w:rsidR="00EF5AF7" w:rsidRPr="00FD439E">
        <w:rPr>
          <w:rFonts w:ascii="Times New Roman" w:hAnsi="Times New Roman" w:cs="Times New Roman"/>
          <w:b/>
          <w:sz w:val="28"/>
          <w:szCs w:val="28"/>
        </w:rPr>
        <w:t>)</w:t>
      </w:r>
      <w:r w:rsidR="008661FD" w:rsidRPr="00FD439E">
        <w:rPr>
          <w:rFonts w:ascii="Times New Roman" w:hAnsi="Times New Roman" w:cs="Times New Roman"/>
          <w:b/>
          <w:sz w:val="28"/>
          <w:szCs w:val="28"/>
        </w:rPr>
        <w:t>:</w:t>
      </w:r>
    </w:p>
    <w:p w:rsidR="008661FD" w:rsidRPr="00FD439E" w:rsidRDefault="008661FD"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sz w:val="28"/>
          <w:szCs w:val="28"/>
        </w:rPr>
      </w:pPr>
    </w:p>
    <w:p w:rsidR="008661FD" w:rsidRPr="00FD439E" w:rsidRDefault="008661FD"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sz w:val="28"/>
          <w:szCs w:val="28"/>
        </w:rPr>
      </w:pPr>
      <w:r w:rsidRPr="00FD439E">
        <w:rPr>
          <w:rFonts w:ascii="Times New Roman" w:hAnsi="Times New Roman" w:cs="Times New Roman"/>
          <w:b/>
          <w:sz w:val="28"/>
          <w:szCs w:val="28"/>
        </w:rPr>
        <w:t>-</w:t>
      </w:r>
      <w:r w:rsidR="0093338D" w:rsidRPr="00FD439E">
        <w:rPr>
          <w:rFonts w:ascii="Times New Roman" w:hAnsi="Times New Roman" w:cs="Times New Roman"/>
          <w:b/>
          <w:sz w:val="28"/>
          <w:szCs w:val="28"/>
        </w:rPr>
        <w:t xml:space="preserve"> всего</w:t>
      </w:r>
      <w:r w:rsidRPr="00FD439E">
        <w:rPr>
          <w:rFonts w:ascii="Times New Roman" w:hAnsi="Times New Roman" w:cs="Times New Roman"/>
          <w:b/>
          <w:sz w:val="28"/>
          <w:szCs w:val="28"/>
        </w:rPr>
        <w:t>;</w:t>
      </w:r>
    </w:p>
    <w:p w:rsidR="0093338D" w:rsidRPr="00FD439E" w:rsidRDefault="008661FD"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sz w:val="28"/>
          <w:szCs w:val="28"/>
        </w:rPr>
      </w:pPr>
      <w:r w:rsidRPr="00FD439E">
        <w:rPr>
          <w:rFonts w:ascii="Times New Roman" w:hAnsi="Times New Roman" w:cs="Times New Roman"/>
          <w:b/>
          <w:sz w:val="28"/>
          <w:szCs w:val="28"/>
        </w:rPr>
        <w:t>- в том числе для жилищного строительства, индивидуального строительства и комплексного освоения в целях жилищного строительства</w:t>
      </w:r>
      <w:r w:rsidR="004B5A15" w:rsidRPr="00FD439E">
        <w:rPr>
          <w:rFonts w:ascii="Times New Roman" w:hAnsi="Times New Roman" w:cs="Times New Roman"/>
          <w:b/>
          <w:sz w:val="28"/>
          <w:szCs w:val="28"/>
        </w:rPr>
        <w:t>»</w:t>
      </w:r>
      <w:r w:rsidR="0093338D" w:rsidRPr="00FD439E">
        <w:rPr>
          <w:rFonts w:ascii="Times New Roman" w:hAnsi="Times New Roman" w:cs="Times New Roman"/>
          <w:b/>
          <w:sz w:val="28"/>
          <w:szCs w:val="28"/>
        </w:rPr>
        <w:t xml:space="preserve"> </w:t>
      </w:r>
    </w:p>
    <w:p w:rsidR="0037556D" w:rsidRPr="00FD439E" w:rsidRDefault="0037556D"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sz w:val="28"/>
          <w:szCs w:val="28"/>
        </w:rPr>
      </w:pPr>
    </w:p>
    <w:p w:rsidR="00876483" w:rsidRPr="00FD439E" w:rsidRDefault="00876483" w:rsidP="002E12A8">
      <w:pPr>
        <w:widowControl w:val="0"/>
        <w:pBdr>
          <w:bottom w:val="single" w:sz="4" w:space="31" w:color="FFFFFF"/>
        </w:pBdr>
        <w:tabs>
          <w:tab w:val="left" w:pos="5954"/>
        </w:tabs>
        <w:spacing w:after="0" w:line="257" w:lineRule="auto"/>
        <w:ind w:firstLine="720"/>
        <w:contextualSpacing/>
        <w:rPr>
          <w:rFonts w:ascii="Times New Roman" w:hAnsi="Times New Roman" w:cs="Times New Roman"/>
          <w:sz w:val="28"/>
          <w:szCs w:val="28"/>
        </w:rPr>
      </w:pPr>
      <w:r w:rsidRPr="00FD439E">
        <w:rPr>
          <w:rFonts w:ascii="Times New Roman" w:hAnsi="Times New Roman" w:cs="Times New Roman"/>
          <w:sz w:val="28"/>
          <w:szCs w:val="28"/>
        </w:rPr>
        <w:t xml:space="preserve">В 2024 году под строительство предоставлено 9 участков для жилищного строительства, индивидуального строительства и комплексного освоения </w:t>
      </w:r>
      <w:r w:rsidRPr="00FD439E">
        <w:rPr>
          <w:rFonts w:ascii="Times New Roman" w:hAnsi="Times New Roman" w:cs="Times New Roman"/>
          <w:sz w:val="28"/>
          <w:szCs w:val="28"/>
        </w:rPr>
        <w:br/>
        <w:t xml:space="preserve">в целях жилищного строительства общей площадью 1,39 га, что составляет </w:t>
      </w:r>
      <w:r w:rsidRPr="00FD439E">
        <w:rPr>
          <w:rFonts w:ascii="Times New Roman" w:hAnsi="Times New Roman" w:cs="Times New Roman"/>
          <w:sz w:val="28"/>
          <w:szCs w:val="28"/>
        </w:rPr>
        <w:br/>
        <w:t xml:space="preserve">0,95 га из расчета на 10 тысяч населения, что ниже показания 2023 года – </w:t>
      </w:r>
      <w:r w:rsidRPr="00FD439E">
        <w:rPr>
          <w:rFonts w:ascii="Times New Roman" w:hAnsi="Times New Roman" w:cs="Times New Roman"/>
          <w:sz w:val="28"/>
          <w:szCs w:val="28"/>
        </w:rPr>
        <w:br/>
        <w:t>1,78 га на 10 тысяч населения. З</w:t>
      </w:r>
      <w:r w:rsidR="008661FD" w:rsidRPr="00FD439E">
        <w:rPr>
          <w:rFonts w:ascii="Times New Roman" w:hAnsi="Times New Roman" w:cs="Times New Roman"/>
          <w:sz w:val="28"/>
          <w:szCs w:val="28"/>
        </w:rPr>
        <w:t>начения данных показателей уменьшилось</w:t>
      </w:r>
      <w:r w:rsidRPr="00FD439E">
        <w:rPr>
          <w:rFonts w:ascii="Times New Roman" w:hAnsi="Times New Roman" w:cs="Times New Roman"/>
          <w:sz w:val="28"/>
          <w:szCs w:val="28"/>
        </w:rPr>
        <w:t xml:space="preserve"> </w:t>
      </w:r>
      <w:r w:rsidRPr="00FD439E">
        <w:rPr>
          <w:rFonts w:ascii="Times New Roman" w:hAnsi="Times New Roman" w:cs="Times New Roman"/>
          <w:sz w:val="28"/>
          <w:szCs w:val="28"/>
        </w:rPr>
        <w:br/>
        <w:t>на 53,37</w:t>
      </w:r>
      <w:r w:rsidR="008661FD" w:rsidRPr="00FD439E">
        <w:rPr>
          <w:rFonts w:ascii="Times New Roman" w:hAnsi="Times New Roman" w:cs="Times New Roman"/>
          <w:sz w:val="28"/>
          <w:szCs w:val="28"/>
        </w:rPr>
        <w:t xml:space="preserve">% за счет блокированной жилой постройки. </w:t>
      </w:r>
      <w:r w:rsidR="002D68DF" w:rsidRPr="00FD439E">
        <w:rPr>
          <w:rFonts w:ascii="Times New Roman" w:hAnsi="Times New Roman" w:cs="Times New Roman"/>
          <w:sz w:val="28"/>
          <w:szCs w:val="28"/>
        </w:rPr>
        <w:t>Ухудшение</w:t>
      </w:r>
      <w:r w:rsidR="008661FD" w:rsidRPr="00FD439E">
        <w:rPr>
          <w:rFonts w:ascii="Times New Roman" w:hAnsi="Times New Roman" w:cs="Times New Roman"/>
          <w:sz w:val="28"/>
          <w:szCs w:val="28"/>
        </w:rPr>
        <w:t xml:space="preserve"> показателя связано с уменьшением количества заинтересованных лиц в </w:t>
      </w:r>
      <w:r w:rsidRPr="00FD439E">
        <w:rPr>
          <w:rFonts w:ascii="Times New Roman" w:hAnsi="Times New Roman" w:cs="Times New Roman"/>
          <w:sz w:val="28"/>
          <w:szCs w:val="28"/>
        </w:rPr>
        <w:t>получении</w:t>
      </w:r>
      <w:r w:rsidR="008661FD" w:rsidRPr="00FD439E">
        <w:rPr>
          <w:rFonts w:ascii="Times New Roman" w:hAnsi="Times New Roman" w:cs="Times New Roman"/>
          <w:sz w:val="28"/>
          <w:szCs w:val="28"/>
        </w:rPr>
        <w:t xml:space="preserve"> земельных участков для стро</w:t>
      </w:r>
      <w:r w:rsidRPr="00FD439E">
        <w:rPr>
          <w:rFonts w:ascii="Times New Roman" w:hAnsi="Times New Roman" w:cs="Times New Roman"/>
          <w:sz w:val="28"/>
          <w:szCs w:val="28"/>
        </w:rPr>
        <w:t xml:space="preserve">ительства объектов недвижимости, в том числе </w:t>
      </w:r>
      <w:r w:rsidR="002D68DF" w:rsidRPr="00FD439E">
        <w:rPr>
          <w:rFonts w:ascii="Times New Roman" w:hAnsi="Times New Roman" w:cs="Times New Roman"/>
          <w:sz w:val="28"/>
          <w:szCs w:val="28"/>
        </w:rPr>
        <w:br/>
      </w:r>
      <w:r w:rsidRPr="00FD439E">
        <w:rPr>
          <w:rFonts w:ascii="Times New Roman" w:hAnsi="Times New Roman" w:cs="Times New Roman"/>
          <w:sz w:val="28"/>
          <w:szCs w:val="28"/>
        </w:rPr>
        <w:t xml:space="preserve">в жилищном строительстве, а также </w:t>
      </w:r>
      <w:r w:rsidR="008661FD" w:rsidRPr="00FD439E">
        <w:rPr>
          <w:rFonts w:ascii="Times New Roman" w:hAnsi="Times New Roman" w:cs="Times New Roman"/>
          <w:sz w:val="28"/>
          <w:szCs w:val="28"/>
        </w:rPr>
        <w:t>снижением численности населения</w:t>
      </w:r>
      <w:r w:rsidRPr="00FD439E">
        <w:rPr>
          <w:rFonts w:ascii="Times New Roman" w:hAnsi="Times New Roman" w:cs="Times New Roman"/>
          <w:sz w:val="28"/>
          <w:szCs w:val="28"/>
        </w:rPr>
        <w:t xml:space="preserve">. </w:t>
      </w:r>
      <w:r w:rsidR="002D68DF" w:rsidRPr="00FD439E">
        <w:rPr>
          <w:rFonts w:ascii="Times New Roman" w:hAnsi="Times New Roman" w:cs="Times New Roman"/>
          <w:sz w:val="28"/>
          <w:szCs w:val="28"/>
        </w:rPr>
        <w:br/>
      </w:r>
      <w:r w:rsidRPr="00FD439E">
        <w:rPr>
          <w:rFonts w:ascii="Times New Roman" w:hAnsi="Times New Roman" w:cs="Times New Roman"/>
          <w:sz w:val="28"/>
          <w:szCs w:val="28"/>
        </w:rPr>
        <w:t>Такая тенденция связана</w:t>
      </w:r>
      <w:r w:rsidR="008661FD" w:rsidRPr="00FD439E">
        <w:rPr>
          <w:rFonts w:ascii="Times New Roman" w:hAnsi="Times New Roman" w:cs="Times New Roman"/>
          <w:sz w:val="28"/>
          <w:szCs w:val="28"/>
        </w:rPr>
        <w:t xml:space="preserve"> </w:t>
      </w:r>
      <w:r w:rsidRPr="00FD439E">
        <w:rPr>
          <w:rFonts w:ascii="Times New Roman" w:hAnsi="Times New Roman" w:cs="Times New Roman"/>
          <w:sz w:val="28"/>
          <w:szCs w:val="28"/>
        </w:rPr>
        <w:t>с</w:t>
      </w:r>
      <w:r w:rsidR="002D68DF" w:rsidRPr="00FD439E">
        <w:rPr>
          <w:rFonts w:ascii="Times New Roman" w:hAnsi="Times New Roman" w:cs="Times New Roman"/>
          <w:sz w:val="28"/>
          <w:szCs w:val="28"/>
        </w:rPr>
        <w:t>о</w:t>
      </w:r>
      <w:r w:rsidRPr="00FD439E">
        <w:rPr>
          <w:rFonts w:ascii="Times New Roman" w:hAnsi="Times New Roman" w:cs="Times New Roman"/>
          <w:sz w:val="28"/>
          <w:szCs w:val="28"/>
        </w:rPr>
        <w:t xml:space="preserve"> </w:t>
      </w:r>
      <w:r w:rsidR="002D68DF" w:rsidRPr="00FD439E">
        <w:rPr>
          <w:rFonts w:ascii="Times New Roman" w:hAnsi="Times New Roman" w:cs="Times New Roman"/>
          <w:sz w:val="28"/>
          <w:szCs w:val="28"/>
        </w:rPr>
        <w:t xml:space="preserve">сложной </w:t>
      </w:r>
      <w:r w:rsidR="008661FD" w:rsidRPr="00FD439E">
        <w:rPr>
          <w:rFonts w:ascii="Times New Roman" w:hAnsi="Times New Roman" w:cs="Times New Roman"/>
          <w:sz w:val="28"/>
          <w:szCs w:val="28"/>
        </w:rPr>
        <w:t>оперативной обстановк</w:t>
      </w:r>
      <w:r w:rsidRPr="00FD439E">
        <w:rPr>
          <w:rFonts w:ascii="Times New Roman" w:hAnsi="Times New Roman" w:cs="Times New Roman"/>
          <w:sz w:val="28"/>
          <w:szCs w:val="28"/>
        </w:rPr>
        <w:t>ой на территории района</w:t>
      </w:r>
      <w:r w:rsidR="008661FD" w:rsidRPr="00FD439E">
        <w:rPr>
          <w:rFonts w:ascii="Times New Roman" w:hAnsi="Times New Roman" w:cs="Times New Roman"/>
          <w:sz w:val="28"/>
          <w:szCs w:val="28"/>
        </w:rPr>
        <w:t>.</w:t>
      </w:r>
    </w:p>
    <w:p w:rsidR="003909C7" w:rsidRPr="00FD439E" w:rsidRDefault="002D68DF" w:rsidP="002E12A8">
      <w:pPr>
        <w:widowControl w:val="0"/>
        <w:pBdr>
          <w:bottom w:val="single" w:sz="4" w:space="31" w:color="FFFFFF"/>
        </w:pBdr>
        <w:tabs>
          <w:tab w:val="left" w:pos="5954"/>
        </w:tabs>
        <w:spacing w:after="0" w:line="257" w:lineRule="auto"/>
        <w:ind w:firstLine="720"/>
        <w:contextualSpacing/>
        <w:rPr>
          <w:rFonts w:ascii="Times New Roman" w:hAnsi="Times New Roman" w:cs="Times New Roman"/>
          <w:sz w:val="28"/>
          <w:szCs w:val="28"/>
        </w:rPr>
      </w:pPr>
      <w:r w:rsidRPr="00FD439E">
        <w:rPr>
          <w:rFonts w:ascii="Times New Roman" w:hAnsi="Times New Roman" w:cs="Times New Roman"/>
          <w:spacing w:val="-2"/>
          <w:sz w:val="28"/>
          <w:szCs w:val="28"/>
        </w:rPr>
        <w:t>Плановые значения</w:t>
      </w:r>
      <w:r w:rsidR="003909C7" w:rsidRPr="00FD439E">
        <w:rPr>
          <w:rFonts w:ascii="Times New Roman" w:hAnsi="Times New Roman" w:cs="Times New Roman"/>
          <w:spacing w:val="-2"/>
          <w:sz w:val="28"/>
          <w:szCs w:val="28"/>
        </w:rPr>
        <w:t xml:space="preserve"> </w:t>
      </w:r>
      <w:r w:rsidRPr="00FD439E">
        <w:rPr>
          <w:rFonts w:ascii="Times New Roman" w:hAnsi="Times New Roman" w:cs="Times New Roman"/>
          <w:spacing w:val="-2"/>
          <w:sz w:val="28"/>
          <w:szCs w:val="28"/>
        </w:rPr>
        <w:t xml:space="preserve">данных </w:t>
      </w:r>
      <w:r w:rsidR="003909C7" w:rsidRPr="00FD439E">
        <w:rPr>
          <w:rFonts w:ascii="Times New Roman" w:hAnsi="Times New Roman" w:cs="Times New Roman"/>
          <w:spacing w:val="-2"/>
          <w:sz w:val="28"/>
          <w:szCs w:val="28"/>
        </w:rPr>
        <w:t>показател</w:t>
      </w:r>
      <w:r w:rsidRPr="00FD439E">
        <w:rPr>
          <w:rFonts w:ascii="Times New Roman" w:hAnsi="Times New Roman" w:cs="Times New Roman"/>
          <w:spacing w:val="-2"/>
          <w:sz w:val="28"/>
          <w:szCs w:val="28"/>
        </w:rPr>
        <w:t>ей</w:t>
      </w:r>
      <w:r w:rsidR="003909C7" w:rsidRPr="00FD439E">
        <w:rPr>
          <w:rFonts w:ascii="Times New Roman" w:hAnsi="Times New Roman" w:cs="Times New Roman"/>
          <w:spacing w:val="-2"/>
          <w:sz w:val="28"/>
          <w:szCs w:val="28"/>
        </w:rPr>
        <w:t xml:space="preserve"> </w:t>
      </w:r>
      <w:r w:rsidRPr="00FD439E">
        <w:rPr>
          <w:rFonts w:ascii="Times New Roman" w:hAnsi="Times New Roman" w:cs="Times New Roman"/>
          <w:spacing w:val="-2"/>
          <w:sz w:val="28"/>
          <w:szCs w:val="28"/>
        </w:rPr>
        <w:t>на</w:t>
      </w:r>
      <w:r w:rsidR="003909C7" w:rsidRPr="00FD439E">
        <w:rPr>
          <w:rFonts w:ascii="Times New Roman" w:hAnsi="Times New Roman" w:cs="Times New Roman"/>
          <w:spacing w:val="-2"/>
          <w:sz w:val="28"/>
          <w:szCs w:val="28"/>
        </w:rPr>
        <w:t xml:space="preserve"> </w:t>
      </w:r>
      <w:r w:rsidRPr="00FD439E">
        <w:rPr>
          <w:rFonts w:ascii="Times New Roman" w:hAnsi="Times New Roman" w:cs="Times New Roman"/>
          <w:spacing w:val="-2"/>
          <w:sz w:val="28"/>
          <w:szCs w:val="28"/>
        </w:rPr>
        <w:t xml:space="preserve">период </w:t>
      </w:r>
      <w:r w:rsidR="003909C7" w:rsidRPr="00FD439E">
        <w:rPr>
          <w:rFonts w:ascii="Times New Roman" w:hAnsi="Times New Roman" w:cs="Times New Roman"/>
          <w:spacing w:val="-2"/>
          <w:sz w:val="28"/>
          <w:szCs w:val="28"/>
        </w:rPr>
        <w:t xml:space="preserve">2025 – 2027 годов </w:t>
      </w:r>
      <w:r w:rsidRPr="00FD439E">
        <w:rPr>
          <w:rFonts w:ascii="Times New Roman" w:hAnsi="Times New Roman" w:cs="Times New Roman"/>
          <w:spacing w:val="-2"/>
          <w:sz w:val="28"/>
          <w:szCs w:val="28"/>
        </w:rPr>
        <w:t xml:space="preserve">также скорректированы, сформировались в пределах 0,01 га в расчете </w:t>
      </w:r>
      <w:r w:rsidRPr="00FD439E">
        <w:rPr>
          <w:rFonts w:ascii="Times New Roman" w:hAnsi="Times New Roman" w:cs="Times New Roman"/>
          <w:spacing w:val="-2"/>
          <w:sz w:val="28"/>
          <w:szCs w:val="28"/>
        </w:rPr>
        <w:br/>
        <w:t>на 10 тыс. человек населения</w:t>
      </w:r>
      <w:r w:rsidR="003909C7" w:rsidRPr="00FD439E">
        <w:rPr>
          <w:rFonts w:ascii="Times New Roman" w:hAnsi="Times New Roman" w:cs="Times New Roman"/>
          <w:spacing w:val="-2"/>
          <w:sz w:val="28"/>
          <w:szCs w:val="28"/>
        </w:rPr>
        <w:t>.</w:t>
      </w:r>
    </w:p>
    <w:p w:rsidR="0093338D" w:rsidRPr="00FD439E" w:rsidRDefault="0093338D" w:rsidP="007146F9">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b/>
          <w:sz w:val="28"/>
          <w:szCs w:val="28"/>
          <w:lang w:eastAsia="ru-RU"/>
        </w:rPr>
      </w:pPr>
    </w:p>
    <w:p w:rsidR="0093338D" w:rsidRPr="00FD439E" w:rsidRDefault="0093338D"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sz w:val="28"/>
          <w:szCs w:val="28"/>
        </w:rPr>
      </w:pPr>
      <w:r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26</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Площадь земельных участков, </w:t>
      </w:r>
      <w:r w:rsidR="00D52D49" w:rsidRPr="00FD439E">
        <w:rPr>
          <w:rFonts w:ascii="Times New Roman" w:hAnsi="Times New Roman" w:cs="Times New Roman"/>
          <w:b/>
          <w:sz w:val="28"/>
          <w:szCs w:val="28"/>
        </w:rPr>
        <w:br/>
      </w:r>
      <w:r w:rsidRPr="00FD439E">
        <w:rPr>
          <w:rFonts w:ascii="Times New Roman" w:hAnsi="Times New Roman" w:cs="Times New Roman"/>
          <w:b/>
          <w:sz w:val="28"/>
          <w:szCs w:val="28"/>
        </w:rPr>
        <w:t xml:space="preserve">предоставленных для строительства, в отношении которых </w:t>
      </w:r>
      <w:r w:rsidR="00D52D49" w:rsidRPr="00FD439E">
        <w:rPr>
          <w:rFonts w:ascii="Times New Roman" w:hAnsi="Times New Roman" w:cs="Times New Roman"/>
          <w:b/>
          <w:sz w:val="28"/>
          <w:szCs w:val="28"/>
        </w:rPr>
        <w:br/>
      </w:r>
      <w:r w:rsidRPr="00FD439E">
        <w:rPr>
          <w:rFonts w:ascii="Times New Roman" w:hAnsi="Times New Roman" w:cs="Times New Roman"/>
          <w:b/>
          <w:sz w:val="28"/>
          <w:szCs w:val="28"/>
        </w:rPr>
        <w:lastRenderedPageBreak/>
        <w:t xml:space="preserve">с даты принятия решения о предоставлении земельного участка </w:t>
      </w:r>
      <w:r w:rsidR="00D52D49" w:rsidRPr="00FD439E">
        <w:rPr>
          <w:rFonts w:ascii="Times New Roman" w:hAnsi="Times New Roman" w:cs="Times New Roman"/>
          <w:b/>
          <w:sz w:val="28"/>
          <w:szCs w:val="28"/>
        </w:rPr>
        <w:br/>
      </w:r>
      <w:r w:rsidRPr="00FD439E">
        <w:rPr>
          <w:rFonts w:ascii="Times New Roman" w:hAnsi="Times New Roman" w:cs="Times New Roman"/>
          <w:b/>
          <w:sz w:val="28"/>
          <w:szCs w:val="28"/>
        </w:rPr>
        <w:t>или подписания протокола о результатах торгов (конкурсов, аукционов)</w:t>
      </w:r>
      <w:r w:rsidR="00D52D49" w:rsidRPr="00FD439E">
        <w:rPr>
          <w:rFonts w:ascii="Times New Roman" w:hAnsi="Times New Roman" w:cs="Times New Roman"/>
          <w:b/>
          <w:sz w:val="28"/>
          <w:szCs w:val="28"/>
        </w:rPr>
        <w:br/>
      </w:r>
      <w:r w:rsidRPr="00FD439E">
        <w:rPr>
          <w:rFonts w:ascii="Times New Roman" w:hAnsi="Times New Roman" w:cs="Times New Roman"/>
          <w:b/>
          <w:sz w:val="28"/>
          <w:szCs w:val="28"/>
        </w:rPr>
        <w:t xml:space="preserve"> не было получено разрешение на ввод в эксплуатацию</w:t>
      </w:r>
      <w:r w:rsidR="00472F3E" w:rsidRPr="00FD439E">
        <w:rPr>
          <w:rFonts w:ascii="Times New Roman" w:hAnsi="Times New Roman" w:cs="Times New Roman"/>
          <w:b/>
          <w:sz w:val="28"/>
          <w:szCs w:val="28"/>
        </w:rPr>
        <w:t xml:space="preserve"> (кв. м)</w:t>
      </w:r>
      <w:r w:rsidRPr="00FD439E">
        <w:rPr>
          <w:rFonts w:ascii="Times New Roman" w:hAnsi="Times New Roman" w:cs="Times New Roman"/>
          <w:b/>
          <w:sz w:val="28"/>
          <w:szCs w:val="28"/>
        </w:rPr>
        <w:t>:</w:t>
      </w:r>
    </w:p>
    <w:p w:rsidR="0069186C" w:rsidRPr="00FD439E" w:rsidRDefault="0069186C"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sz w:val="16"/>
          <w:szCs w:val="16"/>
        </w:rPr>
      </w:pPr>
    </w:p>
    <w:p w:rsidR="00D52D49" w:rsidRPr="00FD439E" w:rsidRDefault="0069186C"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sz w:val="28"/>
          <w:szCs w:val="28"/>
        </w:rPr>
      </w:pPr>
      <w:r w:rsidRPr="00FD439E">
        <w:rPr>
          <w:rFonts w:ascii="Times New Roman" w:hAnsi="Times New Roman" w:cs="Times New Roman"/>
          <w:b/>
          <w:sz w:val="28"/>
          <w:szCs w:val="28"/>
        </w:rPr>
        <w:t>- объектов жилищного строительства - в течение 3 лет;</w:t>
      </w:r>
    </w:p>
    <w:p w:rsidR="0069186C" w:rsidRPr="00FD439E" w:rsidRDefault="0069186C"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sz w:val="28"/>
          <w:szCs w:val="28"/>
        </w:rPr>
      </w:pPr>
      <w:r w:rsidRPr="00FD439E">
        <w:rPr>
          <w:rFonts w:ascii="Times New Roman" w:hAnsi="Times New Roman" w:cs="Times New Roman"/>
          <w:b/>
          <w:sz w:val="28"/>
          <w:szCs w:val="28"/>
        </w:rPr>
        <w:t>- иных объектов капитального строительства - в течение 5 лет</w:t>
      </w:r>
      <w:r w:rsidR="00472F3E" w:rsidRPr="00FD439E">
        <w:rPr>
          <w:rFonts w:ascii="Times New Roman" w:hAnsi="Times New Roman" w:cs="Times New Roman"/>
          <w:b/>
          <w:sz w:val="28"/>
          <w:szCs w:val="28"/>
        </w:rPr>
        <w:t>»</w:t>
      </w:r>
    </w:p>
    <w:p w:rsidR="0069186C" w:rsidRPr="00FD439E" w:rsidRDefault="0069186C"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sz w:val="28"/>
          <w:szCs w:val="28"/>
        </w:rPr>
      </w:pPr>
    </w:p>
    <w:p w:rsidR="0093338D" w:rsidRPr="00FD439E" w:rsidRDefault="0093338D" w:rsidP="00523714">
      <w:pPr>
        <w:widowControl w:val="0"/>
        <w:pBdr>
          <w:bottom w:val="single" w:sz="4" w:space="31" w:color="FFFFFF"/>
        </w:pBdr>
        <w:tabs>
          <w:tab w:val="left" w:pos="5954"/>
        </w:tabs>
        <w:spacing w:after="0" w:line="257"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На территории района проводится постоянная работа по выявлению земельных участков, предоставленных для строительства, срок аренды которых подходит к завершению. </w:t>
      </w:r>
    </w:p>
    <w:p w:rsidR="00D52D49" w:rsidRPr="00FD439E" w:rsidRDefault="0093338D" w:rsidP="00523714">
      <w:pPr>
        <w:widowControl w:val="0"/>
        <w:pBdr>
          <w:bottom w:val="single" w:sz="4" w:space="31" w:color="FFFFFF"/>
        </w:pBdr>
        <w:tabs>
          <w:tab w:val="left" w:pos="5954"/>
        </w:tabs>
        <w:spacing w:after="0" w:line="257" w:lineRule="auto"/>
        <w:ind w:firstLine="720"/>
        <w:contextualSpacing/>
        <w:jc w:val="both"/>
        <w:rPr>
          <w:rFonts w:ascii="Times New Roman" w:hAnsi="Times New Roman" w:cs="Times New Roman"/>
          <w:bCs/>
          <w:sz w:val="28"/>
          <w:szCs w:val="28"/>
        </w:rPr>
      </w:pPr>
      <w:r w:rsidRPr="00FD439E">
        <w:rPr>
          <w:rFonts w:ascii="Times New Roman" w:hAnsi="Times New Roman" w:cs="Times New Roman"/>
          <w:sz w:val="28"/>
          <w:szCs w:val="28"/>
        </w:rPr>
        <w:t xml:space="preserve">Кроме того, проводится разъяснительная и информационная работа </w:t>
      </w:r>
      <w:r w:rsidR="0069186C" w:rsidRPr="00FD439E">
        <w:rPr>
          <w:rFonts w:ascii="Times New Roman" w:hAnsi="Times New Roman" w:cs="Times New Roman"/>
          <w:sz w:val="28"/>
          <w:szCs w:val="28"/>
        </w:rPr>
        <w:br/>
      </w:r>
      <w:r w:rsidRPr="00FD439E">
        <w:rPr>
          <w:rFonts w:ascii="Times New Roman" w:hAnsi="Times New Roman" w:cs="Times New Roman"/>
          <w:sz w:val="28"/>
          <w:szCs w:val="28"/>
        </w:rPr>
        <w:t>при выдаче разрешения на строительство о необходимости своевременного строительства и получения разрешения на ввод объекта индивидуального жилищно</w:t>
      </w:r>
      <w:r w:rsidR="003909C7" w:rsidRPr="00FD439E">
        <w:rPr>
          <w:rFonts w:ascii="Times New Roman" w:hAnsi="Times New Roman" w:cs="Times New Roman"/>
          <w:sz w:val="28"/>
          <w:szCs w:val="28"/>
        </w:rPr>
        <w:t>го строительства в эксплуатацию</w:t>
      </w:r>
      <w:r w:rsidR="008952F9" w:rsidRPr="00FD439E">
        <w:rPr>
          <w:rFonts w:ascii="Times New Roman" w:hAnsi="Times New Roman" w:cs="Times New Roman"/>
          <w:sz w:val="28"/>
          <w:szCs w:val="28"/>
        </w:rPr>
        <w:t>.</w:t>
      </w:r>
      <w:r w:rsidR="0069186C" w:rsidRPr="00FD439E">
        <w:rPr>
          <w:rFonts w:ascii="Times New Roman" w:hAnsi="Times New Roman" w:cs="Times New Roman"/>
          <w:sz w:val="28"/>
          <w:szCs w:val="28"/>
        </w:rPr>
        <w:t xml:space="preserve"> </w:t>
      </w:r>
      <w:r w:rsidR="003909C7" w:rsidRPr="00FD439E">
        <w:rPr>
          <w:rFonts w:ascii="Times New Roman" w:hAnsi="Times New Roman" w:cs="Times New Roman"/>
          <w:bCs/>
          <w:sz w:val="28"/>
          <w:szCs w:val="28"/>
        </w:rPr>
        <w:t>По итогам 2024 года значение анализируем</w:t>
      </w:r>
      <w:r w:rsidR="00472F3E" w:rsidRPr="00FD439E">
        <w:rPr>
          <w:rFonts w:ascii="Times New Roman" w:hAnsi="Times New Roman" w:cs="Times New Roman"/>
          <w:bCs/>
          <w:sz w:val="28"/>
          <w:szCs w:val="28"/>
        </w:rPr>
        <w:t>ых</w:t>
      </w:r>
      <w:r w:rsidR="003909C7" w:rsidRPr="00FD439E">
        <w:rPr>
          <w:rFonts w:ascii="Times New Roman" w:hAnsi="Times New Roman" w:cs="Times New Roman"/>
          <w:bCs/>
          <w:sz w:val="28"/>
          <w:szCs w:val="28"/>
        </w:rPr>
        <w:t xml:space="preserve"> показател</w:t>
      </w:r>
      <w:r w:rsidR="00472F3E" w:rsidRPr="00FD439E">
        <w:rPr>
          <w:rFonts w:ascii="Times New Roman" w:hAnsi="Times New Roman" w:cs="Times New Roman"/>
          <w:bCs/>
          <w:sz w:val="28"/>
          <w:szCs w:val="28"/>
        </w:rPr>
        <w:t>ей</w:t>
      </w:r>
      <w:r w:rsidR="003909C7" w:rsidRPr="00FD439E">
        <w:rPr>
          <w:rFonts w:ascii="Times New Roman" w:hAnsi="Times New Roman" w:cs="Times New Roman"/>
          <w:bCs/>
          <w:sz w:val="28"/>
          <w:szCs w:val="28"/>
        </w:rPr>
        <w:t xml:space="preserve"> равно </w:t>
      </w:r>
      <w:r w:rsidR="00472F3E" w:rsidRPr="00FD439E">
        <w:rPr>
          <w:rFonts w:ascii="Times New Roman" w:hAnsi="Times New Roman" w:cs="Times New Roman"/>
          <w:bCs/>
          <w:sz w:val="28"/>
          <w:szCs w:val="28"/>
        </w:rPr>
        <w:t>0</w:t>
      </w:r>
      <w:r w:rsidR="003909C7" w:rsidRPr="00FD439E">
        <w:rPr>
          <w:rFonts w:ascii="Times New Roman" w:hAnsi="Times New Roman" w:cs="Times New Roman"/>
          <w:bCs/>
          <w:sz w:val="28"/>
          <w:szCs w:val="28"/>
        </w:rPr>
        <w:t xml:space="preserve">. </w:t>
      </w:r>
    </w:p>
    <w:p w:rsidR="00DB144A" w:rsidRPr="00FD439E" w:rsidRDefault="003909C7" w:rsidP="00523714">
      <w:pPr>
        <w:widowControl w:val="0"/>
        <w:pBdr>
          <w:bottom w:val="single" w:sz="4" w:space="31" w:color="FFFFFF"/>
        </w:pBdr>
        <w:tabs>
          <w:tab w:val="left" w:pos="5954"/>
        </w:tabs>
        <w:spacing w:after="0" w:line="257" w:lineRule="auto"/>
        <w:ind w:firstLine="720"/>
        <w:contextualSpacing/>
        <w:jc w:val="both"/>
        <w:rPr>
          <w:rFonts w:ascii="Times New Roman" w:hAnsi="Times New Roman" w:cs="Times New Roman"/>
          <w:bCs/>
          <w:sz w:val="28"/>
          <w:szCs w:val="28"/>
        </w:rPr>
      </w:pPr>
      <w:r w:rsidRPr="00FD439E">
        <w:rPr>
          <w:rFonts w:ascii="Times New Roman" w:hAnsi="Times New Roman" w:cs="Times New Roman"/>
          <w:bCs/>
          <w:sz w:val="28"/>
          <w:szCs w:val="28"/>
        </w:rPr>
        <w:t>В прогнозируемом периоде 2025</w:t>
      </w:r>
      <w:r w:rsidR="0069186C" w:rsidRPr="00FD439E">
        <w:rPr>
          <w:rFonts w:ascii="Times New Roman" w:hAnsi="Times New Roman" w:cs="Times New Roman"/>
          <w:bCs/>
          <w:sz w:val="28"/>
          <w:szCs w:val="28"/>
        </w:rPr>
        <w:t xml:space="preserve"> </w:t>
      </w:r>
      <w:r w:rsidR="00D52D49" w:rsidRPr="00FD439E">
        <w:rPr>
          <w:rFonts w:ascii="Times New Roman" w:hAnsi="Times New Roman" w:cs="Times New Roman"/>
          <w:bCs/>
          <w:sz w:val="28"/>
          <w:szCs w:val="28"/>
        </w:rPr>
        <w:t>–</w:t>
      </w:r>
      <w:r w:rsidR="0069186C" w:rsidRPr="00FD439E">
        <w:rPr>
          <w:rFonts w:ascii="Times New Roman" w:hAnsi="Times New Roman" w:cs="Times New Roman"/>
          <w:bCs/>
          <w:sz w:val="28"/>
          <w:szCs w:val="28"/>
        </w:rPr>
        <w:t xml:space="preserve"> </w:t>
      </w:r>
      <w:r w:rsidRPr="00FD439E">
        <w:rPr>
          <w:rFonts w:ascii="Times New Roman" w:hAnsi="Times New Roman" w:cs="Times New Roman"/>
          <w:bCs/>
          <w:sz w:val="28"/>
          <w:szCs w:val="28"/>
        </w:rPr>
        <w:t>2027 годов значение показател</w:t>
      </w:r>
      <w:r w:rsidR="00472F3E" w:rsidRPr="00FD439E">
        <w:rPr>
          <w:rFonts w:ascii="Times New Roman" w:hAnsi="Times New Roman" w:cs="Times New Roman"/>
          <w:bCs/>
          <w:sz w:val="28"/>
          <w:szCs w:val="28"/>
        </w:rPr>
        <w:t>ей</w:t>
      </w:r>
      <w:r w:rsidRPr="00FD439E">
        <w:rPr>
          <w:rFonts w:ascii="Times New Roman" w:hAnsi="Times New Roman" w:cs="Times New Roman"/>
          <w:bCs/>
          <w:sz w:val="28"/>
          <w:szCs w:val="28"/>
        </w:rPr>
        <w:t xml:space="preserve"> планируется на уровне 2024 года.</w:t>
      </w:r>
    </w:p>
    <w:p w:rsidR="00DB144A" w:rsidRPr="00FD439E" w:rsidRDefault="00DB144A" w:rsidP="00523714">
      <w:pPr>
        <w:widowControl w:val="0"/>
        <w:pBdr>
          <w:bottom w:val="single" w:sz="4" w:space="31" w:color="FFFFFF"/>
        </w:pBdr>
        <w:tabs>
          <w:tab w:val="left" w:pos="5954"/>
        </w:tabs>
        <w:spacing w:after="0" w:line="257" w:lineRule="auto"/>
        <w:ind w:firstLine="720"/>
        <w:contextualSpacing/>
        <w:jc w:val="both"/>
        <w:rPr>
          <w:rFonts w:ascii="Times New Roman" w:hAnsi="Times New Roman" w:cs="Times New Roman"/>
          <w:bCs/>
          <w:sz w:val="2"/>
          <w:szCs w:val="2"/>
        </w:rPr>
      </w:pPr>
    </w:p>
    <w:p w:rsidR="005F7761" w:rsidRPr="00FD439E" w:rsidRDefault="005F7761"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bCs/>
          <w:sz w:val="28"/>
          <w:szCs w:val="28"/>
        </w:rPr>
      </w:pPr>
    </w:p>
    <w:p w:rsidR="003909C7" w:rsidRPr="00FD439E" w:rsidRDefault="003909C7"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bCs/>
          <w:sz w:val="28"/>
          <w:szCs w:val="28"/>
        </w:rPr>
      </w:pPr>
      <w:r w:rsidRPr="00FD439E">
        <w:rPr>
          <w:rFonts w:ascii="Times New Roman" w:hAnsi="Times New Roman" w:cs="Times New Roman"/>
          <w:b/>
          <w:bCs/>
          <w:sz w:val="28"/>
          <w:szCs w:val="28"/>
        </w:rPr>
        <w:t>3.7. Анализ сферы</w:t>
      </w:r>
      <w:r w:rsidR="00D52D49" w:rsidRPr="00FD439E">
        <w:rPr>
          <w:rFonts w:ascii="Times New Roman" w:hAnsi="Times New Roman" w:cs="Times New Roman"/>
          <w:b/>
          <w:bCs/>
          <w:sz w:val="28"/>
          <w:szCs w:val="28"/>
        </w:rPr>
        <w:t xml:space="preserve"> </w:t>
      </w:r>
      <w:r w:rsidR="004B5A15" w:rsidRPr="00FD439E">
        <w:rPr>
          <w:rFonts w:ascii="Times New Roman" w:hAnsi="Times New Roman" w:cs="Times New Roman"/>
          <w:b/>
          <w:bCs/>
          <w:sz w:val="28"/>
          <w:szCs w:val="28"/>
        </w:rPr>
        <w:t>«</w:t>
      </w:r>
      <w:r w:rsidRPr="00FD439E">
        <w:rPr>
          <w:rFonts w:ascii="Times New Roman" w:hAnsi="Times New Roman" w:cs="Times New Roman"/>
          <w:b/>
          <w:bCs/>
          <w:sz w:val="28"/>
          <w:szCs w:val="28"/>
        </w:rPr>
        <w:t>Жилищно-коммунальное хозяйство</w:t>
      </w:r>
      <w:r w:rsidR="004B5A15" w:rsidRPr="00FD439E">
        <w:rPr>
          <w:rFonts w:ascii="Times New Roman" w:hAnsi="Times New Roman" w:cs="Times New Roman"/>
          <w:b/>
          <w:bCs/>
          <w:sz w:val="28"/>
          <w:szCs w:val="28"/>
        </w:rPr>
        <w:t>»</w:t>
      </w:r>
    </w:p>
    <w:p w:rsidR="00DB144A" w:rsidRPr="00FD439E" w:rsidRDefault="00DB144A" w:rsidP="00523714">
      <w:pPr>
        <w:widowControl w:val="0"/>
        <w:pBdr>
          <w:bottom w:val="single" w:sz="4" w:space="31" w:color="FFFFFF"/>
        </w:pBdr>
        <w:tabs>
          <w:tab w:val="left" w:pos="5954"/>
        </w:tabs>
        <w:spacing w:after="0" w:line="257" w:lineRule="auto"/>
        <w:ind w:firstLine="720"/>
        <w:contextualSpacing/>
        <w:jc w:val="both"/>
        <w:rPr>
          <w:rFonts w:ascii="Times New Roman" w:hAnsi="Times New Roman" w:cs="Times New Roman"/>
          <w:sz w:val="28"/>
          <w:szCs w:val="28"/>
        </w:rPr>
      </w:pPr>
    </w:p>
    <w:p w:rsidR="003909C7" w:rsidRPr="00FD439E" w:rsidRDefault="003909C7" w:rsidP="00523714">
      <w:pPr>
        <w:widowControl w:val="0"/>
        <w:pBdr>
          <w:bottom w:val="single" w:sz="4" w:space="31" w:color="FFFFFF"/>
        </w:pBdr>
        <w:tabs>
          <w:tab w:val="left" w:pos="5954"/>
        </w:tabs>
        <w:spacing w:after="0" w:line="257"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 xml:space="preserve">Жилищный фонд Краснояружского района составляет </w:t>
      </w:r>
      <w:r w:rsidR="008C25AF" w:rsidRPr="00FD439E">
        <w:rPr>
          <w:rFonts w:ascii="Times New Roman" w:hAnsi="Times New Roman" w:cs="Times New Roman"/>
          <w:sz w:val="28"/>
          <w:szCs w:val="28"/>
          <w:lang w:eastAsia="ru-RU"/>
        </w:rPr>
        <w:t>30894,36</w:t>
      </w:r>
      <w:r w:rsidRPr="00FD439E">
        <w:rPr>
          <w:rFonts w:ascii="Times New Roman" w:hAnsi="Times New Roman" w:cs="Times New Roman"/>
          <w:sz w:val="28"/>
          <w:szCs w:val="28"/>
          <w:lang w:eastAsia="ru-RU"/>
        </w:rPr>
        <w:t xml:space="preserve"> </w:t>
      </w:r>
      <w:r w:rsidR="00D52D49" w:rsidRPr="00FD439E">
        <w:rPr>
          <w:rFonts w:ascii="Times New Roman" w:hAnsi="Times New Roman" w:cs="Times New Roman"/>
          <w:sz w:val="28"/>
          <w:szCs w:val="28"/>
          <w:lang w:eastAsia="ru-RU"/>
        </w:rPr>
        <w:t>кв.м.</w:t>
      </w:r>
      <w:r w:rsidR="00D52D49" w:rsidRPr="00FD439E">
        <w:rPr>
          <w:rFonts w:ascii="Times New Roman" w:hAnsi="Times New Roman" w:cs="Times New Roman"/>
          <w:sz w:val="28"/>
          <w:szCs w:val="28"/>
          <w:lang w:eastAsia="ru-RU"/>
        </w:rPr>
        <w:br/>
      </w:r>
      <w:r w:rsidRPr="00FD439E">
        <w:rPr>
          <w:rFonts w:ascii="Times New Roman" w:hAnsi="Times New Roman" w:cs="Times New Roman"/>
          <w:sz w:val="28"/>
          <w:szCs w:val="28"/>
          <w:lang w:eastAsia="ru-RU"/>
        </w:rPr>
        <w:t xml:space="preserve">В п. Красная Яруга находится </w:t>
      </w:r>
      <w:r w:rsidR="00A75C29" w:rsidRPr="00FD439E">
        <w:rPr>
          <w:rFonts w:ascii="Times New Roman" w:hAnsi="Times New Roman" w:cs="Times New Roman"/>
          <w:sz w:val="28"/>
          <w:szCs w:val="28"/>
          <w:lang w:eastAsia="ru-RU"/>
        </w:rPr>
        <w:t>19</w:t>
      </w:r>
      <w:r w:rsidRPr="00FD439E">
        <w:rPr>
          <w:rFonts w:ascii="Times New Roman" w:hAnsi="Times New Roman" w:cs="Times New Roman"/>
          <w:sz w:val="28"/>
          <w:szCs w:val="28"/>
          <w:lang w:eastAsia="ru-RU"/>
        </w:rPr>
        <w:t xml:space="preserve"> многоквартирных жилых домов, из них </w:t>
      </w:r>
      <w:r w:rsidR="0069186C" w:rsidRPr="00FD439E">
        <w:rPr>
          <w:rFonts w:ascii="Times New Roman" w:hAnsi="Times New Roman" w:cs="Times New Roman"/>
          <w:sz w:val="28"/>
          <w:szCs w:val="28"/>
          <w:lang w:eastAsia="ru-RU"/>
        </w:rPr>
        <w:br/>
      </w:r>
      <w:r w:rsidRPr="00FD439E">
        <w:rPr>
          <w:rFonts w:ascii="Times New Roman" w:hAnsi="Times New Roman" w:cs="Times New Roman"/>
          <w:sz w:val="28"/>
          <w:szCs w:val="28"/>
          <w:lang w:eastAsia="ru-RU"/>
        </w:rPr>
        <w:t xml:space="preserve">16 капитально отремонтированы. </w:t>
      </w:r>
    </w:p>
    <w:p w:rsidR="003909C7" w:rsidRPr="00FD439E" w:rsidRDefault="003909C7" w:rsidP="00523714">
      <w:pPr>
        <w:widowControl w:val="0"/>
        <w:pBdr>
          <w:bottom w:val="single" w:sz="4" w:space="31" w:color="FFFFFF"/>
        </w:pBdr>
        <w:tabs>
          <w:tab w:val="left" w:pos="5954"/>
        </w:tabs>
        <w:spacing w:after="0" w:line="257"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На территории нашего района ежегодно создаются условия для комфортного проживания человека в сельской местности.</w:t>
      </w:r>
    </w:p>
    <w:p w:rsidR="00760285" w:rsidRPr="00FD439E" w:rsidRDefault="00760285" w:rsidP="00523714">
      <w:pPr>
        <w:widowControl w:val="0"/>
        <w:pBdr>
          <w:bottom w:val="single" w:sz="4" w:space="31" w:color="FFFFFF"/>
        </w:pBdr>
        <w:tabs>
          <w:tab w:val="left" w:pos="5954"/>
        </w:tabs>
        <w:spacing w:after="0" w:line="257" w:lineRule="auto"/>
        <w:ind w:firstLine="720"/>
        <w:contextualSpacing/>
        <w:jc w:val="both"/>
        <w:rPr>
          <w:rFonts w:ascii="Times New Roman" w:hAnsi="Times New Roman" w:cs="Times New Roman"/>
          <w:b/>
          <w:sz w:val="28"/>
          <w:szCs w:val="28"/>
          <w:lang w:eastAsia="ru-RU"/>
        </w:rPr>
      </w:pPr>
    </w:p>
    <w:p w:rsidR="003909C7" w:rsidRPr="00FD439E" w:rsidRDefault="003909C7"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sz w:val="28"/>
          <w:szCs w:val="28"/>
        </w:rPr>
      </w:pPr>
      <w:r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27</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r w:rsidR="004B5A15" w:rsidRPr="00FD439E">
        <w:rPr>
          <w:rFonts w:ascii="Times New Roman" w:hAnsi="Times New Roman" w:cs="Times New Roman"/>
          <w:b/>
          <w:sz w:val="28"/>
          <w:szCs w:val="28"/>
        </w:rPr>
        <w:t>»</w:t>
      </w:r>
      <w:r w:rsidRPr="00FD439E">
        <w:rPr>
          <w:rFonts w:ascii="Times New Roman" w:hAnsi="Times New Roman" w:cs="Times New Roman"/>
          <w:b/>
          <w:sz w:val="28"/>
          <w:szCs w:val="28"/>
        </w:rPr>
        <w:t xml:space="preserve"> </w:t>
      </w:r>
      <w:r w:rsidR="00C912D8" w:rsidRPr="00FD439E">
        <w:rPr>
          <w:rFonts w:ascii="Times New Roman" w:hAnsi="Times New Roman" w:cs="Times New Roman"/>
          <w:b/>
          <w:sz w:val="28"/>
          <w:szCs w:val="28"/>
        </w:rPr>
        <w:t>(%)</w:t>
      </w:r>
    </w:p>
    <w:p w:rsidR="00DB144A" w:rsidRPr="00FD439E" w:rsidRDefault="00DB144A" w:rsidP="00523714">
      <w:pPr>
        <w:widowControl w:val="0"/>
        <w:pBdr>
          <w:bottom w:val="single" w:sz="4" w:space="31" w:color="FFFFFF"/>
        </w:pBdr>
        <w:tabs>
          <w:tab w:val="left" w:pos="5954"/>
        </w:tabs>
        <w:spacing w:after="0" w:line="257" w:lineRule="auto"/>
        <w:contextualSpacing/>
        <w:jc w:val="center"/>
        <w:rPr>
          <w:rFonts w:ascii="Times New Roman" w:hAnsi="Times New Roman" w:cs="Times New Roman"/>
          <w:b/>
          <w:sz w:val="28"/>
          <w:szCs w:val="28"/>
        </w:rPr>
      </w:pPr>
    </w:p>
    <w:p w:rsidR="005F7761" w:rsidRPr="00FD439E" w:rsidRDefault="005F7761" w:rsidP="00523714">
      <w:pPr>
        <w:widowControl w:val="0"/>
        <w:pBdr>
          <w:bottom w:val="single" w:sz="4" w:space="31" w:color="FFFFFF"/>
        </w:pBdr>
        <w:tabs>
          <w:tab w:val="left" w:pos="5954"/>
        </w:tabs>
        <w:spacing w:after="0" w:line="257"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 xml:space="preserve">Доля многоквартирных домов, в которых собственники помещений выбрали и реализуют один из способов управления многоквартирными </w:t>
      </w:r>
      <w:r w:rsidRPr="00FD439E">
        <w:rPr>
          <w:rFonts w:ascii="Times New Roman" w:hAnsi="Times New Roman" w:cs="Times New Roman"/>
          <w:sz w:val="28"/>
          <w:szCs w:val="28"/>
          <w:lang w:eastAsia="ru-RU"/>
        </w:rPr>
        <w:br/>
        <w:t xml:space="preserve">домами, в общем числе многоквартирных домов, в которых собственники помещений должны выбрать способ управления данными домами </w:t>
      </w:r>
      <w:r w:rsidRPr="00FD439E">
        <w:rPr>
          <w:rFonts w:ascii="Times New Roman" w:hAnsi="Times New Roman" w:cs="Times New Roman"/>
          <w:sz w:val="28"/>
          <w:szCs w:val="28"/>
          <w:lang w:eastAsia="ru-RU"/>
        </w:rPr>
        <w:br/>
      </w:r>
      <w:r w:rsidR="003909C7" w:rsidRPr="00FD439E">
        <w:rPr>
          <w:rFonts w:ascii="Times New Roman" w:hAnsi="Times New Roman" w:cs="Times New Roman"/>
          <w:sz w:val="28"/>
          <w:szCs w:val="28"/>
          <w:lang w:eastAsia="ru-RU"/>
        </w:rPr>
        <w:t>по сравнению с предыдущим</w:t>
      </w:r>
      <w:r w:rsidRPr="00FD439E">
        <w:rPr>
          <w:rFonts w:ascii="Times New Roman" w:hAnsi="Times New Roman" w:cs="Times New Roman"/>
          <w:sz w:val="28"/>
          <w:szCs w:val="28"/>
          <w:lang w:eastAsia="ru-RU"/>
        </w:rPr>
        <w:t>и</w:t>
      </w:r>
      <w:r w:rsidR="003909C7" w:rsidRPr="00FD439E">
        <w:rPr>
          <w:rFonts w:ascii="Times New Roman" w:hAnsi="Times New Roman" w:cs="Times New Roman"/>
          <w:sz w:val="28"/>
          <w:szCs w:val="28"/>
          <w:lang w:eastAsia="ru-RU"/>
        </w:rPr>
        <w:t xml:space="preserve"> </w:t>
      </w:r>
      <w:r w:rsidRPr="00FD439E">
        <w:rPr>
          <w:rFonts w:ascii="Times New Roman" w:hAnsi="Times New Roman" w:cs="Times New Roman"/>
          <w:sz w:val="28"/>
          <w:szCs w:val="28"/>
          <w:lang w:eastAsia="ru-RU"/>
        </w:rPr>
        <w:t>периодами</w:t>
      </w:r>
      <w:r w:rsidR="003909C7" w:rsidRPr="00FD439E">
        <w:rPr>
          <w:rFonts w:ascii="Times New Roman" w:hAnsi="Times New Roman" w:cs="Times New Roman"/>
          <w:sz w:val="28"/>
          <w:szCs w:val="28"/>
          <w:lang w:eastAsia="ru-RU"/>
        </w:rPr>
        <w:t xml:space="preserve"> не изменилась</w:t>
      </w:r>
      <w:r w:rsidRPr="00FD439E">
        <w:rPr>
          <w:rFonts w:ascii="Times New Roman" w:hAnsi="Times New Roman" w:cs="Times New Roman"/>
          <w:sz w:val="28"/>
          <w:szCs w:val="28"/>
          <w:lang w:eastAsia="ru-RU"/>
        </w:rPr>
        <w:t xml:space="preserve"> и составила 100%.</w:t>
      </w:r>
    </w:p>
    <w:p w:rsidR="003909C7" w:rsidRPr="00FD439E" w:rsidRDefault="00760285" w:rsidP="00523714">
      <w:pPr>
        <w:widowControl w:val="0"/>
        <w:pBdr>
          <w:bottom w:val="single" w:sz="4" w:space="31" w:color="FFFFFF"/>
        </w:pBdr>
        <w:tabs>
          <w:tab w:val="left" w:pos="5954"/>
        </w:tabs>
        <w:spacing w:after="0" w:line="257"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В 2025 </w:t>
      </w:r>
      <w:r w:rsidR="005F7761" w:rsidRPr="00FD439E">
        <w:rPr>
          <w:rFonts w:ascii="Times New Roman" w:hAnsi="Times New Roman" w:cs="Times New Roman"/>
          <w:sz w:val="28"/>
          <w:szCs w:val="28"/>
        </w:rPr>
        <w:t>–</w:t>
      </w:r>
      <w:r w:rsidRPr="00FD439E">
        <w:rPr>
          <w:rFonts w:ascii="Times New Roman" w:hAnsi="Times New Roman" w:cs="Times New Roman"/>
          <w:sz w:val="28"/>
          <w:szCs w:val="28"/>
        </w:rPr>
        <w:t xml:space="preserve"> 2027 годах показатель планируется неизменным на уровне 100% исходя из опыта предыдущих лет.</w:t>
      </w:r>
    </w:p>
    <w:p w:rsidR="00760285" w:rsidRPr="00FD439E" w:rsidRDefault="00760285" w:rsidP="007146F9">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b/>
          <w:sz w:val="28"/>
          <w:szCs w:val="28"/>
          <w:lang w:eastAsia="ru-RU"/>
        </w:rPr>
      </w:pPr>
    </w:p>
    <w:p w:rsidR="00760285" w:rsidRPr="00FD439E" w:rsidRDefault="00760285" w:rsidP="00B70DD4">
      <w:pPr>
        <w:widowControl w:val="0"/>
        <w:pBdr>
          <w:bottom w:val="single" w:sz="4" w:space="31" w:color="FFFFFF"/>
        </w:pBdr>
        <w:tabs>
          <w:tab w:val="left" w:pos="5954"/>
        </w:tabs>
        <w:spacing w:after="0" w:line="240" w:lineRule="auto"/>
        <w:contextualSpacing/>
        <w:jc w:val="center"/>
        <w:rPr>
          <w:rFonts w:ascii="Times New Roman" w:hAnsi="Times New Roman" w:cs="Times New Roman"/>
          <w:b/>
          <w:sz w:val="28"/>
          <w:szCs w:val="28"/>
        </w:rPr>
      </w:pPr>
      <w:r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28</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Доля организаций коммунального комплекса, осуществляющих производство товаров, оказание услуг по водо-, тепло -, газо-, электроснабжению, водоотведению, очистке сточных вод, </w:t>
      </w:r>
      <w:r w:rsidRPr="00FD439E">
        <w:rPr>
          <w:rFonts w:ascii="Times New Roman" w:hAnsi="Times New Roman" w:cs="Times New Roman"/>
          <w:b/>
          <w:sz w:val="28"/>
          <w:szCs w:val="28"/>
        </w:rPr>
        <w:lastRenderedPageBreak/>
        <w:t>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Белгородской области</w:t>
      </w:r>
      <w:r w:rsidR="005F7761" w:rsidRPr="00FD439E">
        <w:rPr>
          <w:rFonts w:ascii="Times New Roman" w:hAnsi="Times New Roman" w:cs="Times New Roman"/>
          <w:b/>
          <w:sz w:val="28"/>
          <w:szCs w:val="28"/>
        </w:rPr>
        <w:br/>
      </w:r>
      <w:r w:rsidRPr="00FD439E">
        <w:rPr>
          <w:rFonts w:ascii="Times New Roman" w:hAnsi="Times New Roman" w:cs="Times New Roman"/>
          <w:b/>
          <w:sz w:val="28"/>
          <w:szCs w:val="28"/>
        </w:rPr>
        <w:t xml:space="preserve">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w:t>
      </w:r>
      <w:r w:rsidR="005F7761" w:rsidRPr="00FD439E">
        <w:rPr>
          <w:rFonts w:ascii="Times New Roman" w:hAnsi="Times New Roman" w:cs="Times New Roman"/>
          <w:b/>
          <w:sz w:val="28"/>
          <w:szCs w:val="28"/>
        </w:rPr>
        <w:br/>
      </w:r>
      <w:r w:rsidRPr="00FD439E">
        <w:rPr>
          <w:rFonts w:ascii="Times New Roman" w:hAnsi="Times New Roman" w:cs="Times New Roman"/>
          <w:b/>
          <w:sz w:val="28"/>
          <w:szCs w:val="28"/>
        </w:rPr>
        <w:t>на территории городского округа (муниципального района)</w:t>
      </w:r>
      <w:r w:rsidR="004B5A15" w:rsidRPr="00FD439E">
        <w:rPr>
          <w:rFonts w:ascii="Times New Roman" w:hAnsi="Times New Roman" w:cs="Times New Roman"/>
          <w:b/>
          <w:sz w:val="28"/>
          <w:szCs w:val="28"/>
        </w:rPr>
        <w:t>»</w:t>
      </w:r>
      <w:r w:rsidR="00C912D8" w:rsidRPr="00FD439E">
        <w:rPr>
          <w:rFonts w:ascii="Times New Roman" w:hAnsi="Times New Roman" w:cs="Times New Roman"/>
          <w:b/>
          <w:sz w:val="28"/>
          <w:szCs w:val="28"/>
        </w:rPr>
        <w:t xml:space="preserve"> (%)</w:t>
      </w:r>
    </w:p>
    <w:p w:rsidR="005F7761" w:rsidRPr="00FD439E" w:rsidRDefault="005F7761" w:rsidP="00B70DD4">
      <w:pPr>
        <w:widowControl w:val="0"/>
        <w:pBdr>
          <w:bottom w:val="single" w:sz="4" w:space="31" w:color="FFFFFF"/>
        </w:pBdr>
        <w:tabs>
          <w:tab w:val="left" w:pos="5954"/>
        </w:tabs>
        <w:spacing w:after="0" w:line="240" w:lineRule="auto"/>
        <w:ind w:firstLine="720"/>
        <w:contextualSpacing/>
        <w:jc w:val="both"/>
        <w:rPr>
          <w:rFonts w:ascii="Times New Roman" w:hAnsi="Times New Roman" w:cs="Times New Roman"/>
          <w:b/>
          <w:sz w:val="28"/>
          <w:szCs w:val="28"/>
        </w:rPr>
      </w:pPr>
    </w:p>
    <w:p w:rsidR="00760285" w:rsidRPr="00FD439E" w:rsidRDefault="005F7761" w:rsidP="00B70DD4">
      <w:pPr>
        <w:widowControl w:val="0"/>
        <w:pBdr>
          <w:bottom w:val="single" w:sz="4" w:space="31" w:color="FFFFFF"/>
        </w:pBdr>
        <w:tabs>
          <w:tab w:val="left" w:pos="5954"/>
        </w:tabs>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lang w:eastAsia="ru-RU"/>
        </w:rPr>
        <w:t xml:space="preserve">Доля организаций коммунального комплекса по сравнению </w:t>
      </w:r>
      <w:r w:rsidRPr="00FD439E">
        <w:rPr>
          <w:rFonts w:ascii="Times New Roman" w:hAnsi="Times New Roman" w:cs="Times New Roman"/>
          <w:sz w:val="28"/>
          <w:szCs w:val="28"/>
          <w:lang w:eastAsia="ru-RU"/>
        </w:rPr>
        <w:br/>
        <w:t xml:space="preserve">с предыдущим годом не изменилась и составила 80%. </w:t>
      </w:r>
      <w:r w:rsidR="00760285" w:rsidRPr="00FD439E">
        <w:rPr>
          <w:rFonts w:ascii="Times New Roman" w:hAnsi="Times New Roman" w:cs="Times New Roman"/>
          <w:sz w:val="28"/>
          <w:szCs w:val="28"/>
          <w:lang w:eastAsia="ru-RU"/>
        </w:rPr>
        <w:t xml:space="preserve">На территории района </w:t>
      </w:r>
      <w:r w:rsidRPr="00FD439E">
        <w:rPr>
          <w:rFonts w:ascii="Times New Roman" w:hAnsi="Times New Roman" w:cs="Times New Roman"/>
          <w:sz w:val="28"/>
          <w:szCs w:val="28"/>
          <w:lang w:eastAsia="ru-RU"/>
        </w:rPr>
        <w:br/>
      </w:r>
      <w:r w:rsidR="00760285" w:rsidRPr="00FD439E">
        <w:rPr>
          <w:rFonts w:ascii="Times New Roman" w:hAnsi="Times New Roman" w:cs="Times New Roman"/>
          <w:sz w:val="28"/>
          <w:szCs w:val="28"/>
          <w:lang w:eastAsia="ru-RU"/>
        </w:rPr>
        <w:t xml:space="preserve">5 </w:t>
      </w:r>
      <w:r w:rsidR="00760285" w:rsidRPr="00FD439E">
        <w:rPr>
          <w:rFonts w:ascii="Times New Roman" w:hAnsi="Times New Roman" w:cs="Times New Roman"/>
          <w:sz w:val="28"/>
          <w:szCs w:val="28"/>
        </w:rPr>
        <w:t>организаций коммунального комплекса, о</w:t>
      </w:r>
      <w:r w:rsidRPr="00FD439E">
        <w:rPr>
          <w:rFonts w:ascii="Times New Roman" w:hAnsi="Times New Roman" w:cs="Times New Roman"/>
          <w:sz w:val="28"/>
          <w:szCs w:val="28"/>
        </w:rPr>
        <w:t>существляющих свою деятельность, в</w:t>
      </w:r>
      <w:r w:rsidR="00760285" w:rsidRPr="00FD439E">
        <w:rPr>
          <w:rFonts w:ascii="Times New Roman" w:hAnsi="Times New Roman" w:cs="Times New Roman"/>
          <w:sz w:val="28"/>
          <w:szCs w:val="28"/>
        </w:rPr>
        <w:t xml:space="preserve"> том числе ООО </w:t>
      </w:r>
      <w:r w:rsidR="004B5A15" w:rsidRPr="00FD439E">
        <w:rPr>
          <w:rFonts w:ascii="Times New Roman" w:hAnsi="Times New Roman" w:cs="Times New Roman"/>
          <w:sz w:val="28"/>
          <w:szCs w:val="28"/>
        </w:rPr>
        <w:t>«</w:t>
      </w:r>
      <w:r w:rsidR="00760285" w:rsidRPr="00FD439E">
        <w:rPr>
          <w:rFonts w:ascii="Times New Roman" w:hAnsi="Times New Roman" w:cs="Times New Roman"/>
          <w:sz w:val="28"/>
          <w:szCs w:val="28"/>
        </w:rPr>
        <w:t>Краснояружские тепловые сети</w:t>
      </w:r>
      <w:r w:rsidR="004B5A15" w:rsidRPr="00FD439E">
        <w:rPr>
          <w:rFonts w:ascii="Times New Roman" w:hAnsi="Times New Roman" w:cs="Times New Roman"/>
          <w:sz w:val="28"/>
          <w:szCs w:val="28"/>
        </w:rPr>
        <w:t>»</w:t>
      </w:r>
      <w:r w:rsidR="00760285" w:rsidRPr="00FD439E">
        <w:rPr>
          <w:rFonts w:ascii="Times New Roman" w:hAnsi="Times New Roman" w:cs="Times New Roman"/>
          <w:sz w:val="28"/>
          <w:szCs w:val="28"/>
        </w:rPr>
        <w:t xml:space="preserve"> </w:t>
      </w:r>
      <w:r w:rsidRPr="00FD439E">
        <w:rPr>
          <w:rFonts w:ascii="Times New Roman" w:hAnsi="Times New Roman" w:cs="Times New Roman"/>
          <w:sz w:val="28"/>
          <w:szCs w:val="28"/>
        </w:rPr>
        <w:t xml:space="preserve">– </w:t>
      </w:r>
      <w:r w:rsidR="00760285" w:rsidRPr="00FD439E">
        <w:rPr>
          <w:rFonts w:ascii="Times New Roman" w:hAnsi="Times New Roman" w:cs="Times New Roman"/>
          <w:sz w:val="28"/>
          <w:szCs w:val="28"/>
        </w:rPr>
        <w:t>100% уставного капитала составляете собственность муниципалитета.</w:t>
      </w:r>
      <w:r w:rsidR="00B70DD4">
        <w:rPr>
          <w:rFonts w:ascii="Times New Roman" w:hAnsi="Times New Roman" w:cs="Times New Roman"/>
          <w:sz w:val="28"/>
          <w:szCs w:val="28"/>
        </w:rPr>
        <w:t xml:space="preserve"> Планы – в пределах значения отчетного года.</w:t>
      </w:r>
    </w:p>
    <w:p w:rsidR="00760285" w:rsidRPr="00FD439E" w:rsidRDefault="00760285" w:rsidP="00B70DD4">
      <w:pPr>
        <w:widowControl w:val="0"/>
        <w:pBdr>
          <w:bottom w:val="single" w:sz="4" w:space="31" w:color="FFFFFF"/>
        </w:pBdr>
        <w:tabs>
          <w:tab w:val="left" w:pos="5954"/>
        </w:tabs>
        <w:spacing w:after="0" w:line="240" w:lineRule="auto"/>
        <w:ind w:firstLine="720"/>
        <w:contextualSpacing/>
        <w:jc w:val="both"/>
        <w:rPr>
          <w:rFonts w:ascii="Times New Roman" w:hAnsi="Times New Roman" w:cs="Times New Roman"/>
          <w:b/>
          <w:sz w:val="16"/>
          <w:szCs w:val="16"/>
          <w:lang w:eastAsia="ru-RU"/>
        </w:rPr>
      </w:pPr>
    </w:p>
    <w:p w:rsidR="00760285" w:rsidRPr="00FD439E" w:rsidRDefault="00760285" w:rsidP="00B70DD4">
      <w:pPr>
        <w:widowControl w:val="0"/>
        <w:pBdr>
          <w:bottom w:val="single" w:sz="4" w:space="31" w:color="FFFFFF"/>
        </w:pBdr>
        <w:tabs>
          <w:tab w:val="left" w:pos="5954"/>
        </w:tabs>
        <w:spacing w:after="0" w:line="240" w:lineRule="auto"/>
        <w:contextualSpacing/>
        <w:jc w:val="center"/>
        <w:rPr>
          <w:rFonts w:ascii="Times New Roman" w:hAnsi="Times New Roman" w:cs="Times New Roman"/>
          <w:b/>
          <w:sz w:val="28"/>
          <w:szCs w:val="28"/>
        </w:rPr>
      </w:pPr>
      <w:r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29</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Доля многоквартирных домов, </w:t>
      </w:r>
      <w:r w:rsidR="005F7761" w:rsidRPr="00FD439E">
        <w:rPr>
          <w:rFonts w:ascii="Times New Roman" w:hAnsi="Times New Roman" w:cs="Times New Roman"/>
          <w:b/>
          <w:sz w:val="28"/>
          <w:szCs w:val="28"/>
        </w:rPr>
        <w:br/>
      </w:r>
      <w:r w:rsidRPr="00FD439E">
        <w:rPr>
          <w:rFonts w:ascii="Times New Roman" w:hAnsi="Times New Roman" w:cs="Times New Roman"/>
          <w:b/>
          <w:sz w:val="28"/>
          <w:szCs w:val="28"/>
        </w:rPr>
        <w:t>расположенных на земельных участках, в отношении которых осуществлен государственный кадастровый учет</w:t>
      </w:r>
      <w:r w:rsidR="004B5A15" w:rsidRPr="00FD439E">
        <w:rPr>
          <w:rFonts w:ascii="Times New Roman" w:hAnsi="Times New Roman" w:cs="Times New Roman"/>
          <w:b/>
          <w:sz w:val="28"/>
          <w:szCs w:val="28"/>
        </w:rPr>
        <w:t>»</w:t>
      </w:r>
      <w:r w:rsidRPr="00FD439E">
        <w:rPr>
          <w:rFonts w:ascii="Times New Roman" w:hAnsi="Times New Roman" w:cs="Times New Roman"/>
          <w:b/>
          <w:sz w:val="28"/>
          <w:szCs w:val="28"/>
        </w:rPr>
        <w:t xml:space="preserve"> </w:t>
      </w:r>
      <w:r w:rsidR="00C912D8" w:rsidRPr="00FD439E">
        <w:rPr>
          <w:rFonts w:ascii="Times New Roman" w:hAnsi="Times New Roman" w:cs="Times New Roman"/>
          <w:b/>
          <w:sz w:val="28"/>
          <w:szCs w:val="28"/>
        </w:rPr>
        <w:t>(%)</w:t>
      </w:r>
    </w:p>
    <w:p w:rsidR="005F7761" w:rsidRPr="00FD439E" w:rsidRDefault="005F7761" w:rsidP="00B70DD4">
      <w:pPr>
        <w:widowControl w:val="0"/>
        <w:pBdr>
          <w:bottom w:val="single" w:sz="4" w:space="31" w:color="FFFFFF"/>
        </w:pBdr>
        <w:tabs>
          <w:tab w:val="left" w:pos="5954"/>
        </w:tabs>
        <w:spacing w:after="0" w:line="240" w:lineRule="auto"/>
        <w:contextualSpacing/>
        <w:jc w:val="center"/>
        <w:rPr>
          <w:rFonts w:ascii="Times New Roman" w:hAnsi="Times New Roman" w:cs="Times New Roman"/>
          <w:b/>
          <w:sz w:val="18"/>
          <w:szCs w:val="18"/>
        </w:rPr>
      </w:pPr>
    </w:p>
    <w:p w:rsidR="00760285" w:rsidRPr="00FD439E" w:rsidRDefault="00760285" w:rsidP="00B70DD4">
      <w:pPr>
        <w:widowControl w:val="0"/>
        <w:pBdr>
          <w:bottom w:val="single" w:sz="4" w:space="31" w:color="FFFFFF"/>
        </w:pBdr>
        <w:tabs>
          <w:tab w:val="left" w:pos="5954"/>
        </w:tabs>
        <w:spacing w:after="0" w:line="240" w:lineRule="auto"/>
        <w:ind w:firstLine="720"/>
        <w:contextualSpacing/>
        <w:jc w:val="both"/>
        <w:rPr>
          <w:rFonts w:ascii="Times New Roman" w:hAnsi="Times New Roman" w:cs="Times New Roman"/>
          <w:bCs/>
          <w:sz w:val="28"/>
          <w:szCs w:val="28"/>
          <w:lang w:eastAsia="ru-RU"/>
        </w:rPr>
      </w:pPr>
      <w:r w:rsidRPr="00FD439E">
        <w:rPr>
          <w:rFonts w:ascii="Times New Roman" w:hAnsi="Times New Roman" w:cs="Times New Roman"/>
          <w:bCs/>
          <w:sz w:val="28"/>
          <w:szCs w:val="28"/>
          <w:lang w:eastAsia="ru-RU"/>
        </w:rPr>
        <w:t>Значение показателя в отчётном периоде составит – 100%. Данный показатель сохранится на максимальном уровне до 202</w:t>
      </w:r>
      <w:r w:rsidR="005F7761" w:rsidRPr="00FD439E">
        <w:rPr>
          <w:rFonts w:ascii="Times New Roman" w:hAnsi="Times New Roman" w:cs="Times New Roman"/>
          <w:bCs/>
          <w:sz w:val="28"/>
          <w:szCs w:val="28"/>
          <w:lang w:eastAsia="ru-RU"/>
        </w:rPr>
        <w:t>7</w:t>
      </w:r>
      <w:r w:rsidRPr="00FD439E">
        <w:rPr>
          <w:rFonts w:ascii="Times New Roman" w:hAnsi="Times New Roman" w:cs="Times New Roman"/>
          <w:bCs/>
          <w:sz w:val="28"/>
          <w:szCs w:val="28"/>
          <w:lang w:eastAsia="ru-RU"/>
        </w:rPr>
        <w:t xml:space="preserve"> года. Динамика </w:t>
      </w:r>
      <w:r w:rsidR="005F7761" w:rsidRPr="00FD439E">
        <w:rPr>
          <w:rFonts w:ascii="Times New Roman" w:hAnsi="Times New Roman" w:cs="Times New Roman"/>
          <w:bCs/>
          <w:sz w:val="28"/>
          <w:szCs w:val="28"/>
          <w:lang w:eastAsia="ru-RU"/>
        </w:rPr>
        <w:br/>
      </w:r>
      <w:r w:rsidRPr="00FD439E">
        <w:rPr>
          <w:rFonts w:ascii="Times New Roman" w:hAnsi="Times New Roman" w:cs="Times New Roman"/>
          <w:bCs/>
          <w:sz w:val="28"/>
          <w:szCs w:val="28"/>
          <w:lang w:eastAsia="ru-RU"/>
        </w:rPr>
        <w:t xml:space="preserve">не наблюдалась, в связи с тем, что земельные участки поставлены </w:t>
      </w:r>
      <w:r w:rsidR="00063E76" w:rsidRPr="00FD439E">
        <w:rPr>
          <w:rFonts w:ascii="Times New Roman" w:hAnsi="Times New Roman" w:cs="Times New Roman"/>
          <w:bCs/>
          <w:sz w:val="28"/>
          <w:szCs w:val="28"/>
          <w:lang w:eastAsia="ru-RU"/>
        </w:rPr>
        <w:br/>
      </w:r>
      <w:r w:rsidRPr="00FD439E">
        <w:rPr>
          <w:rFonts w:ascii="Times New Roman" w:hAnsi="Times New Roman" w:cs="Times New Roman"/>
          <w:bCs/>
          <w:sz w:val="28"/>
          <w:szCs w:val="28"/>
          <w:lang w:eastAsia="ru-RU"/>
        </w:rPr>
        <w:t xml:space="preserve">на кадастровый учёт в полном объёме. </w:t>
      </w:r>
      <w:r w:rsidR="00B70DD4" w:rsidRPr="00B70DD4">
        <w:rPr>
          <w:rFonts w:ascii="Times New Roman" w:hAnsi="Times New Roman" w:cs="Times New Roman"/>
          <w:bCs/>
          <w:sz w:val="28"/>
          <w:szCs w:val="28"/>
          <w:lang w:eastAsia="ru-RU"/>
        </w:rPr>
        <w:t>Планы – в пределах значения отчетного года.</w:t>
      </w:r>
    </w:p>
    <w:p w:rsidR="00063E76" w:rsidRPr="00FD439E" w:rsidRDefault="00063E76" w:rsidP="00B70DD4">
      <w:pPr>
        <w:widowControl w:val="0"/>
        <w:pBdr>
          <w:bottom w:val="single" w:sz="4" w:space="31" w:color="FFFFFF"/>
        </w:pBdr>
        <w:tabs>
          <w:tab w:val="left" w:pos="5954"/>
        </w:tabs>
        <w:spacing w:after="0" w:line="240" w:lineRule="auto"/>
        <w:ind w:firstLine="720"/>
        <w:contextualSpacing/>
        <w:jc w:val="both"/>
        <w:rPr>
          <w:rFonts w:ascii="Times New Roman" w:hAnsi="Times New Roman" w:cs="Times New Roman"/>
          <w:bCs/>
          <w:sz w:val="28"/>
          <w:szCs w:val="28"/>
          <w:lang w:eastAsia="ru-RU"/>
        </w:rPr>
      </w:pPr>
    </w:p>
    <w:p w:rsidR="00760285" w:rsidRPr="00FD439E" w:rsidRDefault="00760285" w:rsidP="00B70DD4">
      <w:pPr>
        <w:widowControl w:val="0"/>
        <w:pBdr>
          <w:bottom w:val="single" w:sz="4" w:space="31" w:color="FFFFFF"/>
        </w:pBdr>
        <w:tabs>
          <w:tab w:val="left" w:pos="5954"/>
        </w:tabs>
        <w:spacing w:after="0" w:line="240" w:lineRule="auto"/>
        <w:contextualSpacing/>
        <w:jc w:val="center"/>
        <w:rPr>
          <w:rFonts w:ascii="Times New Roman" w:hAnsi="Times New Roman" w:cs="Times New Roman"/>
          <w:b/>
          <w:sz w:val="28"/>
          <w:szCs w:val="28"/>
        </w:rPr>
      </w:pPr>
      <w:r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30</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Доля населения, получившего жилые </w:t>
      </w:r>
      <w:r w:rsidR="00063E76" w:rsidRPr="00FD439E">
        <w:rPr>
          <w:rFonts w:ascii="Times New Roman" w:hAnsi="Times New Roman" w:cs="Times New Roman"/>
          <w:b/>
          <w:sz w:val="28"/>
          <w:szCs w:val="28"/>
        </w:rPr>
        <w:br/>
      </w:r>
      <w:r w:rsidRPr="00FD439E">
        <w:rPr>
          <w:rFonts w:ascii="Times New Roman" w:hAnsi="Times New Roman" w:cs="Times New Roman"/>
          <w:b/>
          <w:sz w:val="28"/>
          <w:szCs w:val="28"/>
        </w:rPr>
        <w:t xml:space="preserve">помещения и улучшившего жилищные условия в отчетном году, </w:t>
      </w:r>
      <w:r w:rsidR="00063E76" w:rsidRPr="00FD439E">
        <w:rPr>
          <w:rFonts w:ascii="Times New Roman" w:hAnsi="Times New Roman" w:cs="Times New Roman"/>
          <w:b/>
          <w:sz w:val="28"/>
          <w:szCs w:val="28"/>
        </w:rPr>
        <w:br/>
      </w:r>
      <w:r w:rsidRPr="00FD439E">
        <w:rPr>
          <w:rFonts w:ascii="Times New Roman" w:hAnsi="Times New Roman" w:cs="Times New Roman"/>
          <w:b/>
          <w:sz w:val="28"/>
          <w:szCs w:val="28"/>
        </w:rPr>
        <w:t>в общей численности населения, состоящего на учете в качестве нуждающегося в жилых помещениях</w:t>
      </w:r>
      <w:r w:rsidR="004B5A15" w:rsidRPr="00FD439E">
        <w:rPr>
          <w:rFonts w:ascii="Times New Roman" w:hAnsi="Times New Roman" w:cs="Times New Roman"/>
          <w:b/>
          <w:sz w:val="28"/>
          <w:szCs w:val="28"/>
        </w:rPr>
        <w:t>»</w:t>
      </w:r>
      <w:r w:rsidR="00063E76" w:rsidRPr="00FD439E">
        <w:rPr>
          <w:rFonts w:ascii="Times New Roman" w:hAnsi="Times New Roman" w:cs="Times New Roman"/>
          <w:b/>
          <w:sz w:val="28"/>
          <w:szCs w:val="28"/>
        </w:rPr>
        <w:t xml:space="preserve"> </w:t>
      </w:r>
      <w:r w:rsidR="00C912D8" w:rsidRPr="00FD439E">
        <w:rPr>
          <w:rFonts w:ascii="Times New Roman" w:hAnsi="Times New Roman" w:cs="Times New Roman"/>
          <w:b/>
          <w:sz w:val="28"/>
          <w:szCs w:val="28"/>
        </w:rPr>
        <w:t>(%)</w:t>
      </w:r>
    </w:p>
    <w:p w:rsidR="00063E76" w:rsidRPr="00FD439E" w:rsidRDefault="00063E76" w:rsidP="00B70DD4">
      <w:pPr>
        <w:widowControl w:val="0"/>
        <w:pBdr>
          <w:bottom w:val="single" w:sz="4" w:space="31" w:color="FFFFFF"/>
        </w:pBdr>
        <w:tabs>
          <w:tab w:val="left" w:pos="5954"/>
        </w:tabs>
        <w:spacing w:after="0" w:line="240" w:lineRule="auto"/>
        <w:ind w:firstLine="720"/>
        <w:contextualSpacing/>
        <w:jc w:val="both"/>
        <w:rPr>
          <w:rFonts w:ascii="Times New Roman" w:hAnsi="Times New Roman" w:cs="Times New Roman"/>
          <w:b/>
          <w:sz w:val="28"/>
          <w:szCs w:val="28"/>
        </w:rPr>
      </w:pPr>
    </w:p>
    <w:p w:rsidR="00063E76" w:rsidRPr="00FD439E" w:rsidRDefault="00063E76" w:rsidP="00B70DD4">
      <w:pPr>
        <w:widowControl w:val="0"/>
        <w:pBdr>
          <w:bottom w:val="single" w:sz="4" w:space="31" w:color="FFFFFF"/>
        </w:pBdr>
        <w:tabs>
          <w:tab w:val="left" w:pos="5954"/>
        </w:tabs>
        <w:spacing w:after="0" w:line="240"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Значение показателя в отчетном году составило 8,62%, что в 2,3 раза меньше результата за 2023 год, снижение к 2022 году – в 2,9 раза. Отрицательная динамика показателя связана с проведением СВО.</w:t>
      </w:r>
    </w:p>
    <w:p w:rsidR="00760285" w:rsidRPr="00FD439E" w:rsidRDefault="007F6DCC" w:rsidP="00B70DD4">
      <w:pPr>
        <w:widowControl w:val="0"/>
        <w:pBdr>
          <w:bottom w:val="single" w:sz="4" w:space="31" w:color="FFFFFF"/>
        </w:pBdr>
        <w:tabs>
          <w:tab w:val="left" w:pos="5954"/>
        </w:tabs>
        <w:spacing w:after="0" w:line="240"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lang w:eastAsia="ru-RU"/>
        </w:rPr>
        <w:t>В 2024</w:t>
      </w:r>
      <w:r w:rsidR="00760285" w:rsidRPr="00FD439E">
        <w:rPr>
          <w:rFonts w:ascii="Times New Roman" w:hAnsi="Times New Roman" w:cs="Times New Roman"/>
          <w:sz w:val="28"/>
          <w:szCs w:val="28"/>
          <w:lang w:eastAsia="ru-RU"/>
        </w:rPr>
        <w:t xml:space="preserve"> году 58</w:t>
      </w:r>
      <w:r w:rsidR="00760285" w:rsidRPr="00FD439E">
        <w:rPr>
          <w:rFonts w:ascii="Times New Roman" w:hAnsi="Times New Roman" w:cs="Times New Roman"/>
          <w:i/>
          <w:sz w:val="28"/>
          <w:szCs w:val="28"/>
          <w:lang w:eastAsia="ru-RU"/>
        </w:rPr>
        <w:t xml:space="preserve"> </w:t>
      </w:r>
      <w:r w:rsidR="00760285" w:rsidRPr="00FD439E">
        <w:rPr>
          <w:rFonts w:ascii="Times New Roman" w:hAnsi="Times New Roman" w:cs="Times New Roman"/>
          <w:sz w:val="28"/>
          <w:szCs w:val="28"/>
          <w:lang w:eastAsia="ru-RU"/>
        </w:rPr>
        <w:t xml:space="preserve">семей состояли </w:t>
      </w:r>
      <w:r w:rsidR="00760285" w:rsidRPr="00FD439E">
        <w:rPr>
          <w:rFonts w:ascii="Times New Roman" w:hAnsi="Times New Roman" w:cs="Times New Roman"/>
          <w:sz w:val="28"/>
          <w:szCs w:val="28"/>
        </w:rPr>
        <w:t xml:space="preserve">на учете в качестве нуждающихся </w:t>
      </w:r>
      <w:r w:rsidR="00C86058" w:rsidRPr="00FD439E">
        <w:rPr>
          <w:rFonts w:ascii="Times New Roman" w:hAnsi="Times New Roman" w:cs="Times New Roman"/>
          <w:sz w:val="28"/>
          <w:szCs w:val="28"/>
        </w:rPr>
        <w:br/>
      </w:r>
      <w:r w:rsidR="00760285" w:rsidRPr="00FD439E">
        <w:rPr>
          <w:rFonts w:ascii="Times New Roman" w:hAnsi="Times New Roman" w:cs="Times New Roman"/>
          <w:sz w:val="28"/>
          <w:szCs w:val="28"/>
        </w:rPr>
        <w:t>в жилых помещениях</w:t>
      </w:r>
      <w:r w:rsidR="00C86058" w:rsidRPr="00FD439E">
        <w:rPr>
          <w:rFonts w:ascii="Times New Roman" w:hAnsi="Times New Roman" w:cs="Times New Roman"/>
          <w:sz w:val="28"/>
          <w:szCs w:val="28"/>
        </w:rPr>
        <w:t xml:space="preserve">, из них </w:t>
      </w:r>
      <w:r w:rsidRPr="00FD439E">
        <w:rPr>
          <w:rFonts w:ascii="Times New Roman" w:hAnsi="Times New Roman" w:cs="Times New Roman"/>
          <w:sz w:val="28"/>
          <w:szCs w:val="28"/>
        </w:rPr>
        <w:t>5</w:t>
      </w:r>
      <w:r w:rsidR="00760285" w:rsidRPr="00FD439E">
        <w:rPr>
          <w:rFonts w:ascii="Times New Roman" w:hAnsi="Times New Roman" w:cs="Times New Roman"/>
          <w:sz w:val="28"/>
          <w:szCs w:val="28"/>
        </w:rPr>
        <w:t xml:space="preserve"> семей улучшили свои жилищные условия. </w:t>
      </w:r>
      <w:r w:rsidR="00C86058" w:rsidRPr="00FD439E">
        <w:rPr>
          <w:rFonts w:ascii="Times New Roman" w:hAnsi="Times New Roman" w:cs="Times New Roman"/>
          <w:sz w:val="28"/>
          <w:szCs w:val="28"/>
        </w:rPr>
        <w:br/>
      </w:r>
      <w:r w:rsidR="00760285" w:rsidRPr="00FD439E">
        <w:rPr>
          <w:rFonts w:ascii="Times New Roman" w:hAnsi="Times New Roman" w:cs="Times New Roman"/>
          <w:sz w:val="28"/>
          <w:szCs w:val="28"/>
        </w:rPr>
        <w:t xml:space="preserve">В рамках реализации основного мероприятия </w:t>
      </w:r>
      <w:r w:rsidR="004B5A15" w:rsidRPr="00FD439E">
        <w:rPr>
          <w:rFonts w:ascii="Times New Roman" w:hAnsi="Times New Roman" w:cs="Times New Roman"/>
          <w:sz w:val="28"/>
          <w:szCs w:val="28"/>
        </w:rPr>
        <w:t>«</w:t>
      </w:r>
      <w:r w:rsidR="00760285" w:rsidRPr="00FD439E">
        <w:rPr>
          <w:rFonts w:ascii="Times New Roman" w:hAnsi="Times New Roman" w:cs="Times New Roman"/>
          <w:sz w:val="28"/>
          <w:szCs w:val="28"/>
        </w:rPr>
        <w:t>Обеспечение жильем молодых семей</w:t>
      </w:r>
      <w:r w:rsidR="004B5A15" w:rsidRPr="00FD439E">
        <w:rPr>
          <w:rFonts w:ascii="Times New Roman" w:hAnsi="Times New Roman" w:cs="Times New Roman"/>
          <w:sz w:val="28"/>
          <w:szCs w:val="28"/>
        </w:rPr>
        <w:t>»</w:t>
      </w:r>
      <w:r w:rsidR="00760285" w:rsidRPr="00FD439E">
        <w:rPr>
          <w:rFonts w:ascii="Times New Roman" w:hAnsi="Times New Roman" w:cs="Times New Roman"/>
          <w:sz w:val="28"/>
          <w:szCs w:val="28"/>
        </w:rPr>
        <w:t xml:space="preserve"> государственной программы </w:t>
      </w:r>
      <w:r w:rsidR="004B5A15" w:rsidRPr="00FD439E">
        <w:rPr>
          <w:rFonts w:ascii="Times New Roman" w:hAnsi="Times New Roman" w:cs="Times New Roman"/>
          <w:sz w:val="28"/>
          <w:szCs w:val="28"/>
        </w:rPr>
        <w:t>«</w:t>
      </w:r>
      <w:r w:rsidR="00760285" w:rsidRPr="00FD439E">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sidR="004B5A15" w:rsidRPr="00FD439E">
        <w:rPr>
          <w:rFonts w:ascii="Times New Roman" w:hAnsi="Times New Roman" w:cs="Times New Roman"/>
          <w:sz w:val="28"/>
          <w:szCs w:val="28"/>
        </w:rPr>
        <w:t>»</w:t>
      </w:r>
      <w:r w:rsidR="00760285" w:rsidRPr="00FD439E">
        <w:rPr>
          <w:rFonts w:ascii="Times New Roman" w:hAnsi="Times New Roman" w:cs="Times New Roman"/>
          <w:sz w:val="28"/>
          <w:szCs w:val="28"/>
        </w:rPr>
        <w:t xml:space="preserve"> </w:t>
      </w:r>
      <w:r w:rsidR="00C86058" w:rsidRPr="00FD439E">
        <w:rPr>
          <w:rFonts w:ascii="Times New Roman" w:hAnsi="Times New Roman" w:cs="Times New Roman"/>
          <w:sz w:val="28"/>
          <w:szCs w:val="28"/>
        </w:rPr>
        <w:br/>
      </w:r>
      <w:r w:rsidR="00760285" w:rsidRPr="00FD439E">
        <w:rPr>
          <w:rFonts w:ascii="Times New Roman" w:hAnsi="Times New Roman" w:cs="Times New Roman"/>
          <w:sz w:val="28"/>
          <w:szCs w:val="28"/>
        </w:rPr>
        <w:t>получил</w:t>
      </w:r>
      <w:r w:rsidR="00C86058" w:rsidRPr="00FD439E">
        <w:rPr>
          <w:rFonts w:ascii="Times New Roman" w:hAnsi="Times New Roman" w:cs="Times New Roman"/>
          <w:sz w:val="28"/>
          <w:szCs w:val="28"/>
        </w:rPr>
        <w:t>а</w:t>
      </w:r>
      <w:r w:rsidR="00760285" w:rsidRPr="00FD439E">
        <w:rPr>
          <w:rFonts w:ascii="Times New Roman" w:hAnsi="Times New Roman" w:cs="Times New Roman"/>
          <w:sz w:val="28"/>
          <w:szCs w:val="28"/>
        </w:rPr>
        <w:t xml:space="preserve"> социальную выплату на строи</w:t>
      </w:r>
      <w:r w:rsidR="00C86058" w:rsidRPr="00FD439E">
        <w:rPr>
          <w:rFonts w:ascii="Times New Roman" w:hAnsi="Times New Roman" w:cs="Times New Roman"/>
          <w:sz w:val="28"/>
          <w:szCs w:val="28"/>
        </w:rPr>
        <w:t xml:space="preserve">тельство и приобретение жилья </w:t>
      </w:r>
      <w:r w:rsidR="00C86058" w:rsidRPr="00FD439E">
        <w:rPr>
          <w:rFonts w:ascii="Times New Roman" w:hAnsi="Times New Roman" w:cs="Times New Roman"/>
          <w:sz w:val="28"/>
          <w:szCs w:val="28"/>
        </w:rPr>
        <w:br/>
        <w:t>одна</w:t>
      </w:r>
      <w:r w:rsidRPr="00FD439E">
        <w:rPr>
          <w:rFonts w:ascii="Times New Roman" w:hAnsi="Times New Roman" w:cs="Times New Roman"/>
          <w:sz w:val="28"/>
          <w:szCs w:val="28"/>
        </w:rPr>
        <w:t xml:space="preserve"> молодая семья на сумму: 2592,51</w:t>
      </w:r>
      <w:r w:rsidR="00760285" w:rsidRPr="00FD439E">
        <w:rPr>
          <w:rFonts w:ascii="Times New Roman" w:hAnsi="Times New Roman" w:cs="Times New Roman"/>
          <w:sz w:val="28"/>
          <w:szCs w:val="28"/>
        </w:rPr>
        <w:t xml:space="preserve"> тыс</w:t>
      </w:r>
      <w:r w:rsidR="00C86058" w:rsidRPr="00FD439E">
        <w:rPr>
          <w:rFonts w:ascii="Times New Roman" w:hAnsi="Times New Roman" w:cs="Times New Roman"/>
          <w:sz w:val="28"/>
          <w:szCs w:val="28"/>
        </w:rPr>
        <w:t>.</w:t>
      </w:r>
      <w:r w:rsidR="00760285" w:rsidRPr="00FD439E">
        <w:rPr>
          <w:rFonts w:ascii="Times New Roman" w:hAnsi="Times New Roman" w:cs="Times New Roman"/>
          <w:sz w:val="28"/>
          <w:szCs w:val="28"/>
        </w:rPr>
        <w:t xml:space="preserve"> руб</w:t>
      </w:r>
      <w:r w:rsidR="00C86058" w:rsidRPr="00FD439E">
        <w:rPr>
          <w:rFonts w:ascii="Times New Roman" w:hAnsi="Times New Roman" w:cs="Times New Roman"/>
          <w:sz w:val="28"/>
          <w:szCs w:val="28"/>
        </w:rPr>
        <w:t>.</w:t>
      </w:r>
      <w:r w:rsidR="00760285" w:rsidRPr="00FD439E">
        <w:rPr>
          <w:rFonts w:ascii="Times New Roman" w:hAnsi="Times New Roman" w:cs="Times New Roman"/>
          <w:sz w:val="28"/>
          <w:szCs w:val="28"/>
        </w:rPr>
        <w:t>, из них:</w:t>
      </w:r>
      <w:r w:rsidR="00C86058" w:rsidRPr="00FD439E">
        <w:rPr>
          <w:rFonts w:ascii="Times New Roman" w:hAnsi="Times New Roman" w:cs="Times New Roman"/>
          <w:sz w:val="28"/>
          <w:szCs w:val="28"/>
        </w:rPr>
        <w:t xml:space="preserve"> </w:t>
      </w:r>
      <w:r w:rsidR="00760285" w:rsidRPr="00FD439E">
        <w:rPr>
          <w:rFonts w:ascii="Times New Roman" w:hAnsi="Times New Roman" w:cs="Times New Roman"/>
          <w:sz w:val="28"/>
          <w:szCs w:val="28"/>
        </w:rPr>
        <w:t>за счет сре</w:t>
      </w:r>
      <w:r w:rsidRPr="00FD439E">
        <w:rPr>
          <w:rFonts w:ascii="Times New Roman" w:hAnsi="Times New Roman" w:cs="Times New Roman"/>
          <w:sz w:val="28"/>
          <w:szCs w:val="28"/>
        </w:rPr>
        <w:t xml:space="preserve">дств </w:t>
      </w:r>
      <w:r w:rsidR="00C86058" w:rsidRPr="00FD439E">
        <w:rPr>
          <w:rFonts w:ascii="Times New Roman" w:hAnsi="Times New Roman" w:cs="Times New Roman"/>
          <w:sz w:val="28"/>
          <w:szCs w:val="28"/>
        </w:rPr>
        <w:br/>
      </w:r>
      <w:r w:rsidRPr="00FD439E">
        <w:rPr>
          <w:rFonts w:ascii="Times New Roman" w:hAnsi="Times New Roman" w:cs="Times New Roman"/>
          <w:sz w:val="28"/>
          <w:szCs w:val="28"/>
        </w:rPr>
        <w:t>федерального бюджета</w:t>
      </w:r>
      <w:r w:rsidR="00C86058" w:rsidRPr="00FD439E">
        <w:rPr>
          <w:rFonts w:ascii="Times New Roman" w:hAnsi="Times New Roman" w:cs="Times New Roman"/>
          <w:sz w:val="28"/>
          <w:szCs w:val="28"/>
        </w:rPr>
        <w:t xml:space="preserve"> –</w:t>
      </w:r>
      <w:r w:rsidRPr="00FD439E">
        <w:rPr>
          <w:rFonts w:ascii="Times New Roman" w:hAnsi="Times New Roman" w:cs="Times New Roman"/>
          <w:sz w:val="28"/>
          <w:szCs w:val="28"/>
        </w:rPr>
        <w:t xml:space="preserve"> 233,63</w:t>
      </w:r>
      <w:r w:rsidR="00760285" w:rsidRPr="00FD439E">
        <w:rPr>
          <w:rFonts w:ascii="Times New Roman" w:hAnsi="Times New Roman" w:cs="Times New Roman"/>
          <w:sz w:val="28"/>
          <w:szCs w:val="28"/>
        </w:rPr>
        <w:t xml:space="preserve"> тыс</w:t>
      </w:r>
      <w:r w:rsidR="00C86058" w:rsidRPr="00FD439E">
        <w:rPr>
          <w:rFonts w:ascii="Times New Roman" w:hAnsi="Times New Roman" w:cs="Times New Roman"/>
          <w:sz w:val="28"/>
          <w:szCs w:val="28"/>
        </w:rPr>
        <w:t>.</w:t>
      </w:r>
      <w:r w:rsidR="00760285" w:rsidRPr="00FD439E">
        <w:rPr>
          <w:rFonts w:ascii="Times New Roman" w:hAnsi="Times New Roman" w:cs="Times New Roman"/>
          <w:sz w:val="28"/>
          <w:szCs w:val="28"/>
        </w:rPr>
        <w:t xml:space="preserve"> руб</w:t>
      </w:r>
      <w:r w:rsidR="00C86058" w:rsidRPr="00FD439E">
        <w:rPr>
          <w:rFonts w:ascii="Times New Roman" w:hAnsi="Times New Roman" w:cs="Times New Roman"/>
          <w:sz w:val="28"/>
          <w:szCs w:val="28"/>
        </w:rPr>
        <w:t>.</w:t>
      </w:r>
      <w:r w:rsidR="00760285" w:rsidRPr="00FD439E">
        <w:rPr>
          <w:rFonts w:ascii="Times New Roman" w:hAnsi="Times New Roman" w:cs="Times New Roman"/>
          <w:sz w:val="28"/>
          <w:szCs w:val="28"/>
        </w:rPr>
        <w:t>;</w:t>
      </w:r>
      <w:r w:rsidR="00C86058" w:rsidRPr="00FD439E">
        <w:rPr>
          <w:rFonts w:ascii="Times New Roman" w:hAnsi="Times New Roman" w:cs="Times New Roman"/>
          <w:sz w:val="28"/>
          <w:szCs w:val="28"/>
        </w:rPr>
        <w:t xml:space="preserve"> </w:t>
      </w:r>
      <w:r w:rsidR="00760285" w:rsidRPr="00FD439E">
        <w:rPr>
          <w:rFonts w:ascii="Times New Roman" w:hAnsi="Times New Roman" w:cs="Times New Roman"/>
          <w:sz w:val="28"/>
          <w:szCs w:val="28"/>
        </w:rPr>
        <w:t>за счет ср</w:t>
      </w:r>
      <w:r w:rsidRPr="00FD439E">
        <w:rPr>
          <w:rFonts w:ascii="Times New Roman" w:hAnsi="Times New Roman" w:cs="Times New Roman"/>
          <w:sz w:val="28"/>
          <w:szCs w:val="28"/>
        </w:rPr>
        <w:t xml:space="preserve">едств областного </w:t>
      </w:r>
      <w:r w:rsidR="00C86058" w:rsidRPr="00FD439E">
        <w:rPr>
          <w:rFonts w:ascii="Times New Roman" w:hAnsi="Times New Roman" w:cs="Times New Roman"/>
          <w:sz w:val="28"/>
          <w:szCs w:val="28"/>
        </w:rPr>
        <w:br/>
      </w:r>
      <w:r w:rsidRPr="00FD439E">
        <w:rPr>
          <w:rFonts w:ascii="Times New Roman" w:hAnsi="Times New Roman" w:cs="Times New Roman"/>
          <w:sz w:val="28"/>
          <w:szCs w:val="28"/>
        </w:rPr>
        <w:t>бюдже</w:t>
      </w:r>
      <w:r w:rsidR="00C86058" w:rsidRPr="00FD439E">
        <w:rPr>
          <w:rFonts w:ascii="Times New Roman" w:hAnsi="Times New Roman" w:cs="Times New Roman"/>
          <w:sz w:val="28"/>
          <w:szCs w:val="28"/>
        </w:rPr>
        <w:t>та –</w:t>
      </w:r>
      <w:r w:rsidR="00760285" w:rsidRPr="00FD439E">
        <w:rPr>
          <w:rFonts w:ascii="Times New Roman" w:hAnsi="Times New Roman" w:cs="Times New Roman"/>
          <w:sz w:val="28"/>
          <w:szCs w:val="28"/>
        </w:rPr>
        <w:t xml:space="preserve"> 475,0 тыс</w:t>
      </w:r>
      <w:r w:rsidR="00C86058" w:rsidRPr="00FD439E">
        <w:rPr>
          <w:rFonts w:ascii="Times New Roman" w:hAnsi="Times New Roman" w:cs="Times New Roman"/>
          <w:sz w:val="28"/>
          <w:szCs w:val="28"/>
        </w:rPr>
        <w:t xml:space="preserve">. </w:t>
      </w:r>
      <w:r w:rsidR="00760285" w:rsidRPr="00FD439E">
        <w:rPr>
          <w:rFonts w:ascii="Times New Roman" w:hAnsi="Times New Roman" w:cs="Times New Roman"/>
          <w:sz w:val="28"/>
          <w:szCs w:val="28"/>
        </w:rPr>
        <w:t>руб.</w:t>
      </w:r>
    </w:p>
    <w:p w:rsidR="00760285" w:rsidRPr="00FD439E" w:rsidRDefault="00C86058"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Ещё одна</w:t>
      </w:r>
      <w:r w:rsidR="007F6DCC" w:rsidRPr="00FD439E">
        <w:rPr>
          <w:rFonts w:ascii="Times New Roman" w:hAnsi="Times New Roman" w:cs="Times New Roman"/>
          <w:sz w:val="28"/>
          <w:szCs w:val="28"/>
        </w:rPr>
        <w:t xml:space="preserve"> молодая семья получила</w:t>
      </w:r>
      <w:r w:rsidR="00760285" w:rsidRPr="00FD439E">
        <w:rPr>
          <w:rFonts w:ascii="Times New Roman" w:hAnsi="Times New Roman" w:cs="Times New Roman"/>
          <w:sz w:val="28"/>
          <w:szCs w:val="28"/>
        </w:rPr>
        <w:t xml:space="preserve"> дополнительн</w:t>
      </w:r>
      <w:r w:rsidR="007F6DCC" w:rsidRPr="00FD439E">
        <w:rPr>
          <w:rFonts w:ascii="Times New Roman" w:hAnsi="Times New Roman" w:cs="Times New Roman"/>
          <w:sz w:val="28"/>
          <w:szCs w:val="28"/>
        </w:rPr>
        <w:t>ую социальную выплаты на частич</w:t>
      </w:r>
      <w:r w:rsidR="00760285" w:rsidRPr="00FD439E">
        <w:rPr>
          <w:rFonts w:ascii="Times New Roman" w:hAnsi="Times New Roman" w:cs="Times New Roman"/>
          <w:sz w:val="28"/>
          <w:szCs w:val="28"/>
        </w:rPr>
        <w:t>ное или полное погашение жилищного кредита в случае рождения (усыновления) второго, третьего или последующего ребенка в</w:t>
      </w:r>
      <w:r w:rsidR="007F6DCC" w:rsidRPr="00FD439E">
        <w:rPr>
          <w:rFonts w:ascii="Times New Roman" w:hAnsi="Times New Roman" w:cs="Times New Roman"/>
          <w:sz w:val="28"/>
          <w:szCs w:val="28"/>
        </w:rPr>
        <w:t xml:space="preserve"> размере 40% </w:t>
      </w:r>
      <w:r w:rsidRPr="00FD439E">
        <w:rPr>
          <w:rFonts w:ascii="Times New Roman" w:hAnsi="Times New Roman" w:cs="Times New Roman"/>
          <w:sz w:val="28"/>
          <w:szCs w:val="28"/>
        </w:rPr>
        <w:br/>
      </w:r>
      <w:r w:rsidR="007F6DCC" w:rsidRPr="00FD439E">
        <w:rPr>
          <w:rFonts w:ascii="Times New Roman" w:hAnsi="Times New Roman" w:cs="Times New Roman"/>
          <w:sz w:val="28"/>
          <w:szCs w:val="28"/>
        </w:rPr>
        <w:t>от расчетной (сред</w:t>
      </w:r>
      <w:r w:rsidR="00760285" w:rsidRPr="00FD439E">
        <w:rPr>
          <w:rFonts w:ascii="Times New Roman" w:hAnsi="Times New Roman" w:cs="Times New Roman"/>
          <w:sz w:val="28"/>
          <w:szCs w:val="28"/>
        </w:rPr>
        <w:t xml:space="preserve">ней) стоимости жилья, за счет средств областного бюджета </w:t>
      </w:r>
      <w:r w:rsidRPr="00FD439E">
        <w:rPr>
          <w:rFonts w:ascii="Times New Roman" w:hAnsi="Times New Roman" w:cs="Times New Roman"/>
          <w:sz w:val="28"/>
          <w:szCs w:val="28"/>
        </w:rPr>
        <w:br/>
      </w:r>
      <w:r w:rsidR="00760285" w:rsidRPr="00FD439E">
        <w:rPr>
          <w:rFonts w:ascii="Times New Roman" w:hAnsi="Times New Roman" w:cs="Times New Roman"/>
          <w:sz w:val="28"/>
          <w:szCs w:val="28"/>
        </w:rPr>
        <w:lastRenderedPageBreak/>
        <w:t>в разм</w:t>
      </w:r>
      <w:r w:rsidRPr="00FD439E">
        <w:rPr>
          <w:rFonts w:ascii="Times New Roman" w:hAnsi="Times New Roman" w:cs="Times New Roman"/>
          <w:sz w:val="28"/>
          <w:szCs w:val="28"/>
        </w:rPr>
        <w:t>ере</w:t>
      </w:r>
      <w:r w:rsidR="007F6DCC" w:rsidRPr="00FD439E">
        <w:rPr>
          <w:rFonts w:ascii="Times New Roman" w:hAnsi="Times New Roman" w:cs="Times New Roman"/>
          <w:sz w:val="28"/>
          <w:szCs w:val="28"/>
        </w:rPr>
        <w:t xml:space="preserve"> 2570,95</w:t>
      </w:r>
      <w:r w:rsidR="00760285" w:rsidRPr="00FD439E">
        <w:rPr>
          <w:rFonts w:ascii="Times New Roman" w:hAnsi="Times New Roman" w:cs="Times New Roman"/>
          <w:sz w:val="28"/>
          <w:szCs w:val="28"/>
        </w:rPr>
        <w:t xml:space="preserve"> тыс</w:t>
      </w:r>
      <w:r w:rsidRPr="00FD439E">
        <w:rPr>
          <w:rFonts w:ascii="Times New Roman" w:hAnsi="Times New Roman" w:cs="Times New Roman"/>
          <w:sz w:val="28"/>
          <w:szCs w:val="28"/>
        </w:rPr>
        <w:t>. руб</w:t>
      </w:r>
      <w:r w:rsidR="00760285" w:rsidRPr="00FD439E">
        <w:rPr>
          <w:rFonts w:ascii="Times New Roman" w:hAnsi="Times New Roman" w:cs="Times New Roman"/>
          <w:sz w:val="28"/>
          <w:szCs w:val="28"/>
        </w:rPr>
        <w:t>.</w:t>
      </w:r>
    </w:p>
    <w:p w:rsidR="00760285" w:rsidRPr="00FD439E" w:rsidRDefault="00C86058"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Также в отчетном году п</w:t>
      </w:r>
      <w:r w:rsidR="007F6DCC" w:rsidRPr="00FD439E">
        <w:rPr>
          <w:rFonts w:ascii="Times New Roman" w:hAnsi="Times New Roman" w:cs="Times New Roman"/>
          <w:sz w:val="28"/>
          <w:szCs w:val="28"/>
        </w:rPr>
        <w:t>риобретено 1</w:t>
      </w:r>
      <w:r w:rsidR="00760285" w:rsidRPr="00FD439E">
        <w:rPr>
          <w:rFonts w:ascii="Times New Roman" w:hAnsi="Times New Roman" w:cs="Times New Roman"/>
          <w:sz w:val="28"/>
          <w:szCs w:val="28"/>
        </w:rPr>
        <w:t xml:space="preserve"> жи</w:t>
      </w:r>
      <w:r w:rsidR="007F6DCC" w:rsidRPr="00FD439E">
        <w:rPr>
          <w:rFonts w:ascii="Times New Roman" w:hAnsi="Times New Roman" w:cs="Times New Roman"/>
          <w:sz w:val="28"/>
          <w:szCs w:val="28"/>
        </w:rPr>
        <w:t>лое помещение для ребенка</w:t>
      </w:r>
      <w:r w:rsidR="00760285" w:rsidRPr="00FD439E">
        <w:rPr>
          <w:rFonts w:ascii="Times New Roman" w:hAnsi="Times New Roman" w:cs="Times New Roman"/>
          <w:sz w:val="28"/>
          <w:szCs w:val="28"/>
        </w:rPr>
        <w:t>-сирот</w:t>
      </w:r>
      <w:r w:rsidR="007F6DCC" w:rsidRPr="00FD439E">
        <w:rPr>
          <w:rFonts w:ascii="Times New Roman" w:hAnsi="Times New Roman" w:cs="Times New Roman"/>
          <w:sz w:val="28"/>
          <w:szCs w:val="28"/>
        </w:rPr>
        <w:t>ы</w:t>
      </w:r>
      <w:r w:rsidR="00760285" w:rsidRPr="00FD439E">
        <w:rPr>
          <w:rFonts w:ascii="Times New Roman" w:hAnsi="Times New Roman" w:cs="Times New Roman"/>
          <w:sz w:val="28"/>
          <w:szCs w:val="28"/>
        </w:rPr>
        <w:t xml:space="preserve"> из средств обл</w:t>
      </w:r>
      <w:r w:rsidR="007F6DCC" w:rsidRPr="00FD439E">
        <w:rPr>
          <w:rFonts w:ascii="Times New Roman" w:hAnsi="Times New Roman" w:cs="Times New Roman"/>
          <w:sz w:val="28"/>
          <w:szCs w:val="28"/>
        </w:rPr>
        <w:t>астного бюджета на сумму 2735,7</w:t>
      </w:r>
      <w:r w:rsidR="00760285" w:rsidRPr="00FD439E">
        <w:rPr>
          <w:rFonts w:ascii="Times New Roman" w:hAnsi="Times New Roman" w:cs="Times New Roman"/>
          <w:sz w:val="28"/>
          <w:szCs w:val="28"/>
        </w:rPr>
        <w:t xml:space="preserve"> тыс</w:t>
      </w:r>
      <w:r w:rsidRPr="00FD439E">
        <w:rPr>
          <w:rFonts w:ascii="Times New Roman" w:hAnsi="Times New Roman" w:cs="Times New Roman"/>
          <w:sz w:val="28"/>
          <w:szCs w:val="28"/>
        </w:rPr>
        <w:t>.</w:t>
      </w:r>
      <w:r w:rsidR="00760285" w:rsidRPr="00FD439E">
        <w:rPr>
          <w:rFonts w:ascii="Times New Roman" w:hAnsi="Times New Roman" w:cs="Times New Roman"/>
          <w:sz w:val="28"/>
          <w:szCs w:val="28"/>
        </w:rPr>
        <w:t xml:space="preserve"> руб. Обеспечены жильем 3 ребенка-сироты.</w:t>
      </w:r>
    </w:p>
    <w:p w:rsidR="00C706E6" w:rsidRPr="00FD439E" w:rsidRDefault="00063E76"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Плановые значение на трехлетний период также скорректированы </w:t>
      </w:r>
      <w:r w:rsidR="00C86058" w:rsidRPr="00FD439E">
        <w:rPr>
          <w:rFonts w:ascii="Times New Roman" w:hAnsi="Times New Roman" w:cs="Times New Roman"/>
          <w:sz w:val="28"/>
          <w:szCs w:val="28"/>
        </w:rPr>
        <w:br/>
      </w:r>
      <w:r w:rsidRPr="00FD439E">
        <w:rPr>
          <w:rFonts w:ascii="Times New Roman" w:hAnsi="Times New Roman" w:cs="Times New Roman"/>
          <w:sz w:val="28"/>
          <w:szCs w:val="28"/>
        </w:rPr>
        <w:t>с учетом происходящих геополитических событий</w:t>
      </w:r>
      <w:r w:rsidR="00C86058" w:rsidRPr="00FD439E">
        <w:rPr>
          <w:rFonts w:ascii="Times New Roman" w:hAnsi="Times New Roman" w:cs="Times New Roman"/>
          <w:sz w:val="28"/>
          <w:szCs w:val="28"/>
        </w:rPr>
        <w:t xml:space="preserve">, сформировались </w:t>
      </w:r>
      <w:r w:rsidRPr="00FD439E">
        <w:rPr>
          <w:rFonts w:ascii="Times New Roman" w:hAnsi="Times New Roman" w:cs="Times New Roman"/>
          <w:sz w:val="28"/>
          <w:szCs w:val="28"/>
        </w:rPr>
        <w:t>в пределах 16,33%.</w:t>
      </w:r>
    </w:p>
    <w:p w:rsidR="00C706E6" w:rsidRPr="00FD439E" w:rsidRDefault="00C706E6"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p>
    <w:p w:rsidR="00085A5A" w:rsidRPr="00FD439E" w:rsidRDefault="00085A5A" w:rsidP="00B70DD4">
      <w:pPr>
        <w:widowControl w:val="0"/>
        <w:pBdr>
          <w:bottom w:val="single" w:sz="4" w:space="31" w:color="FFFFFF"/>
        </w:pBdr>
        <w:tabs>
          <w:tab w:val="left" w:pos="5954"/>
        </w:tabs>
        <w:spacing w:after="0" w:line="228" w:lineRule="auto"/>
        <w:contextualSpacing/>
        <w:jc w:val="center"/>
        <w:rPr>
          <w:rFonts w:ascii="Times New Roman" w:hAnsi="Times New Roman" w:cs="Times New Roman"/>
          <w:b/>
          <w:bCs/>
          <w:sz w:val="28"/>
          <w:szCs w:val="28"/>
        </w:rPr>
      </w:pPr>
      <w:r w:rsidRPr="00FD439E">
        <w:rPr>
          <w:rFonts w:ascii="Times New Roman" w:hAnsi="Times New Roman" w:cs="Times New Roman"/>
          <w:b/>
          <w:sz w:val="28"/>
          <w:szCs w:val="28"/>
        </w:rPr>
        <w:t xml:space="preserve">3.8. Анализ сферы </w:t>
      </w:r>
      <w:r w:rsidR="004B5A15" w:rsidRPr="00FD439E">
        <w:rPr>
          <w:rFonts w:ascii="Times New Roman" w:hAnsi="Times New Roman" w:cs="Times New Roman"/>
          <w:b/>
          <w:sz w:val="28"/>
          <w:szCs w:val="28"/>
        </w:rPr>
        <w:t>«</w:t>
      </w:r>
      <w:r w:rsidRPr="00FD439E">
        <w:rPr>
          <w:rFonts w:ascii="Times New Roman" w:hAnsi="Times New Roman" w:cs="Times New Roman"/>
          <w:b/>
          <w:sz w:val="28"/>
          <w:szCs w:val="28"/>
        </w:rPr>
        <w:t>Организация муниципального управления</w:t>
      </w:r>
      <w:r w:rsidR="004B5A15" w:rsidRPr="00FD439E">
        <w:rPr>
          <w:rFonts w:ascii="Times New Roman" w:hAnsi="Times New Roman" w:cs="Times New Roman"/>
          <w:b/>
          <w:sz w:val="28"/>
          <w:szCs w:val="28"/>
        </w:rPr>
        <w:t>»</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За 2024 год доходы консолидированного бюджета Краснояружско</w:t>
      </w:r>
      <w:r w:rsidR="00C4551E" w:rsidRPr="00FD439E">
        <w:rPr>
          <w:rFonts w:ascii="Times New Roman" w:hAnsi="Times New Roman" w:cs="Times New Roman"/>
          <w:sz w:val="28"/>
          <w:szCs w:val="28"/>
        </w:rPr>
        <w:t xml:space="preserve">го района </w:t>
      </w:r>
      <w:r w:rsidRPr="00FD439E">
        <w:rPr>
          <w:rFonts w:ascii="Times New Roman" w:hAnsi="Times New Roman" w:cs="Times New Roman"/>
          <w:sz w:val="28"/>
          <w:szCs w:val="28"/>
        </w:rPr>
        <w:t>составили 1650971,7 тыс</w:t>
      </w:r>
      <w:r w:rsidR="00C4551E"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4551E" w:rsidRPr="00FD439E">
        <w:rPr>
          <w:rFonts w:ascii="Times New Roman" w:hAnsi="Times New Roman" w:cs="Times New Roman"/>
          <w:sz w:val="28"/>
          <w:szCs w:val="28"/>
        </w:rPr>
        <w:t>.</w:t>
      </w:r>
      <w:r w:rsidRPr="00FD439E">
        <w:rPr>
          <w:rFonts w:ascii="Times New Roman" w:hAnsi="Times New Roman" w:cs="Times New Roman"/>
          <w:sz w:val="28"/>
          <w:szCs w:val="28"/>
        </w:rPr>
        <w:t>, что составляет 98,8 % к плановым назначениям года (1670642,3 тыс</w:t>
      </w:r>
      <w:r w:rsidR="00C4551E"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4551E" w:rsidRPr="00FD439E">
        <w:rPr>
          <w:rFonts w:ascii="Times New Roman" w:hAnsi="Times New Roman" w:cs="Times New Roman"/>
          <w:sz w:val="28"/>
          <w:szCs w:val="28"/>
        </w:rPr>
        <w:t>.</w:t>
      </w:r>
      <w:r w:rsidRPr="00FD439E">
        <w:rPr>
          <w:rFonts w:ascii="Times New Roman" w:hAnsi="Times New Roman" w:cs="Times New Roman"/>
          <w:sz w:val="28"/>
          <w:szCs w:val="28"/>
        </w:rPr>
        <w:t>), в том числе:</w:t>
      </w:r>
    </w:p>
    <w:p w:rsidR="00A06EB5" w:rsidRPr="00FD439E" w:rsidRDefault="00C4551E"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н</w:t>
      </w:r>
      <w:r w:rsidR="00A06EB5" w:rsidRPr="00FD439E">
        <w:rPr>
          <w:rFonts w:ascii="Times New Roman" w:hAnsi="Times New Roman" w:cs="Times New Roman"/>
          <w:sz w:val="28"/>
          <w:szCs w:val="28"/>
        </w:rPr>
        <w:t>алоговые и неналоговые доходы получены в сумме 882920 тыс</w:t>
      </w:r>
      <w:r w:rsidRPr="00FD439E">
        <w:rPr>
          <w:rFonts w:ascii="Times New Roman" w:hAnsi="Times New Roman" w:cs="Times New Roman"/>
          <w:sz w:val="28"/>
          <w:szCs w:val="28"/>
        </w:rPr>
        <w:t>.</w:t>
      </w:r>
      <w:r w:rsidR="00A06EB5" w:rsidRPr="00FD439E">
        <w:rPr>
          <w:rFonts w:ascii="Times New Roman" w:hAnsi="Times New Roman" w:cs="Times New Roman"/>
          <w:sz w:val="28"/>
          <w:szCs w:val="28"/>
        </w:rPr>
        <w:t xml:space="preserve"> руб</w:t>
      </w:r>
      <w:r w:rsidRPr="00FD439E">
        <w:rPr>
          <w:rFonts w:ascii="Times New Roman" w:hAnsi="Times New Roman" w:cs="Times New Roman"/>
          <w:sz w:val="28"/>
          <w:szCs w:val="28"/>
        </w:rPr>
        <w:t>.</w:t>
      </w:r>
      <w:r w:rsidR="00A06EB5" w:rsidRPr="00FD439E">
        <w:rPr>
          <w:rFonts w:ascii="Times New Roman" w:hAnsi="Times New Roman" w:cs="Times New Roman"/>
          <w:sz w:val="28"/>
          <w:szCs w:val="28"/>
        </w:rPr>
        <w:t>,  что составляет 101,3 % к плановым назначениям года (871195 тыс</w:t>
      </w:r>
      <w:r w:rsidRPr="00FD439E">
        <w:rPr>
          <w:rFonts w:ascii="Times New Roman" w:hAnsi="Times New Roman" w:cs="Times New Roman"/>
          <w:sz w:val="28"/>
          <w:szCs w:val="28"/>
        </w:rPr>
        <w:t>.</w:t>
      </w:r>
      <w:r w:rsidR="00A06EB5" w:rsidRPr="00FD439E">
        <w:rPr>
          <w:rFonts w:ascii="Times New Roman" w:hAnsi="Times New Roman" w:cs="Times New Roman"/>
          <w:sz w:val="28"/>
          <w:szCs w:val="28"/>
        </w:rPr>
        <w:t xml:space="preserve"> руб</w:t>
      </w:r>
      <w:r w:rsidRPr="00FD439E">
        <w:rPr>
          <w:rFonts w:ascii="Times New Roman" w:hAnsi="Times New Roman" w:cs="Times New Roman"/>
          <w:sz w:val="28"/>
          <w:szCs w:val="28"/>
        </w:rPr>
        <w:t>.</w:t>
      </w:r>
      <w:r w:rsidR="00A06EB5" w:rsidRPr="00FD439E">
        <w:rPr>
          <w:rFonts w:ascii="Times New Roman" w:hAnsi="Times New Roman" w:cs="Times New Roman"/>
          <w:sz w:val="28"/>
          <w:szCs w:val="28"/>
        </w:rPr>
        <w:t>). Относительно 2023 года (518958 тыс</w:t>
      </w:r>
      <w:r w:rsidRPr="00FD439E">
        <w:rPr>
          <w:rFonts w:ascii="Times New Roman" w:hAnsi="Times New Roman" w:cs="Times New Roman"/>
          <w:sz w:val="28"/>
          <w:szCs w:val="28"/>
        </w:rPr>
        <w:t>.</w:t>
      </w:r>
      <w:r w:rsidR="00A06EB5" w:rsidRPr="00FD439E">
        <w:rPr>
          <w:rFonts w:ascii="Times New Roman" w:hAnsi="Times New Roman" w:cs="Times New Roman"/>
          <w:sz w:val="28"/>
          <w:szCs w:val="28"/>
        </w:rPr>
        <w:t xml:space="preserve"> руб</w:t>
      </w:r>
      <w:r w:rsidRPr="00FD439E">
        <w:rPr>
          <w:rFonts w:ascii="Times New Roman" w:hAnsi="Times New Roman" w:cs="Times New Roman"/>
          <w:sz w:val="28"/>
          <w:szCs w:val="28"/>
        </w:rPr>
        <w:t>.</w:t>
      </w:r>
      <w:r w:rsidR="00A06EB5" w:rsidRPr="00FD439E">
        <w:rPr>
          <w:rFonts w:ascii="Times New Roman" w:hAnsi="Times New Roman" w:cs="Times New Roman"/>
          <w:sz w:val="28"/>
          <w:szCs w:val="28"/>
        </w:rPr>
        <w:t xml:space="preserve">) доходы увеличились </w:t>
      </w:r>
      <w:r w:rsidRPr="00FD439E">
        <w:rPr>
          <w:rFonts w:ascii="Times New Roman" w:hAnsi="Times New Roman" w:cs="Times New Roman"/>
          <w:sz w:val="28"/>
          <w:szCs w:val="28"/>
        </w:rPr>
        <w:br/>
      </w:r>
      <w:r w:rsidR="00A06EB5" w:rsidRPr="00FD439E">
        <w:rPr>
          <w:rFonts w:ascii="Times New Roman" w:hAnsi="Times New Roman" w:cs="Times New Roman"/>
          <w:sz w:val="28"/>
          <w:szCs w:val="28"/>
        </w:rPr>
        <w:t>на 363962 тыс</w:t>
      </w:r>
      <w:r w:rsidRPr="00FD439E">
        <w:rPr>
          <w:rFonts w:ascii="Times New Roman" w:hAnsi="Times New Roman" w:cs="Times New Roman"/>
          <w:sz w:val="28"/>
          <w:szCs w:val="28"/>
        </w:rPr>
        <w:t>.</w:t>
      </w:r>
      <w:r w:rsidR="00A06EB5" w:rsidRPr="00FD439E">
        <w:rPr>
          <w:rFonts w:ascii="Times New Roman" w:hAnsi="Times New Roman" w:cs="Times New Roman"/>
          <w:sz w:val="28"/>
          <w:szCs w:val="28"/>
        </w:rPr>
        <w:t xml:space="preserve"> руб.</w:t>
      </w:r>
      <w:r w:rsidRPr="00FD439E">
        <w:rPr>
          <w:rFonts w:ascii="Times New Roman" w:hAnsi="Times New Roman" w:cs="Times New Roman"/>
          <w:sz w:val="28"/>
          <w:szCs w:val="28"/>
        </w:rPr>
        <w:t>;</w:t>
      </w:r>
    </w:p>
    <w:p w:rsidR="00A06EB5" w:rsidRPr="00FD439E" w:rsidRDefault="00C4551E"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б</w:t>
      </w:r>
      <w:r w:rsidR="00A06EB5" w:rsidRPr="00FD439E">
        <w:rPr>
          <w:rFonts w:ascii="Times New Roman" w:hAnsi="Times New Roman" w:cs="Times New Roman"/>
          <w:sz w:val="28"/>
          <w:szCs w:val="28"/>
        </w:rPr>
        <w:t>езво</w:t>
      </w:r>
      <w:r w:rsidRPr="00FD439E">
        <w:rPr>
          <w:rFonts w:ascii="Times New Roman" w:hAnsi="Times New Roman" w:cs="Times New Roman"/>
          <w:sz w:val="28"/>
          <w:szCs w:val="28"/>
        </w:rPr>
        <w:t xml:space="preserve">змездные поступления составили </w:t>
      </w:r>
      <w:r w:rsidR="00A06EB5" w:rsidRPr="00FD439E">
        <w:rPr>
          <w:rFonts w:ascii="Times New Roman" w:hAnsi="Times New Roman" w:cs="Times New Roman"/>
          <w:sz w:val="28"/>
          <w:szCs w:val="28"/>
        </w:rPr>
        <w:t>768051,7 тыс</w:t>
      </w:r>
      <w:r w:rsidRPr="00FD439E">
        <w:rPr>
          <w:rFonts w:ascii="Times New Roman" w:hAnsi="Times New Roman" w:cs="Times New Roman"/>
          <w:sz w:val="28"/>
          <w:szCs w:val="28"/>
        </w:rPr>
        <w:t>.</w:t>
      </w:r>
      <w:r w:rsidR="00A06EB5" w:rsidRPr="00FD439E">
        <w:rPr>
          <w:rFonts w:ascii="Times New Roman" w:hAnsi="Times New Roman" w:cs="Times New Roman"/>
          <w:sz w:val="28"/>
          <w:szCs w:val="28"/>
        </w:rPr>
        <w:t xml:space="preserve"> руб</w:t>
      </w:r>
      <w:r w:rsidRPr="00FD439E">
        <w:rPr>
          <w:rFonts w:ascii="Times New Roman" w:hAnsi="Times New Roman" w:cs="Times New Roman"/>
          <w:sz w:val="28"/>
          <w:szCs w:val="28"/>
        </w:rPr>
        <w:t>.</w:t>
      </w:r>
      <w:r w:rsidR="00A06EB5" w:rsidRPr="00FD439E">
        <w:rPr>
          <w:rFonts w:ascii="Times New Roman" w:hAnsi="Times New Roman" w:cs="Times New Roman"/>
          <w:sz w:val="28"/>
          <w:szCs w:val="28"/>
        </w:rPr>
        <w:t xml:space="preserve">, </w:t>
      </w:r>
      <w:r w:rsidRPr="00FD439E">
        <w:rPr>
          <w:rFonts w:ascii="Times New Roman" w:hAnsi="Times New Roman" w:cs="Times New Roman"/>
          <w:sz w:val="28"/>
          <w:szCs w:val="28"/>
        </w:rPr>
        <w:br/>
      </w:r>
      <w:r w:rsidR="00A06EB5" w:rsidRPr="00FD439E">
        <w:rPr>
          <w:rFonts w:ascii="Times New Roman" w:hAnsi="Times New Roman" w:cs="Times New Roman"/>
          <w:sz w:val="28"/>
          <w:szCs w:val="28"/>
        </w:rPr>
        <w:t>что составляет 96,1 % к плановым назначениям года (799447,3 тыс</w:t>
      </w:r>
      <w:r w:rsidRPr="00FD439E">
        <w:rPr>
          <w:rFonts w:ascii="Times New Roman" w:hAnsi="Times New Roman" w:cs="Times New Roman"/>
          <w:sz w:val="28"/>
          <w:szCs w:val="28"/>
        </w:rPr>
        <w:t>.</w:t>
      </w:r>
      <w:r w:rsidR="00A06EB5" w:rsidRPr="00FD439E">
        <w:rPr>
          <w:rFonts w:ascii="Times New Roman" w:hAnsi="Times New Roman" w:cs="Times New Roman"/>
          <w:sz w:val="28"/>
          <w:szCs w:val="28"/>
        </w:rPr>
        <w:t xml:space="preserve"> руб</w:t>
      </w:r>
      <w:r w:rsidRPr="00FD439E">
        <w:rPr>
          <w:rFonts w:ascii="Times New Roman" w:hAnsi="Times New Roman" w:cs="Times New Roman"/>
          <w:sz w:val="28"/>
          <w:szCs w:val="28"/>
        </w:rPr>
        <w:t>.</w:t>
      </w:r>
      <w:r w:rsidR="00A06EB5" w:rsidRPr="00FD439E">
        <w:rPr>
          <w:rFonts w:ascii="Times New Roman" w:hAnsi="Times New Roman" w:cs="Times New Roman"/>
          <w:sz w:val="28"/>
          <w:szCs w:val="28"/>
        </w:rPr>
        <w:t xml:space="preserve">), </w:t>
      </w:r>
      <w:r w:rsidRPr="00FD439E">
        <w:rPr>
          <w:rFonts w:ascii="Times New Roman" w:hAnsi="Times New Roman" w:cs="Times New Roman"/>
          <w:sz w:val="28"/>
          <w:szCs w:val="28"/>
        </w:rPr>
        <w:br/>
      </w:r>
      <w:r w:rsidR="00A06EB5" w:rsidRPr="00FD439E">
        <w:rPr>
          <w:rFonts w:ascii="Times New Roman" w:hAnsi="Times New Roman" w:cs="Times New Roman"/>
          <w:sz w:val="28"/>
          <w:szCs w:val="28"/>
        </w:rPr>
        <w:t xml:space="preserve">из них: </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а) межбюджетные трансферты из областного бюджета составили 768608,5 тыс</w:t>
      </w:r>
      <w:r w:rsidR="00C4551E"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4551E" w:rsidRPr="00FD439E">
        <w:rPr>
          <w:rFonts w:ascii="Times New Roman" w:hAnsi="Times New Roman" w:cs="Times New Roman"/>
          <w:sz w:val="28"/>
          <w:szCs w:val="28"/>
        </w:rPr>
        <w:t>.</w:t>
      </w:r>
      <w:r w:rsidRPr="00FD439E">
        <w:rPr>
          <w:rFonts w:ascii="Times New Roman" w:hAnsi="Times New Roman" w:cs="Times New Roman"/>
          <w:sz w:val="28"/>
          <w:szCs w:val="28"/>
        </w:rPr>
        <w:t>, в том числе:</w:t>
      </w:r>
      <w:r w:rsidR="00C4551E" w:rsidRPr="00FD439E">
        <w:rPr>
          <w:rFonts w:ascii="Times New Roman" w:hAnsi="Times New Roman" w:cs="Times New Roman"/>
          <w:sz w:val="28"/>
          <w:szCs w:val="28"/>
        </w:rPr>
        <w:t xml:space="preserve"> </w:t>
      </w:r>
      <w:r w:rsidR="00B701FE" w:rsidRPr="00FD439E">
        <w:rPr>
          <w:rFonts w:ascii="Times New Roman" w:hAnsi="Times New Roman" w:cs="Times New Roman"/>
          <w:sz w:val="28"/>
          <w:szCs w:val="28"/>
        </w:rPr>
        <w:t xml:space="preserve">дотация – </w:t>
      </w:r>
      <w:r w:rsidRPr="00FD439E">
        <w:rPr>
          <w:rFonts w:ascii="Times New Roman" w:hAnsi="Times New Roman" w:cs="Times New Roman"/>
          <w:sz w:val="28"/>
          <w:szCs w:val="28"/>
        </w:rPr>
        <w:t>180535,6 тыс</w:t>
      </w:r>
      <w:r w:rsidR="00C4551E"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4551E" w:rsidRPr="00FD439E">
        <w:rPr>
          <w:rFonts w:ascii="Times New Roman" w:hAnsi="Times New Roman" w:cs="Times New Roman"/>
          <w:sz w:val="28"/>
          <w:szCs w:val="28"/>
        </w:rPr>
        <w:t>.</w:t>
      </w:r>
      <w:r w:rsidRPr="00FD439E">
        <w:rPr>
          <w:rFonts w:ascii="Times New Roman" w:hAnsi="Times New Roman" w:cs="Times New Roman"/>
          <w:sz w:val="28"/>
          <w:szCs w:val="28"/>
        </w:rPr>
        <w:t>; субсидии – 90288,6 тыс</w:t>
      </w:r>
      <w:r w:rsidR="00C4551E"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4551E" w:rsidRPr="00FD439E">
        <w:rPr>
          <w:rFonts w:ascii="Times New Roman" w:hAnsi="Times New Roman" w:cs="Times New Roman"/>
          <w:sz w:val="28"/>
          <w:szCs w:val="28"/>
        </w:rPr>
        <w:t>.</w:t>
      </w:r>
      <w:r w:rsidRPr="00FD439E">
        <w:rPr>
          <w:rFonts w:ascii="Times New Roman" w:hAnsi="Times New Roman" w:cs="Times New Roman"/>
          <w:sz w:val="28"/>
          <w:szCs w:val="28"/>
        </w:rPr>
        <w:t>;</w:t>
      </w:r>
      <w:r w:rsidR="00C4551E" w:rsidRPr="00FD439E">
        <w:rPr>
          <w:rFonts w:ascii="Times New Roman" w:hAnsi="Times New Roman" w:cs="Times New Roman"/>
          <w:sz w:val="28"/>
          <w:szCs w:val="28"/>
        </w:rPr>
        <w:t xml:space="preserve"> </w:t>
      </w:r>
      <w:r w:rsidRPr="00FD439E">
        <w:rPr>
          <w:rFonts w:ascii="Times New Roman" w:hAnsi="Times New Roman" w:cs="Times New Roman"/>
          <w:sz w:val="28"/>
          <w:szCs w:val="28"/>
        </w:rPr>
        <w:t>субвенции – 465348,9 тыс</w:t>
      </w:r>
      <w:r w:rsidR="00C4551E"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4551E" w:rsidRPr="00FD439E">
        <w:rPr>
          <w:rFonts w:ascii="Times New Roman" w:hAnsi="Times New Roman" w:cs="Times New Roman"/>
          <w:sz w:val="28"/>
          <w:szCs w:val="28"/>
        </w:rPr>
        <w:t>.</w:t>
      </w:r>
      <w:r w:rsidRPr="00FD439E">
        <w:rPr>
          <w:rFonts w:ascii="Times New Roman" w:hAnsi="Times New Roman" w:cs="Times New Roman"/>
          <w:sz w:val="28"/>
          <w:szCs w:val="28"/>
        </w:rPr>
        <w:t>;</w:t>
      </w:r>
      <w:r w:rsidR="00C4551E" w:rsidRPr="00FD439E">
        <w:rPr>
          <w:rFonts w:ascii="Times New Roman" w:hAnsi="Times New Roman" w:cs="Times New Roman"/>
          <w:sz w:val="28"/>
          <w:szCs w:val="28"/>
        </w:rPr>
        <w:t xml:space="preserve"> </w:t>
      </w:r>
      <w:r w:rsidRPr="00FD439E">
        <w:rPr>
          <w:rFonts w:ascii="Times New Roman" w:hAnsi="Times New Roman" w:cs="Times New Roman"/>
          <w:sz w:val="28"/>
          <w:szCs w:val="28"/>
        </w:rPr>
        <w:t>иные межбюджетные трансферты – 32435,4  тыс</w:t>
      </w:r>
      <w:r w:rsidR="00C4551E"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4551E" w:rsidRPr="00FD439E">
        <w:rPr>
          <w:rFonts w:ascii="Times New Roman" w:hAnsi="Times New Roman" w:cs="Times New Roman"/>
          <w:sz w:val="28"/>
          <w:szCs w:val="28"/>
        </w:rPr>
        <w:t>.</w:t>
      </w:r>
      <w:r w:rsidRPr="00FD439E">
        <w:rPr>
          <w:rFonts w:ascii="Times New Roman" w:hAnsi="Times New Roman" w:cs="Times New Roman"/>
          <w:sz w:val="28"/>
          <w:szCs w:val="28"/>
        </w:rPr>
        <w:t>;</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б) прочие безвозмездные поступления </w:t>
      </w:r>
      <w:r w:rsidR="00C4551E" w:rsidRPr="00FD439E">
        <w:rPr>
          <w:rFonts w:ascii="Times New Roman" w:hAnsi="Times New Roman" w:cs="Times New Roman"/>
          <w:sz w:val="28"/>
          <w:szCs w:val="28"/>
        </w:rPr>
        <w:t>–</w:t>
      </w:r>
      <w:r w:rsidRPr="00FD439E">
        <w:rPr>
          <w:rFonts w:ascii="Times New Roman" w:hAnsi="Times New Roman" w:cs="Times New Roman"/>
          <w:sz w:val="28"/>
          <w:szCs w:val="28"/>
        </w:rPr>
        <w:t xml:space="preserve"> 227 тыс</w:t>
      </w:r>
      <w:r w:rsidR="00C4551E"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4551E" w:rsidRPr="00FD439E">
        <w:rPr>
          <w:rFonts w:ascii="Times New Roman" w:hAnsi="Times New Roman" w:cs="Times New Roman"/>
          <w:sz w:val="28"/>
          <w:szCs w:val="28"/>
        </w:rPr>
        <w:t>.</w:t>
      </w:r>
      <w:r w:rsidRPr="00FD439E">
        <w:rPr>
          <w:rFonts w:ascii="Times New Roman" w:hAnsi="Times New Roman" w:cs="Times New Roman"/>
          <w:sz w:val="28"/>
          <w:szCs w:val="28"/>
        </w:rPr>
        <w:t>;</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в) возврат остатков субсидий, субвенций и иных межбюджетных трансфертов, имеющих целевое назначение  </w:t>
      </w:r>
      <w:r w:rsidR="00C4551E" w:rsidRPr="00FD439E">
        <w:rPr>
          <w:rFonts w:ascii="Times New Roman" w:hAnsi="Times New Roman" w:cs="Times New Roman"/>
          <w:sz w:val="28"/>
          <w:szCs w:val="28"/>
        </w:rPr>
        <w:t>–</w:t>
      </w:r>
      <w:r w:rsidRPr="00FD439E">
        <w:rPr>
          <w:rFonts w:ascii="Times New Roman" w:hAnsi="Times New Roman" w:cs="Times New Roman"/>
          <w:sz w:val="28"/>
          <w:szCs w:val="28"/>
        </w:rPr>
        <w:t xml:space="preserve"> минус 783,8 тыс</w:t>
      </w:r>
      <w:r w:rsidR="00C4551E" w:rsidRPr="00FD439E">
        <w:rPr>
          <w:rFonts w:ascii="Times New Roman" w:hAnsi="Times New Roman" w:cs="Times New Roman"/>
          <w:sz w:val="28"/>
          <w:szCs w:val="28"/>
        </w:rPr>
        <w:t xml:space="preserve">. </w:t>
      </w:r>
      <w:r w:rsidRPr="00FD439E">
        <w:rPr>
          <w:rFonts w:ascii="Times New Roman" w:hAnsi="Times New Roman" w:cs="Times New Roman"/>
          <w:sz w:val="28"/>
          <w:szCs w:val="28"/>
        </w:rPr>
        <w:t>руб.</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Доля налоговых и неналоговых доходов составляет 53,5%, безвозмездных поступлений  соответственно 46,5 % к общей сумме доходов.</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Фактическое поступление налоговых доход</w:t>
      </w:r>
      <w:r w:rsidR="00276538" w:rsidRPr="00FD439E">
        <w:rPr>
          <w:rFonts w:ascii="Times New Roman" w:hAnsi="Times New Roman" w:cs="Times New Roman"/>
          <w:sz w:val="28"/>
          <w:szCs w:val="28"/>
        </w:rPr>
        <w:t>ов за 2023 год составляет 854747  тыс</w:t>
      </w:r>
      <w:r w:rsidR="00C706E6" w:rsidRPr="00FD439E">
        <w:rPr>
          <w:rFonts w:ascii="Times New Roman" w:hAnsi="Times New Roman" w:cs="Times New Roman"/>
          <w:sz w:val="28"/>
          <w:szCs w:val="28"/>
        </w:rPr>
        <w:t>.</w:t>
      </w:r>
      <w:r w:rsidR="00276538"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00276538" w:rsidRPr="00FD439E">
        <w:rPr>
          <w:rFonts w:ascii="Times New Roman" w:hAnsi="Times New Roman" w:cs="Times New Roman"/>
          <w:sz w:val="28"/>
          <w:szCs w:val="28"/>
        </w:rPr>
        <w:t>, или  97</w:t>
      </w:r>
      <w:r w:rsidRPr="00FD439E">
        <w:rPr>
          <w:rFonts w:ascii="Times New Roman" w:hAnsi="Times New Roman" w:cs="Times New Roman"/>
          <w:sz w:val="28"/>
          <w:szCs w:val="28"/>
        </w:rPr>
        <w:t xml:space="preserve"> % от общей суммы налоговых и неналоговых доходов бюджета. </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Основными налоговыми доходами бюджета являются:</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налог на доходы физических лиц</w:t>
      </w:r>
      <w:r w:rsidR="00C706E6" w:rsidRPr="00FD439E">
        <w:rPr>
          <w:rFonts w:ascii="Times New Roman" w:hAnsi="Times New Roman" w:cs="Times New Roman"/>
          <w:sz w:val="28"/>
          <w:szCs w:val="28"/>
        </w:rPr>
        <w:t xml:space="preserve"> </w:t>
      </w:r>
      <w:r w:rsidR="00276538" w:rsidRPr="00FD439E">
        <w:rPr>
          <w:rFonts w:ascii="Times New Roman" w:hAnsi="Times New Roman" w:cs="Times New Roman"/>
          <w:sz w:val="28"/>
          <w:szCs w:val="28"/>
        </w:rPr>
        <w:t xml:space="preserve"> </w:t>
      </w:r>
      <w:r w:rsidR="00C706E6" w:rsidRPr="00FD439E">
        <w:rPr>
          <w:rFonts w:ascii="Times New Roman" w:hAnsi="Times New Roman" w:cs="Times New Roman"/>
          <w:sz w:val="28"/>
          <w:szCs w:val="28"/>
        </w:rPr>
        <w:t xml:space="preserve">– </w:t>
      </w:r>
      <w:r w:rsidR="00276538" w:rsidRPr="00FD439E">
        <w:rPr>
          <w:rFonts w:ascii="Times New Roman" w:hAnsi="Times New Roman" w:cs="Times New Roman"/>
          <w:sz w:val="28"/>
          <w:szCs w:val="28"/>
        </w:rPr>
        <w:t>792602</w:t>
      </w:r>
      <w:r w:rsidRPr="00FD439E">
        <w:rPr>
          <w:rFonts w:ascii="Times New Roman" w:hAnsi="Times New Roman" w:cs="Times New Roman"/>
          <w:sz w:val="28"/>
          <w:szCs w:val="28"/>
        </w:rPr>
        <w:t xml:space="preserve"> тыс</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w:t>
      </w:r>
    </w:p>
    <w:p w:rsidR="00A06EB5" w:rsidRPr="00FD439E" w:rsidRDefault="00276538"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 земельный налог </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20916</w:t>
      </w:r>
      <w:r w:rsidR="00A06EB5" w:rsidRPr="00FD439E">
        <w:rPr>
          <w:rFonts w:ascii="Times New Roman" w:hAnsi="Times New Roman" w:cs="Times New Roman"/>
          <w:sz w:val="28"/>
          <w:szCs w:val="28"/>
        </w:rPr>
        <w:t xml:space="preserve"> тысячи рублей;</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 налог на </w:t>
      </w:r>
      <w:r w:rsidR="00276538" w:rsidRPr="00FD439E">
        <w:rPr>
          <w:rFonts w:ascii="Times New Roman" w:hAnsi="Times New Roman" w:cs="Times New Roman"/>
          <w:sz w:val="28"/>
          <w:szCs w:val="28"/>
        </w:rPr>
        <w:t xml:space="preserve">имущество физических лиц </w:t>
      </w:r>
      <w:r w:rsidR="00C706E6" w:rsidRPr="00FD439E">
        <w:rPr>
          <w:rFonts w:ascii="Times New Roman" w:hAnsi="Times New Roman" w:cs="Times New Roman"/>
          <w:sz w:val="28"/>
          <w:szCs w:val="28"/>
        </w:rPr>
        <w:t>–</w:t>
      </w:r>
      <w:r w:rsidR="00276538" w:rsidRPr="00FD439E">
        <w:rPr>
          <w:rFonts w:ascii="Times New Roman" w:hAnsi="Times New Roman" w:cs="Times New Roman"/>
          <w:sz w:val="28"/>
          <w:szCs w:val="28"/>
        </w:rPr>
        <w:t xml:space="preserve"> 11944</w:t>
      </w:r>
      <w:r w:rsidRPr="00FD439E">
        <w:rPr>
          <w:rFonts w:ascii="Times New Roman" w:hAnsi="Times New Roman" w:cs="Times New Roman"/>
          <w:sz w:val="28"/>
          <w:szCs w:val="28"/>
        </w:rPr>
        <w:t xml:space="preserve"> тыс</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акциз</w:t>
      </w:r>
      <w:r w:rsidR="00276538" w:rsidRPr="00FD439E">
        <w:rPr>
          <w:rFonts w:ascii="Times New Roman" w:hAnsi="Times New Roman" w:cs="Times New Roman"/>
          <w:sz w:val="28"/>
          <w:szCs w:val="28"/>
        </w:rPr>
        <w:t xml:space="preserve">ы по подакцизным товарам </w:t>
      </w:r>
      <w:r w:rsidR="00C706E6" w:rsidRPr="00FD439E">
        <w:rPr>
          <w:rFonts w:ascii="Times New Roman" w:hAnsi="Times New Roman" w:cs="Times New Roman"/>
          <w:sz w:val="28"/>
          <w:szCs w:val="28"/>
        </w:rPr>
        <w:t>–</w:t>
      </w:r>
      <w:r w:rsidR="00276538" w:rsidRPr="00FD439E">
        <w:rPr>
          <w:rFonts w:ascii="Times New Roman" w:hAnsi="Times New Roman" w:cs="Times New Roman"/>
          <w:sz w:val="28"/>
          <w:szCs w:val="28"/>
        </w:rPr>
        <w:t xml:space="preserve"> 18353</w:t>
      </w:r>
      <w:r w:rsidRPr="00FD439E">
        <w:rPr>
          <w:rFonts w:ascii="Times New Roman" w:hAnsi="Times New Roman" w:cs="Times New Roman"/>
          <w:sz w:val="28"/>
          <w:szCs w:val="28"/>
        </w:rPr>
        <w:t xml:space="preserve"> тыс</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единый с</w:t>
      </w:r>
      <w:r w:rsidR="00276538" w:rsidRPr="00FD439E">
        <w:rPr>
          <w:rFonts w:ascii="Times New Roman" w:hAnsi="Times New Roman" w:cs="Times New Roman"/>
          <w:sz w:val="28"/>
          <w:szCs w:val="28"/>
        </w:rPr>
        <w:t xml:space="preserve">ельскохозяйственный налог </w:t>
      </w:r>
      <w:r w:rsidR="00C706E6" w:rsidRPr="00FD439E">
        <w:rPr>
          <w:rFonts w:ascii="Times New Roman" w:hAnsi="Times New Roman" w:cs="Times New Roman"/>
          <w:sz w:val="28"/>
          <w:szCs w:val="28"/>
        </w:rPr>
        <w:t xml:space="preserve">– </w:t>
      </w:r>
      <w:r w:rsidR="00276538" w:rsidRPr="00FD439E">
        <w:rPr>
          <w:rFonts w:ascii="Times New Roman" w:hAnsi="Times New Roman" w:cs="Times New Roman"/>
          <w:sz w:val="28"/>
          <w:szCs w:val="28"/>
        </w:rPr>
        <w:t>3836</w:t>
      </w:r>
      <w:r w:rsidRPr="00FD439E">
        <w:rPr>
          <w:rFonts w:ascii="Times New Roman" w:hAnsi="Times New Roman" w:cs="Times New Roman"/>
          <w:sz w:val="28"/>
          <w:szCs w:val="28"/>
        </w:rPr>
        <w:t xml:space="preserve"> тыс</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налог, взимаемый в связи с применением упрощенно</w:t>
      </w:r>
      <w:r w:rsidR="00276538" w:rsidRPr="00FD439E">
        <w:rPr>
          <w:rFonts w:ascii="Times New Roman" w:hAnsi="Times New Roman" w:cs="Times New Roman"/>
          <w:sz w:val="28"/>
          <w:szCs w:val="28"/>
        </w:rPr>
        <w:t>й системы налогообложения – 2570</w:t>
      </w:r>
      <w:r w:rsidRPr="00FD439E">
        <w:rPr>
          <w:rFonts w:ascii="Times New Roman" w:hAnsi="Times New Roman" w:cs="Times New Roman"/>
          <w:sz w:val="28"/>
          <w:szCs w:val="28"/>
        </w:rPr>
        <w:t xml:space="preserve"> тыс</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налог, взимаемый в связи с применением патентно</w:t>
      </w:r>
      <w:r w:rsidR="00276538" w:rsidRPr="00FD439E">
        <w:rPr>
          <w:rFonts w:ascii="Times New Roman" w:hAnsi="Times New Roman" w:cs="Times New Roman"/>
          <w:sz w:val="28"/>
          <w:szCs w:val="28"/>
        </w:rPr>
        <w:t>й системы налогообложения – 2606</w:t>
      </w:r>
      <w:r w:rsidRPr="00FD439E">
        <w:rPr>
          <w:rFonts w:ascii="Times New Roman" w:hAnsi="Times New Roman" w:cs="Times New Roman"/>
          <w:sz w:val="28"/>
          <w:szCs w:val="28"/>
        </w:rPr>
        <w:t xml:space="preserve"> тыс</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w:t>
      </w:r>
    </w:p>
    <w:p w:rsidR="00A06EB5" w:rsidRPr="00FD439E" w:rsidRDefault="00276538"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 государственная пошлина </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1912</w:t>
      </w:r>
      <w:r w:rsidR="00A06EB5" w:rsidRPr="00FD439E">
        <w:rPr>
          <w:rFonts w:ascii="Times New Roman" w:hAnsi="Times New Roman" w:cs="Times New Roman"/>
          <w:sz w:val="28"/>
          <w:szCs w:val="28"/>
        </w:rPr>
        <w:t xml:space="preserve"> тыс</w:t>
      </w:r>
      <w:r w:rsidR="00C706E6" w:rsidRPr="00FD439E">
        <w:rPr>
          <w:rFonts w:ascii="Times New Roman" w:hAnsi="Times New Roman" w:cs="Times New Roman"/>
          <w:sz w:val="28"/>
          <w:szCs w:val="28"/>
        </w:rPr>
        <w:t>.</w:t>
      </w:r>
      <w:r w:rsidR="00A06EB5"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00A06EB5" w:rsidRPr="00FD439E">
        <w:rPr>
          <w:rFonts w:ascii="Times New Roman" w:hAnsi="Times New Roman" w:cs="Times New Roman"/>
          <w:sz w:val="28"/>
          <w:szCs w:val="28"/>
        </w:rPr>
        <w:t>;</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единый нал</w:t>
      </w:r>
      <w:r w:rsidR="00276538" w:rsidRPr="00FD439E">
        <w:rPr>
          <w:rFonts w:ascii="Times New Roman" w:hAnsi="Times New Roman" w:cs="Times New Roman"/>
          <w:sz w:val="28"/>
          <w:szCs w:val="28"/>
        </w:rPr>
        <w:t>ог на вмененный доход – 8</w:t>
      </w:r>
      <w:r w:rsidRPr="00FD439E">
        <w:rPr>
          <w:rFonts w:ascii="Times New Roman" w:hAnsi="Times New Roman" w:cs="Times New Roman"/>
          <w:sz w:val="28"/>
          <w:szCs w:val="28"/>
        </w:rPr>
        <w:t xml:space="preserve">  тыс</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Неналоговы</w:t>
      </w:r>
      <w:r w:rsidR="00276538" w:rsidRPr="00FD439E">
        <w:rPr>
          <w:rFonts w:ascii="Times New Roman" w:hAnsi="Times New Roman" w:cs="Times New Roman"/>
          <w:sz w:val="28"/>
          <w:szCs w:val="28"/>
        </w:rPr>
        <w:t>е доходы поступили в сумме 28173 тыс</w:t>
      </w:r>
      <w:r w:rsidR="00C706E6" w:rsidRPr="00FD439E">
        <w:rPr>
          <w:rFonts w:ascii="Times New Roman" w:hAnsi="Times New Roman" w:cs="Times New Roman"/>
          <w:sz w:val="28"/>
          <w:szCs w:val="28"/>
        </w:rPr>
        <w:t>.</w:t>
      </w:r>
      <w:r w:rsidR="00276538"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00276538" w:rsidRPr="00FD439E">
        <w:rPr>
          <w:rFonts w:ascii="Times New Roman" w:hAnsi="Times New Roman" w:cs="Times New Roman"/>
          <w:sz w:val="28"/>
          <w:szCs w:val="28"/>
        </w:rPr>
        <w:t>, что составляет  3</w:t>
      </w:r>
      <w:r w:rsidRPr="00FD439E">
        <w:rPr>
          <w:rFonts w:ascii="Times New Roman" w:hAnsi="Times New Roman" w:cs="Times New Roman"/>
          <w:sz w:val="28"/>
          <w:szCs w:val="28"/>
        </w:rPr>
        <w:t xml:space="preserve"> % от общей суммы налоговых и неналоговых доходов бюджета, в том числе основные из них:</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lastRenderedPageBreak/>
        <w:t>- арендная пл</w:t>
      </w:r>
      <w:r w:rsidR="00276538" w:rsidRPr="00FD439E">
        <w:rPr>
          <w:rFonts w:ascii="Times New Roman" w:hAnsi="Times New Roman" w:cs="Times New Roman"/>
          <w:sz w:val="28"/>
          <w:szCs w:val="28"/>
        </w:rPr>
        <w:t xml:space="preserve">ата за земельные участки </w:t>
      </w:r>
      <w:r w:rsidR="00C706E6" w:rsidRPr="00FD439E">
        <w:rPr>
          <w:rFonts w:ascii="Times New Roman" w:hAnsi="Times New Roman" w:cs="Times New Roman"/>
          <w:sz w:val="28"/>
          <w:szCs w:val="28"/>
        </w:rPr>
        <w:t xml:space="preserve">– </w:t>
      </w:r>
      <w:r w:rsidR="00276538" w:rsidRPr="00FD439E">
        <w:rPr>
          <w:rFonts w:ascii="Times New Roman" w:hAnsi="Times New Roman" w:cs="Times New Roman"/>
          <w:sz w:val="28"/>
          <w:szCs w:val="28"/>
        </w:rPr>
        <w:t>21774</w:t>
      </w:r>
      <w:r w:rsidRPr="00FD439E">
        <w:rPr>
          <w:rFonts w:ascii="Times New Roman" w:hAnsi="Times New Roman" w:cs="Times New Roman"/>
          <w:sz w:val="28"/>
          <w:szCs w:val="28"/>
        </w:rPr>
        <w:t xml:space="preserve"> тыс</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доходы от сдачи в аренду</w:t>
      </w:r>
      <w:r w:rsidR="00276538" w:rsidRPr="00FD439E">
        <w:rPr>
          <w:rFonts w:ascii="Times New Roman" w:hAnsi="Times New Roman" w:cs="Times New Roman"/>
          <w:sz w:val="28"/>
          <w:szCs w:val="28"/>
        </w:rPr>
        <w:t xml:space="preserve"> муниципального имущества – 1653</w:t>
      </w:r>
      <w:r w:rsidRPr="00FD439E">
        <w:rPr>
          <w:rFonts w:ascii="Times New Roman" w:hAnsi="Times New Roman" w:cs="Times New Roman"/>
          <w:sz w:val="28"/>
          <w:szCs w:val="28"/>
        </w:rPr>
        <w:t xml:space="preserve"> тыс</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прочие доходы</w:t>
      </w:r>
      <w:r w:rsidR="00276538" w:rsidRPr="00FD439E">
        <w:rPr>
          <w:rFonts w:ascii="Times New Roman" w:hAnsi="Times New Roman" w:cs="Times New Roman"/>
          <w:sz w:val="28"/>
          <w:szCs w:val="28"/>
        </w:rPr>
        <w:t xml:space="preserve"> от использования имущества </w:t>
      </w:r>
      <w:r w:rsidR="00C706E6" w:rsidRPr="00FD439E">
        <w:rPr>
          <w:rFonts w:ascii="Times New Roman" w:hAnsi="Times New Roman" w:cs="Times New Roman"/>
          <w:sz w:val="28"/>
          <w:szCs w:val="28"/>
        </w:rPr>
        <w:t>–</w:t>
      </w:r>
      <w:r w:rsidR="00276538" w:rsidRPr="00FD439E">
        <w:rPr>
          <w:rFonts w:ascii="Times New Roman" w:hAnsi="Times New Roman" w:cs="Times New Roman"/>
          <w:sz w:val="28"/>
          <w:szCs w:val="28"/>
        </w:rPr>
        <w:t xml:space="preserve"> 13</w:t>
      </w:r>
      <w:r w:rsidRPr="00FD439E">
        <w:rPr>
          <w:rFonts w:ascii="Times New Roman" w:hAnsi="Times New Roman" w:cs="Times New Roman"/>
          <w:sz w:val="28"/>
          <w:szCs w:val="28"/>
        </w:rPr>
        <w:t xml:space="preserve"> тыс</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плата за негативное возде</w:t>
      </w:r>
      <w:r w:rsidR="00276538" w:rsidRPr="00FD439E">
        <w:rPr>
          <w:rFonts w:ascii="Times New Roman" w:hAnsi="Times New Roman" w:cs="Times New Roman"/>
          <w:sz w:val="28"/>
          <w:szCs w:val="28"/>
        </w:rPr>
        <w:t>йствие на окружающую среду – 733</w:t>
      </w:r>
      <w:r w:rsidRPr="00FD439E">
        <w:rPr>
          <w:rFonts w:ascii="Times New Roman" w:hAnsi="Times New Roman" w:cs="Times New Roman"/>
          <w:sz w:val="28"/>
          <w:szCs w:val="28"/>
        </w:rPr>
        <w:t xml:space="preserve"> тыс</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доходы от компе</w:t>
      </w:r>
      <w:r w:rsidR="00276538" w:rsidRPr="00FD439E">
        <w:rPr>
          <w:rFonts w:ascii="Times New Roman" w:hAnsi="Times New Roman" w:cs="Times New Roman"/>
          <w:sz w:val="28"/>
          <w:szCs w:val="28"/>
        </w:rPr>
        <w:t xml:space="preserve">нсации затрат государства </w:t>
      </w:r>
      <w:r w:rsidR="00C706E6" w:rsidRPr="00FD439E">
        <w:rPr>
          <w:rFonts w:ascii="Times New Roman" w:hAnsi="Times New Roman" w:cs="Times New Roman"/>
          <w:sz w:val="28"/>
          <w:szCs w:val="28"/>
        </w:rPr>
        <w:t>–</w:t>
      </w:r>
      <w:r w:rsidR="00276538" w:rsidRPr="00FD439E">
        <w:rPr>
          <w:rFonts w:ascii="Times New Roman" w:hAnsi="Times New Roman" w:cs="Times New Roman"/>
          <w:sz w:val="28"/>
          <w:szCs w:val="28"/>
        </w:rPr>
        <w:t xml:space="preserve"> 849</w:t>
      </w:r>
      <w:r w:rsidRPr="00FD439E">
        <w:rPr>
          <w:rFonts w:ascii="Times New Roman" w:hAnsi="Times New Roman" w:cs="Times New Roman"/>
          <w:sz w:val="28"/>
          <w:szCs w:val="28"/>
        </w:rPr>
        <w:t xml:space="preserve">  тыс</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 доходы от реализации муниципального имущества – </w:t>
      </w:r>
      <w:r w:rsidR="00663944" w:rsidRPr="00FD439E">
        <w:rPr>
          <w:rFonts w:ascii="Times New Roman" w:hAnsi="Times New Roman" w:cs="Times New Roman"/>
          <w:sz w:val="28"/>
          <w:szCs w:val="28"/>
        </w:rPr>
        <w:t>850</w:t>
      </w:r>
      <w:r w:rsidRPr="00FD439E">
        <w:rPr>
          <w:rFonts w:ascii="Times New Roman" w:hAnsi="Times New Roman" w:cs="Times New Roman"/>
          <w:sz w:val="28"/>
          <w:szCs w:val="28"/>
        </w:rPr>
        <w:t xml:space="preserve"> тыс</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доходы от пр</w:t>
      </w:r>
      <w:r w:rsidR="00663944" w:rsidRPr="00FD439E">
        <w:rPr>
          <w:rFonts w:ascii="Times New Roman" w:hAnsi="Times New Roman" w:cs="Times New Roman"/>
          <w:sz w:val="28"/>
          <w:szCs w:val="28"/>
        </w:rPr>
        <w:t xml:space="preserve">одажи земельных участков </w:t>
      </w:r>
      <w:r w:rsidR="00C706E6" w:rsidRPr="00FD439E">
        <w:rPr>
          <w:rFonts w:ascii="Times New Roman" w:hAnsi="Times New Roman" w:cs="Times New Roman"/>
          <w:sz w:val="28"/>
          <w:szCs w:val="28"/>
        </w:rPr>
        <w:t>–</w:t>
      </w:r>
      <w:r w:rsidR="00663944" w:rsidRPr="00FD439E">
        <w:rPr>
          <w:rFonts w:ascii="Times New Roman" w:hAnsi="Times New Roman" w:cs="Times New Roman"/>
          <w:sz w:val="28"/>
          <w:szCs w:val="28"/>
        </w:rPr>
        <w:t xml:space="preserve"> 779</w:t>
      </w:r>
      <w:r w:rsidRPr="00FD439E">
        <w:rPr>
          <w:rFonts w:ascii="Times New Roman" w:hAnsi="Times New Roman" w:cs="Times New Roman"/>
          <w:sz w:val="28"/>
          <w:szCs w:val="28"/>
        </w:rPr>
        <w:t xml:space="preserve"> тыс</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w:t>
      </w:r>
    </w:p>
    <w:p w:rsidR="00A06EB5" w:rsidRPr="00FD439E" w:rsidRDefault="00663944"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 штрафы, санкции </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1418</w:t>
      </w:r>
      <w:r w:rsidR="00A06EB5" w:rsidRPr="00FD439E">
        <w:rPr>
          <w:rFonts w:ascii="Times New Roman" w:hAnsi="Times New Roman" w:cs="Times New Roman"/>
          <w:sz w:val="28"/>
          <w:szCs w:val="28"/>
        </w:rPr>
        <w:t xml:space="preserve"> тыс</w:t>
      </w:r>
      <w:r w:rsidR="00C706E6" w:rsidRPr="00FD439E">
        <w:rPr>
          <w:rFonts w:ascii="Times New Roman" w:hAnsi="Times New Roman" w:cs="Times New Roman"/>
          <w:sz w:val="28"/>
          <w:szCs w:val="28"/>
        </w:rPr>
        <w:t>.</w:t>
      </w:r>
      <w:r w:rsidR="00A06EB5"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00A06EB5" w:rsidRPr="00FD439E">
        <w:rPr>
          <w:rFonts w:ascii="Times New Roman" w:hAnsi="Times New Roman" w:cs="Times New Roman"/>
          <w:sz w:val="28"/>
          <w:szCs w:val="28"/>
        </w:rPr>
        <w:t>;</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w:t>
      </w:r>
      <w:r w:rsidR="00663944" w:rsidRPr="00FD439E">
        <w:rPr>
          <w:rFonts w:ascii="Times New Roman" w:hAnsi="Times New Roman" w:cs="Times New Roman"/>
          <w:sz w:val="28"/>
          <w:szCs w:val="28"/>
        </w:rPr>
        <w:t xml:space="preserve"> прочие неналоговые доходы </w:t>
      </w:r>
      <w:r w:rsidR="00C706E6" w:rsidRPr="00FD439E">
        <w:rPr>
          <w:rFonts w:ascii="Times New Roman" w:hAnsi="Times New Roman" w:cs="Times New Roman"/>
          <w:sz w:val="28"/>
          <w:szCs w:val="28"/>
        </w:rPr>
        <w:t>–</w:t>
      </w:r>
      <w:r w:rsidR="00663944" w:rsidRPr="00FD439E">
        <w:rPr>
          <w:rFonts w:ascii="Times New Roman" w:hAnsi="Times New Roman" w:cs="Times New Roman"/>
          <w:sz w:val="28"/>
          <w:szCs w:val="28"/>
        </w:rPr>
        <w:t xml:space="preserve"> 104</w:t>
      </w:r>
      <w:r w:rsidRPr="00FD439E">
        <w:rPr>
          <w:rFonts w:ascii="Times New Roman" w:hAnsi="Times New Roman" w:cs="Times New Roman"/>
          <w:sz w:val="28"/>
          <w:szCs w:val="28"/>
        </w:rPr>
        <w:t xml:space="preserve"> тыс</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Расходы консолиди</w:t>
      </w:r>
      <w:r w:rsidR="00663944" w:rsidRPr="00FD439E">
        <w:rPr>
          <w:rFonts w:ascii="Times New Roman" w:hAnsi="Times New Roman" w:cs="Times New Roman"/>
          <w:sz w:val="28"/>
          <w:szCs w:val="28"/>
        </w:rPr>
        <w:t>рованного бюджета рай</w:t>
      </w:r>
      <w:r w:rsidR="00C706E6" w:rsidRPr="00FD439E">
        <w:rPr>
          <w:rFonts w:ascii="Times New Roman" w:hAnsi="Times New Roman" w:cs="Times New Roman"/>
          <w:sz w:val="28"/>
          <w:szCs w:val="28"/>
        </w:rPr>
        <w:t>она за 2024 год составляют    1</w:t>
      </w:r>
      <w:r w:rsidR="00663944" w:rsidRPr="00FD439E">
        <w:rPr>
          <w:rFonts w:ascii="Times New Roman" w:hAnsi="Times New Roman" w:cs="Times New Roman"/>
          <w:sz w:val="28"/>
          <w:szCs w:val="28"/>
        </w:rPr>
        <w:t>501160,4</w:t>
      </w:r>
      <w:r w:rsidRPr="00FD439E">
        <w:rPr>
          <w:rFonts w:ascii="Times New Roman" w:hAnsi="Times New Roman" w:cs="Times New Roman"/>
          <w:sz w:val="28"/>
          <w:szCs w:val="28"/>
        </w:rPr>
        <w:t xml:space="preserve"> тыс</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 </w:t>
      </w:r>
    </w:p>
    <w:p w:rsidR="00A06EB5" w:rsidRPr="00FD439E" w:rsidRDefault="00A06EB5"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В структуре расходов наибольший удельный вес приходится на отрасль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Образование</w:t>
      </w:r>
      <w:r w:rsidR="004B5A15" w:rsidRPr="00FD439E">
        <w:rPr>
          <w:rFonts w:ascii="Times New Roman" w:hAnsi="Times New Roman" w:cs="Times New Roman"/>
          <w:sz w:val="28"/>
          <w:szCs w:val="28"/>
        </w:rPr>
        <w:t>»</w:t>
      </w:r>
      <w:r w:rsidR="00663944" w:rsidRPr="00FD439E">
        <w:rPr>
          <w:rFonts w:ascii="Times New Roman" w:hAnsi="Times New Roman" w:cs="Times New Roman"/>
          <w:sz w:val="28"/>
          <w:szCs w:val="28"/>
        </w:rPr>
        <w:t xml:space="preserve"> </w:t>
      </w:r>
      <w:r w:rsidR="00C706E6" w:rsidRPr="00FD439E">
        <w:rPr>
          <w:rFonts w:ascii="Times New Roman" w:hAnsi="Times New Roman" w:cs="Times New Roman"/>
          <w:sz w:val="28"/>
          <w:szCs w:val="28"/>
        </w:rPr>
        <w:t>–</w:t>
      </w:r>
      <w:r w:rsidR="00663944" w:rsidRPr="00FD439E">
        <w:rPr>
          <w:rFonts w:ascii="Times New Roman" w:hAnsi="Times New Roman" w:cs="Times New Roman"/>
          <w:sz w:val="28"/>
          <w:szCs w:val="28"/>
        </w:rPr>
        <w:t xml:space="preserve"> 35,3 %  или 530361</w:t>
      </w:r>
      <w:r w:rsidRPr="00FD439E">
        <w:rPr>
          <w:rFonts w:ascii="Times New Roman" w:hAnsi="Times New Roman" w:cs="Times New Roman"/>
          <w:sz w:val="28"/>
          <w:szCs w:val="28"/>
        </w:rPr>
        <w:t xml:space="preserve"> тыс</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на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Культуру и искусство</w:t>
      </w:r>
      <w:r w:rsidR="004B5A15" w:rsidRPr="00FD439E">
        <w:rPr>
          <w:rFonts w:ascii="Times New Roman" w:hAnsi="Times New Roman" w:cs="Times New Roman"/>
          <w:sz w:val="28"/>
          <w:szCs w:val="28"/>
        </w:rPr>
        <w:t>»</w:t>
      </w:r>
      <w:r w:rsidR="00663944" w:rsidRPr="00FD439E">
        <w:rPr>
          <w:rFonts w:ascii="Times New Roman" w:hAnsi="Times New Roman" w:cs="Times New Roman"/>
          <w:sz w:val="28"/>
          <w:szCs w:val="28"/>
        </w:rPr>
        <w:t xml:space="preserve">     израсходовано 105665 тыс</w:t>
      </w:r>
      <w:r w:rsidR="00C706E6" w:rsidRPr="00FD439E">
        <w:rPr>
          <w:rFonts w:ascii="Times New Roman" w:hAnsi="Times New Roman" w:cs="Times New Roman"/>
          <w:sz w:val="28"/>
          <w:szCs w:val="28"/>
        </w:rPr>
        <w:t>.</w:t>
      </w:r>
      <w:r w:rsidR="00663944"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00663944" w:rsidRPr="00FD439E">
        <w:rPr>
          <w:rFonts w:ascii="Times New Roman" w:hAnsi="Times New Roman" w:cs="Times New Roman"/>
          <w:sz w:val="28"/>
          <w:szCs w:val="28"/>
        </w:rPr>
        <w:t xml:space="preserve"> или </w:t>
      </w:r>
      <w:r w:rsidRPr="00FD439E">
        <w:rPr>
          <w:rFonts w:ascii="Times New Roman" w:hAnsi="Times New Roman" w:cs="Times New Roman"/>
          <w:sz w:val="28"/>
          <w:szCs w:val="28"/>
        </w:rPr>
        <w:t xml:space="preserve">7 %, на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Социальную политику</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    приходится 11</w:t>
      </w:r>
      <w:r w:rsidR="00C706E6" w:rsidRPr="00FD439E">
        <w:rPr>
          <w:rFonts w:ascii="Times New Roman" w:hAnsi="Times New Roman" w:cs="Times New Roman"/>
          <w:sz w:val="28"/>
          <w:szCs w:val="28"/>
        </w:rPr>
        <w:t>,3 % расходов бюджета или 170</w:t>
      </w:r>
      <w:r w:rsidR="00663944" w:rsidRPr="00FD439E">
        <w:rPr>
          <w:rFonts w:ascii="Times New Roman" w:hAnsi="Times New Roman" w:cs="Times New Roman"/>
          <w:sz w:val="28"/>
          <w:szCs w:val="28"/>
        </w:rPr>
        <w:t>165</w:t>
      </w:r>
      <w:r w:rsidRPr="00FD439E">
        <w:rPr>
          <w:rFonts w:ascii="Times New Roman" w:hAnsi="Times New Roman" w:cs="Times New Roman"/>
          <w:sz w:val="28"/>
          <w:szCs w:val="28"/>
        </w:rPr>
        <w:t xml:space="preserve"> тыс</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w:t>
      </w:r>
      <w:r w:rsidR="00C706E6" w:rsidRPr="00FD439E">
        <w:rPr>
          <w:rFonts w:ascii="Times New Roman" w:hAnsi="Times New Roman" w:cs="Times New Roman"/>
          <w:sz w:val="28"/>
          <w:szCs w:val="28"/>
        </w:rPr>
        <w:br/>
      </w:r>
      <w:r w:rsidRPr="00FD439E">
        <w:rPr>
          <w:rFonts w:ascii="Times New Roman" w:hAnsi="Times New Roman" w:cs="Times New Roman"/>
          <w:sz w:val="28"/>
          <w:szCs w:val="28"/>
        </w:rPr>
        <w:t xml:space="preserve">на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Общегосударственные вопросы</w:t>
      </w:r>
      <w:r w:rsidR="004B5A15" w:rsidRPr="00FD439E">
        <w:rPr>
          <w:rFonts w:ascii="Times New Roman" w:hAnsi="Times New Roman" w:cs="Times New Roman"/>
          <w:sz w:val="28"/>
          <w:szCs w:val="28"/>
        </w:rPr>
        <w:t>»</w:t>
      </w:r>
      <w:r w:rsidR="00663944" w:rsidRPr="00FD439E">
        <w:rPr>
          <w:rFonts w:ascii="Times New Roman" w:hAnsi="Times New Roman" w:cs="Times New Roman"/>
          <w:sz w:val="28"/>
          <w:szCs w:val="28"/>
        </w:rPr>
        <w:t xml:space="preserve"> </w:t>
      </w:r>
      <w:r w:rsidR="00C706E6" w:rsidRPr="00FD439E">
        <w:rPr>
          <w:rFonts w:ascii="Times New Roman" w:hAnsi="Times New Roman" w:cs="Times New Roman"/>
          <w:sz w:val="28"/>
          <w:szCs w:val="28"/>
        </w:rPr>
        <w:t>–</w:t>
      </w:r>
      <w:r w:rsidR="00663944" w:rsidRPr="00FD439E">
        <w:rPr>
          <w:rFonts w:ascii="Times New Roman" w:hAnsi="Times New Roman" w:cs="Times New Roman"/>
          <w:sz w:val="28"/>
          <w:szCs w:val="28"/>
        </w:rPr>
        <w:t xml:space="preserve"> 136430 тыс</w:t>
      </w:r>
      <w:r w:rsidR="00C706E6" w:rsidRPr="00FD439E">
        <w:rPr>
          <w:rFonts w:ascii="Times New Roman" w:hAnsi="Times New Roman" w:cs="Times New Roman"/>
          <w:sz w:val="28"/>
          <w:szCs w:val="28"/>
        </w:rPr>
        <w:t>.</w:t>
      </w:r>
      <w:r w:rsidR="00663944"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00663944" w:rsidRPr="00FD439E">
        <w:rPr>
          <w:rFonts w:ascii="Times New Roman" w:hAnsi="Times New Roman" w:cs="Times New Roman"/>
          <w:sz w:val="28"/>
          <w:szCs w:val="28"/>
        </w:rPr>
        <w:t xml:space="preserve"> или 9,1 %, </w:t>
      </w:r>
      <w:r w:rsidRPr="00FD439E">
        <w:rPr>
          <w:rFonts w:ascii="Times New Roman" w:hAnsi="Times New Roman" w:cs="Times New Roman"/>
          <w:sz w:val="28"/>
          <w:szCs w:val="28"/>
        </w:rPr>
        <w:t xml:space="preserve">по отрасли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Национальная экономика</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 (дорожная деятельность, транспорт), б</w:t>
      </w:r>
      <w:r w:rsidR="00663944" w:rsidRPr="00FD439E">
        <w:rPr>
          <w:rFonts w:ascii="Times New Roman" w:hAnsi="Times New Roman" w:cs="Times New Roman"/>
          <w:sz w:val="28"/>
          <w:szCs w:val="28"/>
        </w:rPr>
        <w:t>юджет исполнен в сумме  204894 тыс</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Pr="00FD439E">
        <w:rPr>
          <w:rFonts w:ascii="Times New Roman" w:hAnsi="Times New Roman" w:cs="Times New Roman"/>
          <w:sz w:val="28"/>
          <w:szCs w:val="28"/>
        </w:rPr>
        <w:t>, что составляет</w:t>
      </w:r>
      <w:r w:rsidR="00663944" w:rsidRPr="00FD439E">
        <w:rPr>
          <w:rFonts w:ascii="Times New Roman" w:hAnsi="Times New Roman" w:cs="Times New Roman"/>
          <w:sz w:val="28"/>
          <w:szCs w:val="28"/>
        </w:rPr>
        <w:t xml:space="preserve"> 13,6</w:t>
      </w:r>
      <w:r w:rsidRPr="00FD439E">
        <w:rPr>
          <w:rFonts w:ascii="Times New Roman" w:hAnsi="Times New Roman" w:cs="Times New Roman"/>
          <w:sz w:val="28"/>
          <w:szCs w:val="28"/>
        </w:rPr>
        <w:t xml:space="preserve"> %, на жилищно-коммунальное</w:t>
      </w:r>
      <w:r w:rsidR="00663944" w:rsidRPr="00FD439E">
        <w:rPr>
          <w:rFonts w:ascii="Times New Roman" w:hAnsi="Times New Roman" w:cs="Times New Roman"/>
          <w:sz w:val="28"/>
          <w:szCs w:val="28"/>
        </w:rPr>
        <w:t xml:space="preserve"> хозяйство израсходовано 143890 тыс</w:t>
      </w:r>
      <w:r w:rsidR="00C706E6" w:rsidRPr="00FD439E">
        <w:rPr>
          <w:rFonts w:ascii="Times New Roman" w:hAnsi="Times New Roman" w:cs="Times New Roman"/>
          <w:sz w:val="28"/>
          <w:szCs w:val="28"/>
        </w:rPr>
        <w:t>.</w:t>
      </w:r>
      <w:r w:rsidR="00663944" w:rsidRPr="00FD439E">
        <w:rPr>
          <w:rFonts w:ascii="Times New Roman" w:hAnsi="Times New Roman" w:cs="Times New Roman"/>
          <w:sz w:val="28"/>
          <w:szCs w:val="28"/>
        </w:rPr>
        <w:t xml:space="preserve"> руб</w:t>
      </w:r>
      <w:r w:rsidR="00C706E6" w:rsidRPr="00FD439E">
        <w:rPr>
          <w:rFonts w:ascii="Times New Roman" w:hAnsi="Times New Roman" w:cs="Times New Roman"/>
          <w:sz w:val="28"/>
          <w:szCs w:val="28"/>
        </w:rPr>
        <w:t>.</w:t>
      </w:r>
      <w:r w:rsidR="00663944" w:rsidRPr="00FD439E">
        <w:rPr>
          <w:rFonts w:ascii="Times New Roman" w:hAnsi="Times New Roman" w:cs="Times New Roman"/>
          <w:sz w:val="28"/>
          <w:szCs w:val="28"/>
        </w:rPr>
        <w:t xml:space="preserve"> или 9,6</w:t>
      </w:r>
      <w:r w:rsidR="00C706E6" w:rsidRPr="00FD439E">
        <w:rPr>
          <w:rFonts w:ascii="Times New Roman" w:hAnsi="Times New Roman" w:cs="Times New Roman"/>
          <w:sz w:val="28"/>
          <w:szCs w:val="28"/>
        </w:rPr>
        <w:t xml:space="preserve"> %, </w:t>
      </w:r>
      <w:r w:rsidR="00C706E6" w:rsidRPr="00FD439E">
        <w:rPr>
          <w:rFonts w:ascii="Times New Roman" w:hAnsi="Times New Roman" w:cs="Times New Roman"/>
          <w:sz w:val="28"/>
          <w:szCs w:val="28"/>
        </w:rPr>
        <w:br/>
      </w:r>
      <w:r w:rsidRPr="00FD439E">
        <w:rPr>
          <w:rFonts w:ascii="Times New Roman" w:hAnsi="Times New Roman" w:cs="Times New Roman"/>
          <w:sz w:val="28"/>
          <w:szCs w:val="28"/>
        </w:rPr>
        <w:t xml:space="preserve">на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Физическую культуру и спорт</w:t>
      </w:r>
      <w:r w:rsidR="004B5A15" w:rsidRPr="00FD439E">
        <w:rPr>
          <w:rFonts w:ascii="Times New Roman" w:hAnsi="Times New Roman" w:cs="Times New Roman"/>
          <w:sz w:val="28"/>
          <w:szCs w:val="28"/>
        </w:rPr>
        <w:t>»</w:t>
      </w:r>
      <w:r w:rsidR="00663944" w:rsidRPr="00FD439E">
        <w:rPr>
          <w:rFonts w:ascii="Times New Roman" w:hAnsi="Times New Roman" w:cs="Times New Roman"/>
          <w:sz w:val="28"/>
          <w:szCs w:val="28"/>
        </w:rPr>
        <w:t xml:space="preserve"> </w:t>
      </w:r>
      <w:r w:rsidR="00C706E6" w:rsidRPr="00FD439E">
        <w:rPr>
          <w:rFonts w:ascii="Times New Roman" w:hAnsi="Times New Roman" w:cs="Times New Roman"/>
          <w:sz w:val="28"/>
          <w:szCs w:val="28"/>
        </w:rPr>
        <w:t>–</w:t>
      </w:r>
      <w:r w:rsidR="00663944" w:rsidRPr="00FD439E">
        <w:rPr>
          <w:rFonts w:ascii="Times New Roman" w:hAnsi="Times New Roman" w:cs="Times New Roman"/>
          <w:sz w:val="28"/>
          <w:szCs w:val="28"/>
        </w:rPr>
        <w:t xml:space="preserve"> 44105 тыс</w:t>
      </w:r>
      <w:r w:rsidR="00C706E6" w:rsidRPr="00FD439E">
        <w:rPr>
          <w:rFonts w:ascii="Times New Roman" w:hAnsi="Times New Roman" w:cs="Times New Roman"/>
          <w:sz w:val="28"/>
          <w:szCs w:val="28"/>
        </w:rPr>
        <w:t xml:space="preserve">. </w:t>
      </w:r>
      <w:r w:rsidR="00663944" w:rsidRPr="00FD439E">
        <w:rPr>
          <w:rFonts w:ascii="Times New Roman" w:hAnsi="Times New Roman" w:cs="Times New Roman"/>
          <w:sz w:val="28"/>
          <w:szCs w:val="28"/>
        </w:rPr>
        <w:t>руб</w:t>
      </w:r>
      <w:r w:rsidR="00C706E6" w:rsidRPr="00FD439E">
        <w:rPr>
          <w:rFonts w:ascii="Times New Roman" w:hAnsi="Times New Roman" w:cs="Times New Roman"/>
          <w:sz w:val="28"/>
          <w:szCs w:val="28"/>
        </w:rPr>
        <w:t>.</w:t>
      </w:r>
      <w:r w:rsidR="00663944" w:rsidRPr="00FD439E">
        <w:rPr>
          <w:rFonts w:ascii="Times New Roman" w:hAnsi="Times New Roman" w:cs="Times New Roman"/>
          <w:sz w:val="28"/>
          <w:szCs w:val="28"/>
        </w:rPr>
        <w:t xml:space="preserve"> или 2,9</w:t>
      </w:r>
      <w:r w:rsidRPr="00FD439E">
        <w:rPr>
          <w:rFonts w:ascii="Times New Roman" w:hAnsi="Times New Roman" w:cs="Times New Roman"/>
          <w:sz w:val="28"/>
          <w:szCs w:val="28"/>
        </w:rPr>
        <w:t xml:space="preserve"> %.</w:t>
      </w:r>
    </w:p>
    <w:p w:rsidR="00085A5A" w:rsidRPr="00FD439E" w:rsidRDefault="00085A5A"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b/>
          <w:bCs/>
          <w:sz w:val="28"/>
          <w:szCs w:val="28"/>
          <w:lang w:eastAsia="ru-RU"/>
        </w:rPr>
      </w:pPr>
    </w:p>
    <w:p w:rsidR="00085A5A" w:rsidRPr="00FD439E" w:rsidRDefault="00085A5A" w:rsidP="00B70DD4">
      <w:pPr>
        <w:widowControl w:val="0"/>
        <w:pBdr>
          <w:bottom w:val="single" w:sz="4" w:space="31" w:color="FFFFFF"/>
        </w:pBdr>
        <w:tabs>
          <w:tab w:val="left" w:pos="5954"/>
        </w:tabs>
        <w:spacing w:after="0" w:line="228" w:lineRule="auto"/>
        <w:contextualSpacing/>
        <w:jc w:val="center"/>
        <w:rPr>
          <w:rFonts w:ascii="Times New Roman" w:hAnsi="Times New Roman" w:cs="Times New Roman"/>
          <w:b/>
          <w:bCs/>
          <w:sz w:val="28"/>
          <w:szCs w:val="28"/>
          <w:lang w:eastAsia="ru-RU"/>
        </w:rPr>
      </w:pPr>
      <w:r w:rsidRPr="00FD439E">
        <w:rPr>
          <w:rFonts w:ascii="Times New Roman" w:hAnsi="Times New Roman" w:cs="Times New Roman"/>
          <w:b/>
          <w:bCs/>
          <w:sz w:val="28"/>
          <w:szCs w:val="28"/>
          <w:lang w:eastAsia="ru-RU"/>
        </w:rPr>
        <w:t xml:space="preserve">Показатель № </w:t>
      </w:r>
      <w:r w:rsidR="004B5A15" w:rsidRPr="00FD439E">
        <w:rPr>
          <w:rFonts w:ascii="Times New Roman" w:hAnsi="Times New Roman" w:cs="Times New Roman"/>
          <w:b/>
          <w:bCs/>
          <w:sz w:val="28"/>
          <w:szCs w:val="28"/>
          <w:lang w:eastAsia="ru-RU"/>
        </w:rPr>
        <w:t>«</w:t>
      </w:r>
      <w:r w:rsidRPr="00FD439E">
        <w:rPr>
          <w:rFonts w:ascii="Times New Roman" w:hAnsi="Times New Roman" w:cs="Times New Roman"/>
          <w:b/>
          <w:bCs/>
          <w:sz w:val="28"/>
          <w:szCs w:val="28"/>
          <w:lang w:eastAsia="ru-RU"/>
        </w:rPr>
        <w:t>31</w:t>
      </w:r>
      <w:r w:rsidR="004B5A15" w:rsidRPr="00FD439E">
        <w:rPr>
          <w:rFonts w:ascii="Times New Roman" w:hAnsi="Times New Roman" w:cs="Times New Roman"/>
          <w:b/>
          <w:bCs/>
          <w:sz w:val="28"/>
          <w:szCs w:val="28"/>
          <w:lang w:eastAsia="ru-RU"/>
        </w:rPr>
        <w:t>»</w:t>
      </w:r>
      <w:r w:rsidRPr="00FD439E">
        <w:rPr>
          <w:rFonts w:ascii="Times New Roman" w:hAnsi="Times New Roman" w:cs="Times New Roman"/>
          <w:b/>
          <w:bCs/>
          <w:sz w:val="28"/>
          <w:szCs w:val="28"/>
          <w:lang w:eastAsia="ru-RU"/>
        </w:rPr>
        <w:t xml:space="preserve"> </w:t>
      </w:r>
      <w:r w:rsidR="004B5A15" w:rsidRPr="00FD439E">
        <w:rPr>
          <w:rFonts w:ascii="Times New Roman" w:hAnsi="Times New Roman" w:cs="Times New Roman"/>
          <w:b/>
          <w:bCs/>
          <w:sz w:val="28"/>
          <w:szCs w:val="28"/>
          <w:lang w:eastAsia="ru-RU"/>
        </w:rPr>
        <w:t>«</w:t>
      </w:r>
      <w:r w:rsidRPr="00FD439E">
        <w:rPr>
          <w:rFonts w:ascii="Times New Roman" w:hAnsi="Times New Roman" w:cs="Times New Roman"/>
          <w:b/>
          <w:bCs/>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sidR="004B5A15" w:rsidRPr="00FD439E">
        <w:rPr>
          <w:rFonts w:ascii="Times New Roman" w:hAnsi="Times New Roman" w:cs="Times New Roman"/>
          <w:b/>
          <w:bCs/>
          <w:sz w:val="28"/>
          <w:szCs w:val="28"/>
          <w:lang w:eastAsia="ru-RU"/>
        </w:rPr>
        <w:t>»</w:t>
      </w:r>
      <w:r w:rsidR="00783EC7" w:rsidRPr="00FD439E">
        <w:rPr>
          <w:rFonts w:ascii="Times New Roman" w:hAnsi="Times New Roman" w:cs="Times New Roman"/>
          <w:b/>
          <w:bCs/>
          <w:sz w:val="28"/>
          <w:szCs w:val="28"/>
          <w:lang w:eastAsia="ru-RU"/>
        </w:rPr>
        <w:t xml:space="preserve"> </w:t>
      </w:r>
      <w:r w:rsidR="00472F3E" w:rsidRPr="00FD439E">
        <w:rPr>
          <w:rFonts w:ascii="Times New Roman" w:hAnsi="Times New Roman" w:cs="Times New Roman"/>
          <w:b/>
          <w:sz w:val="28"/>
          <w:szCs w:val="28"/>
          <w:lang w:eastAsia="ru-RU"/>
        </w:rPr>
        <w:t>(%)</w:t>
      </w:r>
    </w:p>
    <w:p w:rsidR="00C706E6" w:rsidRPr="00FD439E" w:rsidRDefault="00C706E6" w:rsidP="00B70DD4">
      <w:pPr>
        <w:widowControl w:val="0"/>
        <w:pBdr>
          <w:bottom w:val="single" w:sz="4" w:space="31" w:color="FFFFFF"/>
        </w:pBdr>
        <w:tabs>
          <w:tab w:val="left" w:pos="5954"/>
        </w:tabs>
        <w:spacing w:after="0" w:line="228" w:lineRule="auto"/>
        <w:contextualSpacing/>
        <w:jc w:val="center"/>
        <w:rPr>
          <w:rFonts w:ascii="Times New Roman" w:hAnsi="Times New Roman" w:cs="Times New Roman"/>
          <w:b/>
          <w:bCs/>
          <w:sz w:val="28"/>
          <w:szCs w:val="28"/>
          <w:lang w:eastAsia="ru-RU"/>
        </w:rPr>
      </w:pPr>
    </w:p>
    <w:p w:rsidR="00085A5A" w:rsidRPr="00FD439E" w:rsidRDefault="00085A5A"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Увеличение фактичес</w:t>
      </w:r>
      <w:r w:rsidR="00783EC7" w:rsidRPr="00FD439E">
        <w:rPr>
          <w:rFonts w:ascii="Times New Roman" w:hAnsi="Times New Roman" w:cs="Times New Roman"/>
          <w:sz w:val="28"/>
          <w:szCs w:val="28"/>
          <w:lang w:eastAsia="ru-RU"/>
        </w:rPr>
        <w:t>кого значения показателя за 2024</w:t>
      </w:r>
      <w:r w:rsidRPr="00FD439E">
        <w:rPr>
          <w:rFonts w:ascii="Times New Roman" w:hAnsi="Times New Roman" w:cs="Times New Roman"/>
          <w:sz w:val="28"/>
          <w:szCs w:val="28"/>
          <w:lang w:eastAsia="ru-RU"/>
        </w:rPr>
        <w:t xml:space="preserve"> год</w:t>
      </w:r>
      <w:r w:rsidR="00783EC7" w:rsidRPr="00FD439E">
        <w:rPr>
          <w:rFonts w:ascii="Times New Roman" w:hAnsi="Times New Roman" w:cs="Times New Roman"/>
          <w:sz w:val="28"/>
          <w:szCs w:val="28"/>
          <w:lang w:eastAsia="ru-RU"/>
        </w:rPr>
        <w:t xml:space="preserve"> по сравнению с целевым (на 5,6</w:t>
      </w:r>
      <w:r w:rsidRPr="00FD439E">
        <w:rPr>
          <w:rFonts w:ascii="Times New Roman" w:hAnsi="Times New Roman" w:cs="Times New Roman"/>
          <w:sz w:val="28"/>
          <w:szCs w:val="28"/>
          <w:lang w:eastAsia="ru-RU"/>
        </w:rPr>
        <w:t xml:space="preserve"> пункта) связано </w:t>
      </w:r>
      <w:r w:rsidR="00C706E6" w:rsidRPr="00FD439E">
        <w:rPr>
          <w:rFonts w:ascii="Times New Roman" w:hAnsi="Times New Roman" w:cs="Times New Roman"/>
          <w:sz w:val="28"/>
          <w:szCs w:val="28"/>
          <w:lang w:eastAsia="ru-RU"/>
        </w:rPr>
        <w:t xml:space="preserve">с увеличением объема налоговых </w:t>
      </w:r>
      <w:r w:rsidR="00C706E6" w:rsidRPr="00FD439E">
        <w:rPr>
          <w:rFonts w:ascii="Times New Roman" w:hAnsi="Times New Roman" w:cs="Times New Roman"/>
          <w:sz w:val="28"/>
          <w:szCs w:val="28"/>
          <w:lang w:eastAsia="ru-RU"/>
        </w:rPr>
        <w:br/>
      </w:r>
      <w:r w:rsidRPr="00FD439E">
        <w:rPr>
          <w:rFonts w:ascii="Times New Roman" w:hAnsi="Times New Roman" w:cs="Times New Roman"/>
          <w:sz w:val="28"/>
          <w:szCs w:val="28"/>
          <w:lang w:eastAsia="ru-RU"/>
        </w:rPr>
        <w:t xml:space="preserve">и неналоговых доходов за счет поступления налога на доходы физических лиц </w:t>
      </w:r>
      <w:r w:rsidR="00C706E6" w:rsidRPr="00FD439E">
        <w:rPr>
          <w:rFonts w:ascii="Times New Roman" w:hAnsi="Times New Roman" w:cs="Times New Roman"/>
          <w:sz w:val="28"/>
          <w:szCs w:val="28"/>
          <w:lang w:eastAsia="ru-RU"/>
        </w:rPr>
        <w:br/>
      </w:r>
      <w:r w:rsidRPr="00FD439E">
        <w:rPr>
          <w:rFonts w:ascii="Times New Roman" w:hAnsi="Times New Roman" w:cs="Times New Roman"/>
          <w:sz w:val="28"/>
          <w:szCs w:val="28"/>
          <w:lang w:eastAsia="ru-RU"/>
        </w:rPr>
        <w:t xml:space="preserve">с доходов, носящих нерегулярный </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разовый</w:t>
      </w:r>
      <w:r w:rsidR="004B5A15" w:rsidRPr="00FD439E">
        <w:rPr>
          <w:rFonts w:ascii="Times New Roman" w:hAnsi="Times New Roman" w:cs="Times New Roman"/>
          <w:sz w:val="28"/>
          <w:szCs w:val="28"/>
          <w:lang w:eastAsia="ru-RU"/>
        </w:rPr>
        <w:t>»</w:t>
      </w:r>
      <w:r w:rsidRPr="00FD439E">
        <w:rPr>
          <w:rFonts w:ascii="Times New Roman" w:hAnsi="Times New Roman" w:cs="Times New Roman"/>
          <w:sz w:val="28"/>
          <w:szCs w:val="28"/>
          <w:lang w:eastAsia="ru-RU"/>
        </w:rPr>
        <w:t xml:space="preserve"> характер (с дивидендов, премий).</w:t>
      </w:r>
    </w:p>
    <w:p w:rsidR="00085A5A" w:rsidRPr="00FD439E" w:rsidRDefault="00C706E6"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Фактическое значение в отчётном году составило 28,51%.</w:t>
      </w:r>
    </w:p>
    <w:p w:rsidR="00C706E6" w:rsidRDefault="00C706E6"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 xml:space="preserve">Плановое среднее значение на трехлетний период сформировались </w:t>
      </w:r>
      <w:r w:rsidRPr="00FD439E">
        <w:rPr>
          <w:rFonts w:ascii="Times New Roman" w:hAnsi="Times New Roman" w:cs="Times New Roman"/>
          <w:sz w:val="28"/>
          <w:szCs w:val="28"/>
          <w:lang w:eastAsia="ru-RU"/>
        </w:rPr>
        <w:br/>
        <w:t xml:space="preserve">в пределах </w:t>
      </w:r>
      <w:r w:rsidR="003E4980" w:rsidRPr="00FD439E">
        <w:rPr>
          <w:rFonts w:ascii="Times New Roman" w:hAnsi="Times New Roman" w:cs="Times New Roman"/>
          <w:sz w:val="28"/>
          <w:szCs w:val="28"/>
          <w:lang w:eastAsia="ru-RU"/>
        </w:rPr>
        <w:t>28,45</w:t>
      </w:r>
      <w:r w:rsidRPr="00FD439E">
        <w:rPr>
          <w:rFonts w:ascii="Times New Roman" w:hAnsi="Times New Roman" w:cs="Times New Roman"/>
          <w:sz w:val="28"/>
          <w:szCs w:val="28"/>
          <w:lang w:eastAsia="ru-RU"/>
        </w:rPr>
        <w:t>%.</w:t>
      </w:r>
    </w:p>
    <w:p w:rsidR="00B6199C" w:rsidRDefault="00B6199C"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lang w:eastAsia="ru-RU"/>
        </w:rPr>
      </w:pPr>
    </w:p>
    <w:p w:rsidR="006546D2" w:rsidRDefault="006546D2" w:rsidP="00B70DD4">
      <w:pPr>
        <w:widowControl w:val="0"/>
        <w:pBdr>
          <w:bottom w:val="single" w:sz="4" w:space="31" w:color="FFFFFF"/>
        </w:pBdr>
        <w:tabs>
          <w:tab w:val="left" w:pos="5954"/>
        </w:tabs>
        <w:spacing w:after="0" w:line="228" w:lineRule="auto"/>
        <w:contextualSpacing/>
        <w:jc w:val="center"/>
        <w:rPr>
          <w:rFonts w:ascii="Times New Roman" w:hAnsi="Times New Roman" w:cs="Times New Roman"/>
          <w:b/>
          <w:sz w:val="28"/>
          <w:szCs w:val="28"/>
          <w:lang w:eastAsia="ru-RU"/>
        </w:rPr>
      </w:pPr>
    </w:p>
    <w:p w:rsidR="00085A5A" w:rsidRPr="00FD439E" w:rsidRDefault="00085A5A" w:rsidP="00B70DD4">
      <w:pPr>
        <w:widowControl w:val="0"/>
        <w:pBdr>
          <w:bottom w:val="single" w:sz="4" w:space="31" w:color="FFFFFF"/>
        </w:pBdr>
        <w:tabs>
          <w:tab w:val="left" w:pos="5954"/>
        </w:tabs>
        <w:spacing w:after="0" w:line="228"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32</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w:t>
      </w:r>
      <w:r w:rsidR="00B701FE" w:rsidRPr="00FD439E">
        <w:rPr>
          <w:rFonts w:ascii="Times New Roman" w:hAnsi="Times New Roman" w:cs="Times New Roman"/>
          <w:b/>
          <w:sz w:val="28"/>
          <w:szCs w:val="28"/>
        </w:rPr>
        <w:br/>
      </w:r>
      <w:r w:rsidRPr="00FD439E">
        <w:rPr>
          <w:rFonts w:ascii="Times New Roman" w:hAnsi="Times New Roman" w:cs="Times New Roman"/>
          <w:b/>
          <w:sz w:val="28"/>
          <w:szCs w:val="28"/>
        </w:rPr>
        <w:t>(на конец года, по полной учетной стоимости)</w:t>
      </w:r>
      <w:r w:rsidR="004B5A15" w:rsidRPr="00FD439E">
        <w:rPr>
          <w:rFonts w:ascii="Times New Roman" w:hAnsi="Times New Roman" w:cs="Times New Roman"/>
          <w:b/>
          <w:sz w:val="28"/>
          <w:szCs w:val="28"/>
          <w:lang w:eastAsia="ru-RU"/>
        </w:rPr>
        <w:t>»</w:t>
      </w:r>
      <w:r w:rsidR="00B701FE" w:rsidRPr="00FD439E">
        <w:rPr>
          <w:rFonts w:ascii="Times New Roman" w:hAnsi="Times New Roman" w:cs="Times New Roman"/>
          <w:b/>
          <w:sz w:val="28"/>
          <w:szCs w:val="28"/>
          <w:lang w:eastAsia="ru-RU"/>
        </w:rPr>
        <w:t xml:space="preserve"> (</w:t>
      </w:r>
      <w:r w:rsidRPr="00FD439E">
        <w:rPr>
          <w:rFonts w:ascii="Times New Roman" w:hAnsi="Times New Roman" w:cs="Times New Roman"/>
          <w:b/>
          <w:sz w:val="28"/>
          <w:szCs w:val="28"/>
          <w:lang w:eastAsia="ru-RU"/>
        </w:rPr>
        <w:t>%</w:t>
      </w:r>
      <w:r w:rsidR="00B701FE" w:rsidRPr="00FD439E">
        <w:rPr>
          <w:rFonts w:ascii="Times New Roman" w:hAnsi="Times New Roman" w:cs="Times New Roman"/>
          <w:b/>
          <w:sz w:val="28"/>
          <w:szCs w:val="28"/>
          <w:lang w:eastAsia="ru-RU"/>
        </w:rPr>
        <w:t>)</w:t>
      </w:r>
    </w:p>
    <w:p w:rsidR="00B701FE" w:rsidRPr="00FD439E" w:rsidRDefault="00B701FE"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b/>
          <w:sz w:val="28"/>
          <w:szCs w:val="28"/>
          <w:lang w:eastAsia="ru-RU"/>
        </w:rPr>
      </w:pPr>
    </w:p>
    <w:p w:rsidR="00085A5A" w:rsidRPr="00FD439E" w:rsidRDefault="00B701FE"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На территории района на протяжении нескольких лет отсутствуют о</w:t>
      </w:r>
      <w:r w:rsidR="00085A5A" w:rsidRPr="00FD439E">
        <w:rPr>
          <w:rFonts w:ascii="Times New Roman" w:hAnsi="Times New Roman" w:cs="Times New Roman"/>
          <w:sz w:val="28"/>
          <w:szCs w:val="28"/>
          <w:lang w:eastAsia="ru-RU"/>
        </w:rPr>
        <w:t xml:space="preserve">рганизации муниципальной формы собственности, находящиеся </w:t>
      </w:r>
      <w:r w:rsidRPr="00FD439E">
        <w:rPr>
          <w:rFonts w:ascii="Times New Roman" w:hAnsi="Times New Roman" w:cs="Times New Roman"/>
          <w:sz w:val="28"/>
          <w:szCs w:val="28"/>
          <w:lang w:eastAsia="ru-RU"/>
        </w:rPr>
        <w:t>в стадии банкротства.</w:t>
      </w:r>
      <w:r w:rsidR="007862DF" w:rsidRPr="00FD439E">
        <w:t xml:space="preserve"> </w:t>
      </w:r>
      <w:r w:rsidR="007862DF" w:rsidRPr="00FD439E">
        <w:rPr>
          <w:rFonts w:ascii="Times New Roman" w:hAnsi="Times New Roman" w:cs="Times New Roman"/>
          <w:sz w:val="28"/>
          <w:szCs w:val="28"/>
          <w:lang w:eastAsia="ru-RU"/>
        </w:rPr>
        <w:t xml:space="preserve">Данный показатель в отчетном году также </w:t>
      </w:r>
      <w:r w:rsidR="00472F3E" w:rsidRPr="00FD439E">
        <w:rPr>
          <w:rFonts w:ascii="Times New Roman" w:hAnsi="Times New Roman" w:cs="Times New Roman"/>
          <w:sz w:val="28"/>
          <w:szCs w:val="28"/>
          <w:lang w:eastAsia="ru-RU"/>
        </w:rPr>
        <w:t>остается нулевым</w:t>
      </w:r>
      <w:r w:rsidR="007862DF" w:rsidRPr="00FD439E">
        <w:rPr>
          <w:rFonts w:ascii="Times New Roman" w:hAnsi="Times New Roman" w:cs="Times New Roman"/>
          <w:sz w:val="28"/>
          <w:szCs w:val="28"/>
          <w:lang w:eastAsia="ru-RU"/>
        </w:rPr>
        <w:t>.</w:t>
      </w:r>
    </w:p>
    <w:p w:rsidR="00B701FE" w:rsidRPr="00FD439E" w:rsidRDefault="00B701FE" w:rsidP="00B70DD4">
      <w:pPr>
        <w:widowControl w:val="0"/>
        <w:pBdr>
          <w:bottom w:val="single" w:sz="4" w:space="31" w:color="FFFFFF"/>
        </w:pBdr>
        <w:tabs>
          <w:tab w:val="left" w:pos="5954"/>
        </w:tabs>
        <w:spacing w:after="0" w:line="228"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ОМСУ района будет продолжена работа по не допущению банкротства организаций.</w:t>
      </w:r>
    </w:p>
    <w:p w:rsidR="00085A5A" w:rsidRPr="00FD439E" w:rsidRDefault="00085A5A" w:rsidP="00B70DD4">
      <w:pPr>
        <w:widowControl w:val="0"/>
        <w:pBdr>
          <w:bottom w:val="single" w:sz="4" w:space="31" w:color="FFFFFF"/>
        </w:pBdr>
        <w:tabs>
          <w:tab w:val="left" w:pos="5954"/>
        </w:tabs>
        <w:spacing w:after="0" w:line="230" w:lineRule="auto"/>
        <w:ind w:firstLine="720"/>
        <w:contextualSpacing/>
        <w:jc w:val="both"/>
        <w:rPr>
          <w:rFonts w:ascii="Times New Roman" w:hAnsi="Times New Roman" w:cs="Times New Roman"/>
          <w:sz w:val="28"/>
          <w:szCs w:val="28"/>
          <w:lang w:eastAsia="ru-RU"/>
        </w:rPr>
      </w:pPr>
    </w:p>
    <w:p w:rsidR="006546D2" w:rsidRDefault="006546D2" w:rsidP="00B70DD4">
      <w:pPr>
        <w:widowControl w:val="0"/>
        <w:pBdr>
          <w:bottom w:val="single" w:sz="4" w:space="31" w:color="FFFFFF"/>
        </w:pBdr>
        <w:tabs>
          <w:tab w:val="left" w:pos="5954"/>
        </w:tabs>
        <w:spacing w:after="0" w:line="230" w:lineRule="auto"/>
        <w:contextualSpacing/>
        <w:jc w:val="center"/>
        <w:rPr>
          <w:rFonts w:ascii="Times New Roman" w:hAnsi="Times New Roman" w:cs="Times New Roman"/>
          <w:b/>
          <w:sz w:val="28"/>
          <w:szCs w:val="28"/>
          <w:lang w:eastAsia="ru-RU"/>
        </w:rPr>
      </w:pPr>
    </w:p>
    <w:p w:rsidR="00085A5A" w:rsidRPr="00FD439E" w:rsidRDefault="00085A5A" w:rsidP="00B70DD4">
      <w:pPr>
        <w:widowControl w:val="0"/>
        <w:pBdr>
          <w:bottom w:val="single" w:sz="4" w:space="31" w:color="FFFFFF"/>
        </w:pBdr>
        <w:tabs>
          <w:tab w:val="left" w:pos="5954"/>
        </w:tabs>
        <w:spacing w:after="0" w:line="230"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lang w:eastAsia="ru-RU"/>
        </w:rPr>
        <w:lastRenderedPageBreak/>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33</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Объем не завершенного в установленные сроки строительства, осуществляемого за счет средств бюджета городского округа (муниципального района)</w:t>
      </w:r>
      <w:r w:rsidR="004B5A15" w:rsidRPr="00FD439E">
        <w:rPr>
          <w:rFonts w:ascii="Times New Roman" w:hAnsi="Times New Roman" w:cs="Times New Roman"/>
          <w:b/>
          <w:sz w:val="28"/>
          <w:szCs w:val="28"/>
          <w:lang w:eastAsia="ru-RU"/>
        </w:rPr>
        <w:t>»</w:t>
      </w:r>
      <w:r w:rsidR="00074825" w:rsidRPr="00FD439E">
        <w:rPr>
          <w:rFonts w:ascii="Times New Roman" w:hAnsi="Times New Roman" w:cs="Times New Roman"/>
          <w:b/>
          <w:sz w:val="28"/>
          <w:szCs w:val="28"/>
          <w:lang w:eastAsia="ru-RU"/>
        </w:rPr>
        <w:t xml:space="preserve"> (тыс. руб.)</w:t>
      </w:r>
    </w:p>
    <w:p w:rsidR="00B701FE" w:rsidRPr="00FD439E" w:rsidRDefault="00B701FE" w:rsidP="00B70DD4">
      <w:pPr>
        <w:widowControl w:val="0"/>
        <w:pBdr>
          <w:bottom w:val="single" w:sz="4" w:space="31" w:color="FFFFFF"/>
        </w:pBdr>
        <w:tabs>
          <w:tab w:val="left" w:pos="5954"/>
        </w:tabs>
        <w:spacing w:after="0" w:line="230" w:lineRule="auto"/>
        <w:contextualSpacing/>
        <w:jc w:val="center"/>
        <w:rPr>
          <w:rFonts w:ascii="Times New Roman" w:hAnsi="Times New Roman" w:cs="Times New Roman"/>
          <w:b/>
          <w:sz w:val="28"/>
          <w:szCs w:val="28"/>
          <w:lang w:eastAsia="ru-RU"/>
        </w:rPr>
      </w:pPr>
    </w:p>
    <w:p w:rsidR="007862DF" w:rsidRPr="00FD439E" w:rsidRDefault="00085A5A" w:rsidP="00B70DD4">
      <w:pPr>
        <w:widowControl w:val="0"/>
        <w:pBdr>
          <w:bottom w:val="single" w:sz="4" w:space="31" w:color="FFFFFF"/>
        </w:pBdr>
        <w:tabs>
          <w:tab w:val="left" w:pos="5954"/>
        </w:tabs>
        <w:spacing w:after="0" w:line="230"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 xml:space="preserve">На территории района на протяжении нескольких лет отсутствует незавершенное строительство реализуемое за счет бюджетных средств. </w:t>
      </w:r>
      <w:r w:rsidR="007862DF" w:rsidRPr="00FD439E">
        <w:rPr>
          <w:rFonts w:ascii="Times New Roman" w:hAnsi="Times New Roman" w:cs="Times New Roman"/>
          <w:sz w:val="28"/>
          <w:szCs w:val="28"/>
          <w:lang w:eastAsia="ru-RU"/>
        </w:rPr>
        <w:t>Данный показатель в отчетном году также остается «нулевым».</w:t>
      </w:r>
    </w:p>
    <w:p w:rsidR="00C912D8" w:rsidRPr="00FD439E" w:rsidRDefault="00C912D8" w:rsidP="00B70DD4">
      <w:pPr>
        <w:widowControl w:val="0"/>
        <w:pBdr>
          <w:bottom w:val="single" w:sz="4" w:space="31" w:color="FFFFFF"/>
        </w:pBdr>
        <w:tabs>
          <w:tab w:val="left" w:pos="5954"/>
        </w:tabs>
        <w:spacing w:after="0" w:line="230"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В 2024 году на территории Краснояружского района строительство объектов за счет средств бюджета Краснояружского района не осуществлялось.</w:t>
      </w:r>
    </w:p>
    <w:p w:rsidR="00B701FE" w:rsidRPr="00FD439E" w:rsidRDefault="00B701FE" w:rsidP="00B70DD4">
      <w:pPr>
        <w:widowControl w:val="0"/>
        <w:pBdr>
          <w:bottom w:val="single" w:sz="4" w:space="31" w:color="FFFFFF"/>
        </w:pBdr>
        <w:tabs>
          <w:tab w:val="left" w:pos="5954"/>
        </w:tabs>
        <w:spacing w:after="0" w:line="230"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ОМСУ района будет продолжена работа по контролю сроков строительства, осуществляемого за счет средств муниципального бюджета.</w:t>
      </w:r>
    </w:p>
    <w:p w:rsidR="00783EC7" w:rsidRPr="00FD439E" w:rsidRDefault="00783EC7" w:rsidP="00B70DD4">
      <w:pPr>
        <w:widowControl w:val="0"/>
        <w:pBdr>
          <w:bottom w:val="single" w:sz="4" w:space="31" w:color="FFFFFF"/>
        </w:pBdr>
        <w:tabs>
          <w:tab w:val="left" w:pos="5954"/>
        </w:tabs>
        <w:spacing w:after="0" w:line="230" w:lineRule="auto"/>
        <w:ind w:firstLine="720"/>
        <w:contextualSpacing/>
        <w:jc w:val="both"/>
        <w:rPr>
          <w:rFonts w:ascii="Times New Roman" w:hAnsi="Times New Roman" w:cs="Times New Roman"/>
          <w:b/>
          <w:sz w:val="28"/>
          <w:szCs w:val="28"/>
          <w:lang w:eastAsia="ru-RU"/>
        </w:rPr>
      </w:pPr>
    </w:p>
    <w:p w:rsidR="00085A5A" w:rsidRPr="00FD439E" w:rsidRDefault="00085A5A" w:rsidP="00B70DD4">
      <w:pPr>
        <w:widowControl w:val="0"/>
        <w:pBdr>
          <w:bottom w:val="single" w:sz="4" w:space="31" w:color="FFFFFF"/>
        </w:pBdr>
        <w:tabs>
          <w:tab w:val="left" w:pos="5954"/>
        </w:tabs>
        <w:spacing w:after="0" w:line="230"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34</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Доля просроченной кредиторской задолженности </w:t>
      </w:r>
      <w:r w:rsidR="00C912D8" w:rsidRPr="00FD439E">
        <w:rPr>
          <w:rFonts w:ascii="Times New Roman" w:hAnsi="Times New Roman" w:cs="Times New Roman"/>
          <w:b/>
          <w:sz w:val="28"/>
          <w:szCs w:val="28"/>
        </w:rPr>
        <w:br/>
      </w:r>
      <w:r w:rsidRPr="00FD439E">
        <w:rPr>
          <w:rFonts w:ascii="Times New Roman" w:hAnsi="Times New Roman" w:cs="Times New Roman"/>
          <w:b/>
          <w:sz w:val="28"/>
          <w:szCs w:val="28"/>
        </w:rPr>
        <w:t xml:space="preserve">по оплате труда (включая начисления на оплату труда) муниципальных учреждений в общем объеме расходов муниципального образования </w:t>
      </w:r>
      <w:r w:rsidR="00C912D8" w:rsidRPr="00FD439E">
        <w:rPr>
          <w:rFonts w:ascii="Times New Roman" w:hAnsi="Times New Roman" w:cs="Times New Roman"/>
          <w:b/>
          <w:sz w:val="28"/>
          <w:szCs w:val="28"/>
        </w:rPr>
        <w:br/>
      </w:r>
      <w:r w:rsidRPr="00FD439E">
        <w:rPr>
          <w:rFonts w:ascii="Times New Roman" w:hAnsi="Times New Roman" w:cs="Times New Roman"/>
          <w:b/>
          <w:sz w:val="28"/>
          <w:szCs w:val="28"/>
        </w:rPr>
        <w:t>на оплату труда (включая начисления на оплату труда</w:t>
      </w:r>
      <w:r w:rsidRPr="00FD439E">
        <w:rPr>
          <w:rFonts w:ascii="Times New Roman" w:hAnsi="Times New Roman" w:cs="Times New Roman"/>
          <w:sz w:val="28"/>
          <w:szCs w:val="28"/>
        </w:rPr>
        <w:t>)</w:t>
      </w:r>
      <w:r w:rsidR="004B5A15" w:rsidRPr="00FD439E">
        <w:rPr>
          <w:rFonts w:ascii="Times New Roman" w:hAnsi="Times New Roman" w:cs="Times New Roman"/>
          <w:b/>
          <w:sz w:val="28"/>
          <w:szCs w:val="28"/>
          <w:lang w:eastAsia="ru-RU"/>
        </w:rPr>
        <w:t>»</w:t>
      </w:r>
      <w:r w:rsidR="00C912D8" w:rsidRPr="00FD439E">
        <w:rPr>
          <w:rFonts w:ascii="Times New Roman" w:hAnsi="Times New Roman" w:cs="Times New Roman"/>
          <w:b/>
          <w:sz w:val="28"/>
          <w:szCs w:val="28"/>
          <w:lang w:eastAsia="ru-RU"/>
        </w:rPr>
        <w:t xml:space="preserve"> (%)</w:t>
      </w:r>
    </w:p>
    <w:p w:rsidR="00C912D8" w:rsidRPr="00FD439E" w:rsidRDefault="00C912D8" w:rsidP="00B70DD4">
      <w:pPr>
        <w:widowControl w:val="0"/>
        <w:pBdr>
          <w:bottom w:val="single" w:sz="4" w:space="31" w:color="FFFFFF"/>
        </w:pBdr>
        <w:tabs>
          <w:tab w:val="left" w:pos="5954"/>
        </w:tabs>
        <w:spacing w:after="0" w:line="230" w:lineRule="auto"/>
        <w:contextualSpacing/>
        <w:jc w:val="center"/>
        <w:rPr>
          <w:rFonts w:ascii="Times New Roman" w:hAnsi="Times New Roman" w:cs="Times New Roman"/>
          <w:b/>
          <w:sz w:val="28"/>
          <w:szCs w:val="28"/>
          <w:lang w:eastAsia="ru-RU"/>
        </w:rPr>
      </w:pPr>
    </w:p>
    <w:p w:rsidR="00085A5A" w:rsidRPr="00FD439E" w:rsidRDefault="00085A5A" w:rsidP="00B70DD4">
      <w:pPr>
        <w:widowControl w:val="0"/>
        <w:pBdr>
          <w:bottom w:val="single" w:sz="4" w:space="31" w:color="FFFFFF"/>
        </w:pBdr>
        <w:tabs>
          <w:tab w:val="left" w:pos="5954"/>
        </w:tabs>
        <w:spacing w:after="0" w:line="230"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В районе ведется целенаправленная работа по недопущению задолженности по выплате заработной платы. Ежемесячно проводится засед</w:t>
      </w:r>
      <w:r w:rsidR="00C912D8" w:rsidRPr="00FD439E">
        <w:rPr>
          <w:rFonts w:ascii="Times New Roman" w:hAnsi="Times New Roman" w:cs="Times New Roman"/>
          <w:sz w:val="28"/>
          <w:szCs w:val="28"/>
          <w:lang w:eastAsia="ru-RU"/>
        </w:rPr>
        <w:t xml:space="preserve">ание межведомственной комиссии </w:t>
      </w:r>
      <w:r w:rsidRPr="00FD439E">
        <w:rPr>
          <w:rFonts w:ascii="Times New Roman" w:hAnsi="Times New Roman" w:cs="Times New Roman"/>
          <w:sz w:val="28"/>
          <w:szCs w:val="28"/>
          <w:lang w:eastAsia="ru-RU"/>
        </w:rPr>
        <w:t>по вопросам ликвидации задолженности по заработной плате и обязательным платежам от фонда оплаты труда.</w:t>
      </w:r>
    </w:p>
    <w:p w:rsidR="00085A5A" w:rsidRPr="00FD439E" w:rsidRDefault="00C912D8" w:rsidP="00B70DD4">
      <w:pPr>
        <w:widowControl w:val="0"/>
        <w:pBdr>
          <w:bottom w:val="single" w:sz="4" w:space="31" w:color="FFFFFF"/>
        </w:pBdr>
        <w:tabs>
          <w:tab w:val="left" w:pos="5954"/>
        </w:tabs>
        <w:spacing w:after="0" w:line="230"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В планах на трехлетний период – нулевые значения.</w:t>
      </w:r>
    </w:p>
    <w:p w:rsidR="00C912D8" w:rsidRPr="00FD439E" w:rsidRDefault="00C912D8" w:rsidP="00B70DD4">
      <w:pPr>
        <w:widowControl w:val="0"/>
        <w:pBdr>
          <w:bottom w:val="single" w:sz="4" w:space="31" w:color="FFFFFF"/>
        </w:pBdr>
        <w:tabs>
          <w:tab w:val="left" w:pos="5954"/>
        </w:tabs>
        <w:spacing w:after="0" w:line="230" w:lineRule="auto"/>
        <w:ind w:firstLine="720"/>
        <w:contextualSpacing/>
        <w:jc w:val="both"/>
        <w:rPr>
          <w:rFonts w:ascii="Times New Roman" w:hAnsi="Times New Roman" w:cs="Times New Roman"/>
          <w:sz w:val="28"/>
          <w:szCs w:val="28"/>
          <w:lang w:eastAsia="ru-RU"/>
        </w:rPr>
      </w:pPr>
    </w:p>
    <w:p w:rsidR="00085A5A" w:rsidRPr="00FD439E" w:rsidRDefault="00085A5A" w:rsidP="00B70DD4">
      <w:pPr>
        <w:widowControl w:val="0"/>
        <w:pBdr>
          <w:bottom w:val="single" w:sz="4" w:space="31" w:color="FFFFFF"/>
        </w:pBdr>
        <w:tabs>
          <w:tab w:val="left" w:pos="5954"/>
        </w:tabs>
        <w:spacing w:after="0" w:line="230"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35</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Расходы бюджета муниципального образования </w:t>
      </w:r>
      <w:r w:rsidR="00FD439E">
        <w:rPr>
          <w:rFonts w:ascii="Times New Roman" w:hAnsi="Times New Roman" w:cs="Times New Roman"/>
          <w:b/>
          <w:sz w:val="28"/>
          <w:szCs w:val="28"/>
        </w:rPr>
        <w:br/>
      </w:r>
      <w:r w:rsidRPr="00FD439E">
        <w:rPr>
          <w:rFonts w:ascii="Times New Roman" w:hAnsi="Times New Roman" w:cs="Times New Roman"/>
          <w:b/>
          <w:sz w:val="28"/>
          <w:szCs w:val="28"/>
        </w:rPr>
        <w:t xml:space="preserve">на содержание работников органов местного самоуправления </w:t>
      </w:r>
      <w:r w:rsidR="00FD439E">
        <w:rPr>
          <w:rFonts w:ascii="Times New Roman" w:hAnsi="Times New Roman" w:cs="Times New Roman"/>
          <w:b/>
          <w:sz w:val="28"/>
          <w:szCs w:val="28"/>
        </w:rPr>
        <w:br/>
      </w:r>
      <w:r w:rsidRPr="00FD439E">
        <w:rPr>
          <w:rFonts w:ascii="Times New Roman" w:hAnsi="Times New Roman" w:cs="Times New Roman"/>
          <w:b/>
          <w:sz w:val="28"/>
          <w:szCs w:val="28"/>
        </w:rPr>
        <w:t>в расчете на одного жителя муниципального образования</w:t>
      </w:r>
      <w:r w:rsidR="004B5A15" w:rsidRPr="00FD439E">
        <w:rPr>
          <w:rFonts w:ascii="Times New Roman" w:hAnsi="Times New Roman" w:cs="Times New Roman"/>
          <w:b/>
          <w:sz w:val="28"/>
          <w:szCs w:val="28"/>
          <w:lang w:eastAsia="ru-RU"/>
        </w:rPr>
        <w:t>»</w:t>
      </w:r>
      <w:r w:rsidR="00472F3E" w:rsidRPr="00FD439E">
        <w:rPr>
          <w:rFonts w:ascii="Times New Roman" w:hAnsi="Times New Roman" w:cs="Times New Roman"/>
          <w:b/>
          <w:sz w:val="28"/>
          <w:szCs w:val="28"/>
          <w:lang w:eastAsia="ru-RU"/>
        </w:rPr>
        <w:t xml:space="preserve"> (руб.)</w:t>
      </w:r>
    </w:p>
    <w:p w:rsidR="00472F3E" w:rsidRPr="00FD439E" w:rsidRDefault="00472F3E" w:rsidP="00B70DD4">
      <w:pPr>
        <w:widowControl w:val="0"/>
        <w:pBdr>
          <w:bottom w:val="single" w:sz="4" w:space="31" w:color="FFFFFF"/>
        </w:pBdr>
        <w:tabs>
          <w:tab w:val="left" w:pos="5954"/>
        </w:tabs>
        <w:spacing w:after="0" w:line="230" w:lineRule="auto"/>
        <w:contextualSpacing/>
        <w:jc w:val="center"/>
        <w:rPr>
          <w:rFonts w:ascii="Times New Roman" w:hAnsi="Times New Roman" w:cs="Times New Roman"/>
          <w:b/>
          <w:sz w:val="28"/>
          <w:szCs w:val="28"/>
          <w:lang w:eastAsia="ru-RU"/>
        </w:rPr>
      </w:pPr>
    </w:p>
    <w:p w:rsidR="00085A5A" w:rsidRPr="00FD439E" w:rsidRDefault="00783EC7" w:rsidP="00B70DD4">
      <w:pPr>
        <w:widowControl w:val="0"/>
        <w:pBdr>
          <w:bottom w:val="single" w:sz="4" w:space="31" w:color="FFFFFF"/>
        </w:pBdr>
        <w:tabs>
          <w:tab w:val="left" w:pos="5954"/>
        </w:tabs>
        <w:spacing w:after="0" w:line="230" w:lineRule="auto"/>
        <w:ind w:firstLine="720"/>
        <w:contextualSpacing/>
        <w:jc w:val="both"/>
        <w:rPr>
          <w:rFonts w:ascii="Times New Roman" w:hAnsi="Times New Roman" w:cs="Times New Roman"/>
          <w:spacing w:val="-2"/>
          <w:sz w:val="28"/>
          <w:szCs w:val="28"/>
        </w:rPr>
      </w:pPr>
      <w:r w:rsidRPr="00FD439E">
        <w:rPr>
          <w:rFonts w:ascii="Times New Roman" w:hAnsi="Times New Roman" w:cs="Times New Roman"/>
          <w:spacing w:val="-2"/>
          <w:sz w:val="28"/>
          <w:szCs w:val="28"/>
        </w:rPr>
        <w:t xml:space="preserve">Фактические расходы </w:t>
      </w:r>
      <w:r w:rsidR="00472F3E" w:rsidRPr="00FD439E">
        <w:rPr>
          <w:rFonts w:ascii="Times New Roman" w:hAnsi="Times New Roman" w:cs="Times New Roman"/>
          <w:spacing w:val="-2"/>
          <w:sz w:val="28"/>
          <w:szCs w:val="28"/>
        </w:rPr>
        <w:t xml:space="preserve">на содержание работников ОМСУ в расчете </w:t>
      </w:r>
      <w:r w:rsidR="00472F3E" w:rsidRPr="00FD439E">
        <w:rPr>
          <w:rFonts w:ascii="Times New Roman" w:hAnsi="Times New Roman" w:cs="Times New Roman"/>
          <w:spacing w:val="-2"/>
          <w:sz w:val="28"/>
          <w:szCs w:val="28"/>
        </w:rPr>
        <w:br/>
        <w:t xml:space="preserve">на одного жителя района </w:t>
      </w:r>
      <w:r w:rsidRPr="00FD439E">
        <w:rPr>
          <w:rFonts w:ascii="Times New Roman" w:hAnsi="Times New Roman" w:cs="Times New Roman"/>
          <w:spacing w:val="-2"/>
          <w:sz w:val="28"/>
          <w:szCs w:val="28"/>
        </w:rPr>
        <w:t>в 2024</w:t>
      </w:r>
      <w:r w:rsidR="00472F3E" w:rsidRPr="00FD439E">
        <w:rPr>
          <w:rFonts w:ascii="Times New Roman" w:hAnsi="Times New Roman" w:cs="Times New Roman"/>
          <w:spacing w:val="-2"/>
          <w:sz w:val="28"/>
          <w:szCs w:val="28"/>
        </w:rPr>
        <w:t xml:space="preserve"> </w:t>
      </w:r>
      <w:r w:rsidR="00085A5A" w:rsidRPr="00FD439E">
        <w:rPr>
          <w:rFonts w:ascii="Times New Roman" w:hAnsi="Times New Roman" w:cs="Times New Roman"/>
          <w:spacing w:val="-2"/>
          <w:sz w:val="28"/>
          <w:szCs w:val="28"/>
        </w:rPr>
        <w:t>г</w:t>
      </w:r>
      <w:r w:rsidR="00472F3E" w:rsidRPr="00FD439E">
        <w:rPr>
          <w:rFonts w:ascii="Times New Roman" w:hAnsi="Times New Roman" w:cs="Times New Roman"/>
          <w:spacing w:val="-2"/>
          <w:sz w:val="28"/>
          <w:szCs w:val="28"/>
        </w:rPr>
        <w:t>оду</w:t>
      </w:r>
      <w:r w:rsidR="00085A5A" w:rsidRPr="00FD439E">
        <w:rPr>
          <w:rFonts w:ascii="Times New Roman" w:hAnsi="Times New Roman" w:cs="Times New Roman"/>
          <w:spacing w:val="-2"/>
          <w:sz w:val="28"/>
          <w:szCs w:val="28"/>
        </w:rPr>
        <w:t xml:space="preserve"> выше плановых</w:t>
      </w:r>
      <w:r w:rsidR="00472F3E" w:rsidRPr="00FD439E">
        <w:rPr>
          <w:rFonts w:ascii="Times New Roman" w:hAnsi="Times New Roman" w:cs="Times New Roman"/>
          <w:spacing w:val="-2"/>
          <w:sz w:val="28"/>
          <w:szCs w:val="28"/>
        </w:rPr>
        <w:t xml:space="preserve"> – 10460,98 руб. (по итогам 2022–2023 года – 7663,04 руб. и 8696,58 руб. соответственно)</w:t>
      </w:r>
      <w:r w:rsidR="00085A5A" w:rsidRPr="00FD439E">
        <w:rPr>
          <w:rFonts w:ascii="Times New Roman" w:hAnsi="Times New Roman" w:cs="Times New Roman"/>
          <w:spacing w:val="-2"/>
          <w:sz w:val="28"/>
          <w:szCs w:val="28"/>
        </w:rPr>
        <w:t xml:space="preserve">, в связи </w:t>
      </w:r>
      <w:r w:rsidR="00472F3E" w:rsidRPr="00FD439E">
        <w:rPr>
          <w:rFonts w:ascii="Times New Roman" w:hAnsi="Times New Roman" w:cs="Times New Roman"/>
          <w:spacing w:val="-2"/>
          <w:sz w:val="28"/>
          <w:szCs w:val="28"/>
        </w:rPr>
        <w:br/>
      </w:r>
      <w:r w:rsidR="00085A5A" w:rsidRPr="00FD439E">
        <w:rPr>
          <w:rFonts w:ascii="Times New Roman" w:hAnsi="Times New Roman" w:cs="Times New Roman"/>
          <w:spacing w:val="-2"/>
          <w:sz w:val="28"/>
          <w:szCs w:val="28"/>
        </w:rPr>
        <w:t xml:space="preserve">с распределением в течение </w:t>
      </w:r>
      <w:r w:rsidR="00472F3E" w:rsidRPr="00FD439E">
        <w:rPr>
          <w:rFonts w:ascii="Times New Roman" w:hAnsi="Times New Roman" w:cs="Times New Roman"/>
          <w:spacing w:val="-2"/>
          <w:sz w:val="28"/>
          <w:szCs w:val="28"/>
        </w:rPr>
        <w:t>отчетных периодов</w:t>
      </w:r>
      <w:r w:rsidR="00085A5A" w:rsidRPr="00FD439E">
        <w:rPr>
          <w:rFonts w:ascii="Times New Roman" w:hAnsi="Times New Roman" w:cs="Times New Roman"/>
          <w:spacing w:val="-2"/>
          <w:sz w:val="28"/>
          <w:szCs w:val="28"/>
        </w:rPr>
        <w:t xml:space="preserve"> сверхплановых доходов </w:t>
      </w:r>
      <w:r w:rsidR="00472F3E" w:rsidRPr="00FD439E">
        <w:rPr>
          <w:rFonts w:ascii="Times New Roman" w:hAnsi="Times New Roman" w:cs="Times New Roman"/>
          <w:spacing w:val="-2"/>
          <w:sz w:val="28"/>
          <w:szCs w:val="28"/>
        </w:rPr>
        <w:br/>
      </w:r>
      <w:r w:rsidR="00085A5A" w:rsidRPr="00FD439E">
        <w:rPr>
          <w:rFonts w:ascii="Times New Roman" w:hAnsi="Times New Roman" w:cs="Times New Roman"/>
          <w:spacing w:val="-2"/>
          <w:sz w:val="28"/>
          <w:szCs w:val="28"/>
        </w:rPr>
        <w:t xml:space="preserve">и остатков средств бюджета на начало года на текущее содержание </w:t>
      </w:r>
      <w:r w:rsidR="00472F3E" w:rsidRPr="00FD439E">
        <w:rPr>
          <w:rFonts w:ascii="Times New Roman" w:hAnsi="Times New Roman" w:cs="Times New Roman"/>
          <w:spacing w:val="-2"/>
          <w:sz w:val="28"/>
          <w:szCs w:val="28"/>
        </w:rPr>
        <w:t>работников ОМСУ</w:t>
      </w:r>
      <w:r w:rsidRPr="00FD439E">
        <w:rPr>
          <w:rFonts w:ascii="Times New Roman" w:hAnsi="Times New Roman" w:cs="Times New Roman"/>
          <w:spacing w:val="-2"/>
          <w:sz w:val="28"/>
          <w:szCs w:val="28"/>
        </w:rPr>
        <w:t>.</w:t>
      </w:r>
    </w:p>
    <w:p w:rsidR="00085A5A" w:rsidRPr="00FD439E" w:rsidRDefault="00472F3E" w:rsidP="00B70DD4">
      <w:pPr>
        <w:widowControl w:val="0"/>
        <w:pBdr>
          <w:bottom w:val="single" w:sz="4" w:space="31" w:color="FFFFFF"/>
        </w:pBdr>
        <w:tabs>
          <w:tab w:val="left" w:pos="5954"/>
        </w:tabs>
        <w:spacing w:after="0" w:line="230" w:lineRule="auto"/>
        <w:ind w:firstLine="720"/>
        <w:contextualSpacing/>
        <w:jc w:val="both"/>
        <w:rPr>
          <w:rFonts w:ascii="Times New Roman" w:hAnsi="Times New Roman" w:cs="Times New Roman"/>
          <w:spacing w:val="-2"/>
          <w:sz w:val="28"/>
          <w:szCs w:val="28"/>
        </w:rPr>
      </w:pPr>
      <w:r w:rsidRPr="00FD439E">
        <w:rPr>
          <w:rFonts w:ascii="Times New Roman" w:hAnsi="Times New Roman" w:cs="Times New Roman"/>
          <w:spacing w:val="-2"/>
          <w:sz w:val="28"/>
          <w:szCs w:val="28"/>
        </w:rPr>
        <w:t>В планах образовалось увеличение расходов</w:t>
      </w:r>
      <w:r w:rsidR="00010DF3" w:rsidRPr="00FD439E">
        <w:rPr>
          <w:rFonts w:ascii="Times New Roman" w:hAnsi="Times New Roman" w:cs="Times New Roman"/>
          <w:spacing w:val="-2"/>
          <w:sz w:val="28"/>
          <w:szCs w:val="28"/>
        </w:rPr>
        <w:t xml:space="preserve"> в пределах 12,5 тыс. руб.</w:t>
      </w:r>
    </w:p>
    <w:p w:rsidR="00ED6B93" w:rsidRPr="00FD439E" w:rsidRDefault="00ED6B93" w:rsidP="00B70DD4">
      <w:pPr>
        <w:widowControl w:val="0"/>
        <w:pBdr>
          <w:bottom w:val="single" w:sz="4" w:space="31" w:color="FFFFFF"/>
        </w:pBdr>
        <w:tabs>
          <w:tab w:val="left" w:pos="5954"/>
        </w:tabs>
        <w:spacing w:after="0" w:line="230" w:lineRule="auto"/>
        <w:ind w:firstLine="720"/>
        <w:contextualSpacing/>
        <w:jc w:val="both"/>
        <w:rPr>
          <w:rFonts w:ascii="Times New Roman" w:hAnsi="Times New Roman" w:cs="Times New Roman"/>
          <w:spacing w:val="-2"/>
          <w:sz w:val="28"/>
          <w:szCs w:val="28"/>
        </w:rPr>
      </w:pPr>
    </w:p>
    <w:p w:rsidR="00085A5A" w:rsidRPr="00FD439E" w:rsidRDefault="00085A5A" w:rsidP="00B70DD4">
      <w:pPr>
        <w:widowControl w:val="0"/>
        <w:pBdr>
          <w:bottom w:val="single" w:sz="4" w:space="31" w:color="FFFFFF"/>
        </w:pBdr>
        <w:tabs>
          <w:tab w:val="left" w:pos="5954"/>
        </w:tabs>
        <w:spacing w:after="0" w:line="230"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36</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r w:rsidR="004B5A15" w:rsidRPr="00FD439E">
        <w:rPr>
          <w:rFonts w:ascii="Times New Roman" w:hAnsi="Times New Roman" w:cs="Times New Roman"/>
          <w:b/>
          <w:sz w:val="28"/>
          <w:szCs w:val="28"/>
          <w:lang w:eastAsia="ru-RU"/>
        </w:rPr>
        <w:t>»</w:t>
      </w:r>
      <w:r w:rsidR="00C807F5" w:rsidRPr="00FD439E">
        <w:rPr>
          <w:rFonts w:ascii="Times New Roman" w:hAnsi="Times New Roman" w:cs="Times New Roman"/>
          <w:b/>
          <w:sz w:val="28"/>
          <w:szCs w:val="28"/>
          <w:lang w:eastAsia="ru-RU"/>
        </w:rPr>
        <w:t xml:space="preserve"> (д</w:t>
      </w:r>
      <w:r w:rsidRPr="00FD439E">
        <w:rPr>
          <w:rFonts w:ascii="Times New Roman" w:hAnsi="Times New Roman" w:cs="Times New Roman"/>
          <w:b/>
          <w:sz w:val="28"/>
          <w:szCs w:val="28"/>
          <w:lang w:eastAsia="ru-RU"/>
        </w:rPr>
        <w:t>а</w:t>
      </w:r>
      <w:r w:rsidR="00C807F5" w:rsidRPr="00FD439E">
        <w:rPr>
          <w:rFonts w:ascii="Times New Roman" w:hAnsi="Times New Roman" w:cs="Times New Roman"/>
          <w:b/>
          <w:sz w:val="28"/>
          <w:szCs w:val="28"/>
          <w:lang w:eastAsia="ru-RU"/>
        </w:rPr>
        <w:t xml:space="preserve"> – 1/нет – 0)</w:t>
      </w:r>
    </w:p>
    <w:p w:rsidR="00C807F5" w:rsidRPr="00FD439E" w:rsidRDefault="00C807F5" w:rsidP="00B70DD4">
      <w:pPr>
        <w:widowControl w:val="0"/>
        <w:pBdr>
          <w:bottom w:val="single" w:sz="4" w:space="31" w:color="FFFFFF"/>
        </w:pBdr>
        <w:tabs>
          <w:tab w:val="left" w:pos="5954"/>
        </w:tabs>
        <w:spacing w:after="0" w:line="230" w:lineRule="auto"/>
        <w:contextualSpacing/>
        <w:jc w:val="center"/>
        <w:rPr>
          <w:rFonts w:ascii="Times New Roman" w:hAnsi="Times New Roman" w:cs="Times New Roman"/>
          <w:b/>
          <w:sz w:val="28"/>
          <w:szCs w:val="28"/>
          <w:lang w:eastAsia="ru-RU"/>
        </w:rPr>
      </w:pPr>
    </w:p>
    <w:p w:rsidR="00085A5A" w:rsidRPr="00FD439E" w:rsidRDefault="00085A5A" w:rsidP="00B70DD4">
      <w:pPr>
        <w:widowControl w:val="0"/>
        <w:pBdr>
          <w:bottom w:val="single" w:sz="4" w:space="31" w:color="FFFFFF"/>
        </w:pBdr>
        <w:tabs>
          <w:tab w:val="left" w:pos="5954"/>
        </w:tabs>
        <w:spacing w:after="0" w:line="230"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В Краснояружском районе ежегодно выполняются в полном объеме</w:t>
      </w:r>
      <w:r w:rsidR="00C807F5" w:rsidRPr="00FD439E">
        <w:rPr>
          <w:rFonts w:ascii="Times New Roman" w:hAnsi="Times New Roman" w:cs="Times New Roman"/>
          <w:sz w:val="28"/>
          <w:szCs w:val="28"/>
          <w:lang w:eastAsia="ru-RU"/>
        </w:rPr>
        <w:t xml:space="preserve"> (1)</w:t>
      </w:r>
      <w:r w:rsidRPr="00FD439E">
        <w:rPr>
          <w:rFonts w:ascii="Times New Roman" w:hAnsi="Times New Roman" w:cs="Times New Roman"/>
          <w:sz w:val="28"/>
          <w:szCs w:val="28"/>
          <w:lang w:eastAsia="ru-RU"/>
        </w:rPr>
        <w:t>.</w:t>
      </w:r>
    </w:p>
    <w:p w:rsidR="00B70DD4" w:rsidRDefault="00B70DD4" w:rsidP="00C807F5">
      <w:pPr>
        <w:widowControl w:val="0"/>
        <w:pBdr>
          <w:bottom w:val="single" w:sz="4" w:space="31" w:color="FFFFFF"/>
        </w:pBdr>
        <w:tabs>
          <w:tab w:val="left" w:pos="5954"/>
        </w:tabs>
        <w:spacing w:after="0" w:line="235" w:lineRule="auto"/>
        <w:contextualSpacing/>
        <w:jc w:val="center"/>
        <w:rPr>
          <w:rFonts w:ascii="Times New Roman" w:hAnsi="Times New Roman" w:cs="Times New Roman"/>
          <w:b/>
          <w:sz w:val="28"/>
          <w:szCs w:val="28"/>
          <w:lang w:eastAsia="ru-RU"/>
        </w:rPr>
      </w:pPr>
    </w:p>
    <w:p w:rsidR="006546D2" w:rsidRDefault="006546D2" w:rsidP="00C807F5">
      <w:pPr>
        <w:widowControl w:val="0"/>
        <w:pBdr>
          <w:bottom w:val="single" w:sz="4" w:space="31" w:color="FFFFFF"/>
        </w:pBdr>
        <w:tabs>
          <w:tab w:val="left" w:pos="5954"/>
        </w:tabs>
        <w:spacing w:after="0" w:line="235" w:lineRule="auto"/>
        <w:contextualSpacing/>
        <w:jc w:val="center"/>
        <w:rPr>
          <w:rFonts w:ascii="Times New Roman" w:hAnsi="Times New Roman" w:cs="Times New Roman"/>
          <w:b/>
          <w:sz w:val="28"/>
          <w:szCs w:val="28"/>
          <w:lang w:eastAsia="ru-RU"/>
        </w:rPr>
      </w:pPr>
    </w:p>
    <w:p w:rsidR="005112AE" w:rsidRPr="00FD439E" w:rsidRDefault="005112AE" w:rsidP="00C807F5">
      <w:pPr>
        <w:widowControl w:val="0"/>
        <w:pBdr>
          <w:bottom w:val="single" w:sz="4" w:space="31" w:color="FFFFFF"/>
        </w:pBdr>
        <w:tabs>
          <w:tab w:val="left" w:pos="5954"/>
        </w:tabs>
        <w:spacing w:after="0" w:line="235" w:lineRule="auto"/>
        <w:contextualSpacing/>
        <w:jc w:val="center"/>
        <w:rPr>
          <w:rFonts w:ascii="Times New Roman" w:hAnsi="Times New Roman" w:cs="Times New Roman"/>
          <w:b/>
          <w:sz w:val="28"/>
          <w:szCs w:val="28"/>
          <w:lang w:eastAsia="ru-RU"/>
        </w:rPr>
      </w:pPr>
      <w:r w:rsidRPr="00FD439E">
        <w:rPr>
          <w:rFonts w:ascii="Times New Roman" w:hAnsi="Times New Roman" w:cs="Times New Roman"/>
          <w:b/>
          <w:sz w:val="28"/>
          <w:szCs w:val="28"/>
          <w:lang w:eastAsia="ru-RU"/>
        </w:rPr>
        <w:t xml:space="preserve">Показатель №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37</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lang w:eastAsia="ru-RU"/>
        </w:rPr>
        <w:t xml:space="preserve"> </w:t>
      </w:r>
      <w:r w:rsidR="004B5A15" w:rsidRPr="00FD439E">
        <w:rPr>
          <w:rFonts w:ascii="Times New Roman" w:hAnsi="Times New Roman" w:cs="Times New Roman"/>
          <w:b/>
          <w:sz w:val="28"/>
          <w:szCs w:val="28"/>
          <w:lang w:eastAsia="ru-RU"/>
        </w:rPr>
        <w:t>«</w:t>
      </w:r>
      <w:r w:rsidRPr="00FD439E">
        <w:rPr>
          <w:rFonts w:ascii="Times New Roman" w:hAnsi="Times New Roman" w:cs="Times New Roman"/>
          <w:b/>
          <w:sz w:val="28"/>
          <w:szCs w:val="28"/>
        </w:rPr>
        <w:t xml:space="preserve">Удовлетворенность населения </w:t>
      </w:r>
      <w:r w:rsidR="00C807F5" w:rsidRPr="00FD439E">
        <w:rPr>
          <w:rFonts w:ascii="Times New Roman" w:hAnsi="Times New Roman" w:cs="Times New Roman"/>
          <w:b/>
          <w:sz w:val="28"/>
          <w:szCs w:val="28"/>
        </w:rPr>
        <w:br/>
      </w:r>
      <w:r w:rsidRPr="00FD439E">
        <w:rPr>
          <w:rFonts w:ascii="Times New Roman" w:hAnsi="Times New Roman" w:cs="Times New Roman"/>
          <w:b/>
          <w:sz w:val="28"/>
          <w:szCs w:val="28"/>
        </w:rPr>
        <w:t xml:space="preserve">деятельностью органов местного самоуправления </w:t>
      </w:r>
      <w:r w:rsidR="004B5A15" w:rsidRPr="00FD439E">
        <w:rPr>
          <w:rFonts w:ascii="Times New Roman" w:hAnsi="Times New Roman" w:cs="Times New Roman"/>
          <w:b/>
          <w:sz w:val="28"/>
          <w:szCs w:val="28"/>
        </w:rPr>
        <w:t>»</w:t>
      </w:r>
      <w:r w:rsidR="00C807F5" w:rsidRPr="00FD439E">
        <w:rPr>
          <w:rFonts w:ascii="Times New Roman" w:hAnsi="Times New Roman" w:cs="Times New Roman"/>
          <w:b/>
          <w:sz w:val="28"/>
          <w:szCs w:val="28"/>
          <w:lang w:eastAsia="ru-RU"/>
        </w:rPr>
        <w:t xml:space="preserve"> (%)</w:t>
      </w:r>
    </w:p>
    <w:p w:rsidR="00C807F5" w:rsidRPr="00FD439E" w:rsidRDefault="00C807F5" w:rsidP="007146F9">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b/>
          <w:sz w:val="28"/>
          <w:szCs w:val="28"/>
          <w:lang w:eastAsia="ru-RU"/>
        </w:rPr>
      </w:pPr>
    </w:p>
    <w:p w:rsidR="00252850" w:rsidRPr="00FD439E" w:rsidRDefault="005112AE" w:rsidP="007146F9">
      <w:pPr>
        <w:widowControl w:val="0"/>
        <w:pBdr>
          <w:bottom w:val="single" w:sz="4" w:space="31" w:color="FFFFFF"/>
        </w:pBdr>
        <w:tabs>
          <w:tab w:val="left" w:pos="5954"/>
        </w:tabs>
        <w:spacing w:after="0" w:line="235" w:lineRule="auto"/>
        <w:ind w:firstLine="720"/>
        <w:contextualSpacing/>
        <w:jc w:val="both"/>
        <w:rPr>
          <w:rStyle w:val="11"/>
          <w:sz w:val="28"/>
          <w:szCs w:val="28"/>
          <w:lang w:val="ru-RU"/>
        </w:rPr>
      </w:pPr>
      <w:r w:rsidRPr="00FD439E">
        <w:rPr>
          <w:rStyle w:val="11"/>
          <w:sz w:val="28"/>
          <w:szCs w:val="28"/>
          <w:lang w:val="ru-RU"/>
        </w:rPr>
        <w:t>Удовлетворённость</w:t>
      </w:r>
      <w:r w:rsidRPr="00FD439E">
        <w:rPr>
          <w:rFonts w:ascii="Times New Roman" w:hAnsi="Times New Roman" w:cs="Times New Roman"/>
          <w:sz w:val="28"/>
          <w:szCs w:val="28"/>
        </w:rPr>
        <w:t xml:space="preserve"> населения деятельностью </w:t>
      </w:r>
      <w:r w:rsidR="00C807F5" w:rsidRPr="00FD439E">
        <w:rPr>
          <w:rFonts w:ascii="Times New Roman" w:hAnsi="Times New Roman" w:cs="Times New Roman"/>
          <w:sz w:val="28"/>
          <w:szCs w:val="28"/>
        </w:rPr>
        <w:t>ОМСУ</w:t>
      </w:r>
      <w:r w:rsidRPr="00FD439E">
        <w:rPr>
          <w:rFonts w:ascii="Times New Roman" w:hAnsi="Times New Roman" w:cs="Times New Roman"/>
          <w:sz w:val="28"/>
          <w:szCs w:val="28"/>
        </w:rPr>
        <w:t xml:space="preserve"> является </w:t>
      </w:r>
      <w:r w:rsidRPr="00FD439E">
        <w:rPr>
          <w:rFonts w:ascii="Times New Roman" w:hAnsi="Times New Roman" w:cs="Times New Roman"/>
          <w:sz w:val="28"/>
          <w:szCs w:val="28"/>
        </w:rPr>
        <w:lastRenderedPageBreak/>
        <w:t xml:space="preserve">важнейшим показателем </w:t>
      </w:r>
      <w:r w:rsidRPr="00FD439E">
        <w:rPr>
          <w:rStyle w:val="11"/>
          <w:sz w:val="28"/>
          <w:szCs w:val="28"/>
          <w:lang w:val="ru-RU"/>
        </w:rPr>
        <w:t xml:space="preserve">эффективности деятельности </w:t>
      </w:r>
      <w:r w:rsidR="00C807F5" w:rsidRPr="00FD439E">
        <w:rPr>
          <w:rStyle w:val="11"/>
          <w:sz w:val="28"/>
          <w:szCs w:val="28"/>
          <w:lang w:val="ru-RU"/>
        </w:rPr>
        <w:t>муниципальной власти</w:t>
      </w:r>
      <w:r w:rsidRPr="00FD439E">
        <w:rPr>
          <w:rStyle w:val="11"/>
          <w:sz w:val="28"/>
          <w:szCs w:val="28"/>
          <w:lang w:val="ru-RU"/>
        </w:rPr>
        <w:t>, так как общественное мнение выступает как фактор обратной связи. Продолжается работа по организации и проведению</w:t>
      </w:r>
      <w:r w:rsidR="00C807F5" w:rsidRPr="00FD439E">
        <w:rPr>
          <w:rStyle w:val="11"/>
          <w:sz w:val="28"/>
          <w:szCs w:val="28"/>
          <w:lang w:val="ru-RU"/>
        </w:rPr>
        <w:t xml:space="preserve"> </w:t>
      </w:r>
      <w:r w:rsidRPr="00FD439E">
        <w:rPr>
          <w:rStyle w:val="11"/>
          <w:sz w:val="28"/>
          <w:szCs w:val="28"/>
          <w:lang w:val="ru-RU"/>
        </w:rPr>
        <w:t xml:space="preserve">опросов населения  </w:t>
      </w:r>
      <w:r w:rsidR="00C807F5" w:rsidRPr="00FD439E">
        <w:rPr>
          <w:rStyle w:val="11"/>
          <w:sz w:val="28"/>
          <w:szCs w:val="28"/>
          <w:lang w:val="ru-RU"/>
        </w:rPr>
        <w:br/>
      </w:r>
      <w:r w:rsidRPr="00FD439E">
        <w:rPr>
          <w:rStyle w:val="11"/>
          <w:sz w:val="28"/>
          <w:szCs w:val="28"/>
          <w:lang w:val="ru-RU"/>
        </w:rPr>
        <w:t xml:space="preserve">по оценке эффективности деятельности руководителей </w:t>
      </w:r>
      <w:r w:rsidR="00C807F5" w:rsidRPr="00FD439E">
        <w:rPr>
          <w:rStyle w:val="11"/>
          <w:sz w:val="28"/>
          <w:szCs w:val="28"/>
          <w:lang w:val="ru-RU"/>
        </w:rPr>
        <w:t>ОМСУ</w:t>
      </w:r>
      <w:r w:rsidRPr="00FD439E">
        <w:rPr>
          <w:rStyle w:val="11"/>
          <w:sz w:val="28"/>
          <w:szCs w:val="28"/>
          <w:lang w:val="ru-RU"/>
        </w:rPr>
        <w:t xml:space="preserve">, организаций, предприятий и учреждений, действующих на муниципальном уровне, осуществляющих оказание услуг населению муниципального образования </w:t>
      </w:r>
      <w:r w:rsidR="00C807F5" w:rsidRPr="00FD439E">
        <w:rPr>
          <w:rStyle w:val="11"/>
          <w:sz w:val="28"/>
          <w:szCs w:val="28"/>
          <w:lang w:val="ru-RU"/>
        </w:rPr>
        <w:br/>
      </w:r>
      <w:r w:rsidRPr="00FD439E">
        <w:rPr>
          <w:rStyle w:val="11"/>
          <w:sz w:val="28"/>
          <w:szCs w:val="28"/>
          <w:lang w:val="ru-RU"/>
        </w:rPr>
        <w:t xml:space="preserve">с применением </w:t>
      </w:r>
      <w:r w:rsidRPr="00FD439E">
        <w:rPr>
          <w:rStyle w:val="11"/>
          <w:sz w:val="28"/>
          <w:szCs w:val="28"/>
        </w:rPr>
        <w:t>IT</w:t>
      </w:r>
      <w:r w:rsidRPr="00FD439E">
        <w:rPr>
          <w:rStyle w:val="11"/>
          <w:sz w:val="28"/>
          <w:szCs w:val="28"/>
          <w:lang w:val="ru-RU"/>
        </w:rPr>
        <w:t xml:space="preserve">-технологий. В регионе данный вид деятельности регламентирован постановлением Губернатора Белгородской области </w:t>
      </w:r>
      <w:r w:rsidR="00C807F5" w:rsidRPr="00FD439E">
        <w:rPr>
          <w:rStyle w:val="11"/>
          <w:sz w:val="28"/>
          <w:szCs w:val="28"/>
          <w:lang w:val="ru-RU"/>
        </w:rPr>
        <w:br/>
      </w:r>
      <w:r w:rsidRPr="00FD439E">
        <w:rPr>
          <w:rStyle w:val="11"/>
          <w:sz w:val="28"/>
          <w:szCs w:val="28"/>
          <w:lang w:val="ru-RU"/>
        </w:rPr>
        <w:t>от 11 марта 2014 года № 19. С целью оценки эффективности управления</w:t>
      </w:r>
      <w:r w:rsidR="00C807F5" w:rsidRPr="00FD439E">
        <w:rPr>
          <w:rStyle w:val="11"/>
          <w:sz w:val="28"/>
          <w:szCs w:val="28"/>
          <w:lang w:val="ru-RU"/>
        </w:rPr>
        <w:br/>
      </w:r>
      <w:r w:rsidRPr="00FD439E">
        <w:rPr>
          <w:rStyle w:val="11"/>
          <w:sz w:val="28"/>
          <w:szCs w:val="28"/>
          <w:lang w:val="ru-RU"/>
        </w:rPr>
        <w:t xml:space="preserve">в муниципальном образовании изучается общественное мнение, степень удовлетворённости населения различными направлениями деятельности </w:t>
      </w:r>
      <w:r w:rsidR="00C807F5" w:rsidRPr="00FD439E">
        <w:rPr>
          <w:rStyle w:val="11"/>
          <w:sz w:val="28"/>
          <w:szCs w:val="28"/>
          <w:lang w:val="ru-RU"/>
        </w:rPr>
        <w:t>ОМСЦ</w:t>
      </w:r>
      <w:r w:rsidRPr="00FD439E">
        <w:rPr>
          <w:rStyle w:val="11"/>
          <w:sz w:val="28"/>
          <w:szCs w:val="28"/>
          <w:lang w:val="ru-RU"/>
        </w:rPr>
        <w:t xml:space="preserve">. Посредством опросов с применением </w:t>
      </w:r>
      <w:r w:rsidRPr="00FD439E">
        <w:rPr>
          <w:rStyle w:val="11"/>
          <w:sz w:val="28"/>
          <w:szCs w:val="28"/>
        </w:rPr>
        <w:t>IT</w:t>
      </w:r>
      <w:r w:rsidRPr="00FD439E">
        <w:rPr>
          <w:rStyle w:val="11"/>
          <w:sz w:val="28"/>
          <w:szCs w:val="28"/>
          <w:lang w:val="ru-RU"/>
        </w:rPr>
        <w:t xml:space="preserve">-технологий на веб-сайте </w:t>
      </w:r>
      <w:r w:rsidRPr="00FD439E">
        <w:rPr>
          <w:rStyle w:val="11"/>
          <w:sz w:val="28"/>
          <w:szCs w:val="28"/>
        </w:rPr>
        <w:t>ocenka</w:t>
      </w:r>
      <w:r w:rsidRPr="00FD439E">
        <w:rPr>
          <w:rStyle w:val="11"/>
          <w:sz w:val="28"/>
          <w:szCs w:val="28"/>
          <w:lang w:val="ru-RU"/>
        </w:rPr>
        <w:t>.</w:t>
      </w:r>
      <w:r w:rsidRPr="00FD439E">
        <w:rPr>
          <w:rStyle w:val="11"/>
          <w:sz w:val="28"/>
          <w:szCs w:val="28"/>
        </w:rPr>
        <w:t>belregion</w:t>
      </w:r>
      <w:r w:rsidRPr="00FD439E">
        <w:rPr>
          <w:rStyle w:val="11"/>
          <w:sz w:val="28"/>
          <w:szCs w:val="28"/>
          <w:lang w:val="ru-RU"/>
        </w:rPr>
        <w:t>.</w:t>
      </w:r>
      <w:r w:rsidRPr="00FD439E">
        <w:rPr>
          <w:rStyle w:val="11"/>
          <w:sz w:val="28"/>
          <w:szCs w:val="28"/>
        </w:rPr>
        <w:t>ru</w:t>
      </w:r>
      <w:r w:rsidRPr="00FD439E">
        <w:rPr>
          <w:rStyle w:val="11"/>
          <w:sz w:val="28"/>
          <w:szCs w:val="28"/>
          <w:lang w:val="ru-RU"/>
        </w:rPr>
        <w:t xml:space="preserve"> можно оценить не</w:t>
      </w:r>
      <w:r w:rsidRPr="00FD439E">
        <w:rPr>
          <w:rFonts w:ascii="Times New Roman" w:hAnsi="Times New Roman" w:cs="Times New Roman"/>
          <w:sz w:val="28"/>
          <w:szCs w:val="28"/>
        </w:rPr>
        <w:t xml:space="preserve"> </w:t>
      </w:r>
      <w:r w:rsidRPr="00FD439E">
        <w:rPr>
          <w:rStyle w:val="11"/>
          <w:sz w:val="28"/>
          <w:szCs w:val="28"/>
          <w:lang w:val="ru-RU"/>
        </w:rPr>
        <w:t xml:space="preserve">только деятельность руководителей </w:t>
      </w:r>
      <w:r w:rsidR="00C807F5" w:rsidRPr="00FD439E">
        <w:rPr>
          <w:rStyle w:val="11"/>
          <w:sz w:val="28"/>
          <w:szCs w:val="28"/>
          <w:lang w:val="ru-RU"/>
        </w:rPr>
        <w:t>ОМСУ</w:t>
      </w:r>
      <w:r w:rsidRPr="00FD439E">
        <w:rPr>
          <w:rStyle w:val="11"/>
          <w:sz w:val="28"/>
          <w:szCs w:val="28"/>
          <w:lang w:val="ru-RU"/>
        </w:rPr>
        <w:t xml:space="preserve">, но и руководителей организаций предприятий и учреждений, действующих в </w:t>
      </w:r>
      <w:r w:rsidR="00C807F5" w:rsidRPr="00FD439E">
        <w:rPr>
          <w:rStyle w:val="11"/>
          <w:sz w:val="28"/>
          <w:szCs w:val="28"/>
          <w:lang w:val="ru-RU"/>
        </w:rPr>
        <w:t xml:space="preserve">районе </w:t>
      </w:r>
      <w:r w:rsidRPr="00FD439E">
        <w:rPr>
          <w:rStyle w:val="11"/>
          <w:sz w:val="28"/>
          <w:szCs w:val="28"/>
          <w:lang w:val="ru-RU"/>
        </w:rPr>
        <w:t>и осуществляющих оказание услуг населению.</w:t>
      </w:r>
      <w:r w:rsidR="00252850" w:rsidRPr="00FD439E">
        <w:rPr>
          <w:rStyle w:val="11"/>
          <w:sz w:val="28"/>
          <w:szCs w:val="28"/>
          <w:lang w:val="ru-RU"/>
        </w:rPr>
        <w:t xml:space="preserve"> </w:t>
      </w:r>
    </w:p>
    <w:p w:rsidR="00C807F5" w:rsidRPr="00FD439E" w:rsidRDefault="00C807F5" w:rsidP="007146F9">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Значение показателя в отчетном периоде составило 89,05% (при целевом индикаторе – 75%).</w:t>
      </w:r>
    </w:p>
    <w:p w:rsidR="00252850" w:rsidRPr="00FD439E" w:rsidRDefault="00252850" w:rsidP="007146F9">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Планируется дальнейшее расширение форм публичного взаимодействия </w:t>
      </w:r>
      <w:r w:rsidR="00C807F5" w:rsidRPr="00FD439E">
        <w:rPr>
          <w:rFonts w:ascii="Times New Roman" w:hAnsi="Times New Roman" w:cs="Times New Roman"/>
          <w:sz w:val="28"/>
          <w:szCs w:val="28"/>
        </w:rPr>
        <w:br/>
      </w:r>
      <w:r w:rsidRPr="00FD439E">
        <w:rPr>
          <w:rFonts w:ascii="Times New Roman" w:hAnsi="Times New Roman" w:cs="Times New Roman"/>
          <w:sz w:val="28"/>
          <w:szCs w:val="28"/>
        </w:rPr>
        <w:t xml:space="preserve">с общественностью и населением (проведение рабочих встреч с населением, общественными организациями и т.п.) по вопросам деятельности </w:t>
      </w:r>
      <w:r w:rsidR="00C807F5" w:rsidRPr="00FD439E">
        <w:rPr>
          <w:rFonts w:ascii="Times New Roman" w:hAnsi="Times New Roman" w:cs="Times New Roman"/>
          <w:sz w:val="28"/>
          <w:szCs w:val="28"/>
        </w:rPr>
        <w:t>ОМСУ</w:t>
      </w:r>
      <w:r w:rsidRPr="00FD439E">
        <w:rPr>
          <w:rFonts w:ascii="Times New Roman" w:hAnsi="Times New Roman" w:cs="Times New Roman"/>
          <w:sz w:val="28"/>
          <w:szCs w:val="28"/>
        </w:rPr>
        <w:t>.</w:t>
      </w:r>
    </w:p>
    <w:p w:rsidR="00C807F5" w:rsidRPr="00FD439E" w:rsidRDefault="00C807F5" w:rsidP="00C807F5">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Плановое среднее значение на трехлетний период сформировались </w:t>
      </w:r>
      <w:r w:rsidRPr="00FD439E">
        <w:rPr>
          <w:rFonts w:ascii="Times New Roman" w:hAnsi="Times New Roman" w:cs="Times New Roman"/>
          <w:sz w:val="28"/>
          <w:szCs w:val="28"/>
        </w:rPr>
        <w:br/>
        <w:t>в пределах 96%.</w:t>
      </w:r>
    </w:p>
    <w:p w:rsidR="00C807F5" w:rsidRPr="00FD439E" w:rsidRDefault="00C807F5" w:rsidP="00C807F5">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sz w:val="28"/>
          <w:szCs w:val="28"/>
        </w:rPr>
      </w:pPr>
    </w:p>
    <w:p w:rsidR="00C807F5" w:rsidRPr="00FD439E" w:rsidRDefault="00252850" w:rsidP="00C807F5">
      <w:pPr>
        <w:widowControl w:val="0"/>
        <w:pBdr>
          <w:bottom w:val="single" w:sz="4" w:space="31" w:color="FFFFFF"/>
        </w:pBdr>
        <w:tabs>
          <w:tab w:val="left" w:pos="5954"/>
        </w:tabs>
        <w:spacing w:after="0" w:line="235" w:lineRule="auto"/>
        <w:contextualSpacing/>
        <w:jc w:val="center"/>
        <w:rPr>
          <w:rFonts w:ascii="Times New Roman" w:hAnsi="Times New Roman" w:cs="Times New Roman"/>
          <w:b/>
          <w:sz w:val="28"/>
          <w:szCs w:val="28"/>
        </w:rPr>
      </w:pPr>
      <w:r w:rsidRPr="00FD439E">
        <w:rPr>
          <w:rFonts w:ascii="Times New Roman" w:hAnsi="Times New Roman" w:cs="Times New Roman"/>
          <w:sz w:val="28"/>
          <w:szCs w:val="28"/>
        </w:rPr>
        <w:t>П</w:t>
      </w:r>
      <w:r w:rsidR="005112AE" w:rsidRPr="00FD439E">
        <w:rPr>
          <w:rFonts w:ascii="Times New Roman" w:hAnsi="Times New Roman" w:cs="Times New Roman"/>
          <w:b/>
          <w:sz w:val="28"/>
          <w:szCs w:val="28"/>
        </w:rPr>
        <w:t>оказатель №</w:t>
      </w:r>
      <w:r w:rsidR="00ED6B93" w:rsidRPr="00FD439E">
        <w:rPr>
          <w:rFonts w:ascii="Times New Roman" w:hAnsi="Times New Roman" w:cs="Times New Roman"/>
          <w:b/>
          <w:sz w:val="28"/>
          <w:szCs w:val="28"/>
        </w:rPr>
        <w:t xml:space="preserve"> «</w:t>
      </w:r>
      <w:r w:rsidR="005112AE" w:rsidRPr="00FD439E">
        <w:rPr>
          <w:rFonts w:ascii="Times New Roman" w:hAnsi="Times New Roman" w:cs="Times New Roman"/>
          <w:b/>
          <w:sz w:val="28"/>
          <w:szCs w:val="28"/>
        </w:rPr>
        <w:t>38</w:t>
      </w:r>
      <w:r w:rsidR="00ED6B93" w:rsidRPr="00FD439E">
        <w:rPr>
          <w:rFonts w:ascii="Times New Roman" w:hAnsi="Times New Roman" w:cs="Times New Roman"/>
          <w:b/>
          <w:sz w:val="28"/>
          <w:szCs w:val="28"/>
        </w:rPr>
        <w:t>»</w:t>
      </w:r>
      <w:r w:rsidR="005112AE" w:rsidRPr="00FD439E">
        <w:rPr>
          <w:rFonts w:ascii="Times New Roman" w:hAnsi="Times New Roman" w:cs="Times New Roman"/>
          <w:i/>
          <w:sz w:val="28"/>
          <w:szCs w:val="28"/>
        </w:rPr>
        <w:t xml:space="preserve"> </w:t>
      </w:r>
      <w:r w:rsidR="004B5A15" w:rsidRPr="00FD439E">
        <w:rPr>
          <w:rFonts w:ascii="Times New Roman" w:hAnsi="Times New Roman" w:cs="Times New Roman"/>
          <w:b/>
          <w:i/>
          <w:sz w:val="28"/>
          <w:szCs w:val="28"/>
        </w:rPr>
        <w:t>«</w:t>
      </w:r>
      <w:r w:rsidR="005112AE" w:rsidRPr="00FD439E">
        <w:rPr>
          <w:rFonts w:ascii="Times New Roman" w:hAnsi="Times New Roman" w:cs="Times New Roman"/>
          <w:b/>
          <w:sz w:val="28"/>
          <w:szCs w:val="28"/>
        </w:rPr>
        <w:t xml:space="preserve">Среднегодовая численность </w:t>
      </w:r>
      <w:r w:rsidR="00C807F5" w:rsidRPr="00FD439E">
        <w:rPr>
          <w:rFonts w:ascii="Times New Roman" w:hAnsi="Times New Roman" w:cs="Times New Roman"/>
          <w:b/>
          <w:sz w:val="28"/>
          <w:szCs w:val="28"/>
        </w:rPr>
        <w:br/>
      </w:r>
      <w:r w:rsidR="005112AE" w:rsidRPr="00FD439E">
        <w:rPr>
          <w:rFonts w:ascii="Times New Roman" w:hAnsi="Times New Roman" w:cs="Times New Roman"/>
          <w:b/>
          <w:sz w:val="28"/>
          <w:szCs w:val="28"/>
        </w:rPr>
        <w:t>постоянного населения</w:t>
      </w:r>
      <w:r w:rsidR="004B5A15" w:rsidRPr="00FD439E">
        <w:rPr>
          <w:rFonts w:ascii="Times New Roman" w:hAnsi="Times New Roman" w:cs="Times New Roman"/>
          <w:b/>
          <w:sz w:val="28"/>
          <w:szCs w:val="28"/>
        </w:rPr>
        <w:t>»</w:t>
      </w:r>
      <w:r w:rsidR="005112AE" w:rsidRPr="00FD439E">
        <w:rPr>
          <w:rFonts w:ascii="Times New Roman" w:hAnsi="Times New Roman" w:cs="Times New Roman"/>
          <w:b/>
          <w:sz w:val="28"/>
          <w:szCs w:val="28"/>
        </w:rPr>
        <w:t xml:space="preserve"> </w:t>
      </w:r>
      <w:r w:rsidR="00C807F5" w:rsidRPr="00FD439E">
        <w:rPr>
          <w:rFonts w:ascii="Times New Roman" w:hAnsi="Times New Roman" w:cs="Times New Roman"/>
          <w:b/>
          <w:sz w:val="28"/>
          <w:szCs w:val="28"/>
        </w:rPr>
        <w:t>(тыс. чел.)</w:t>
      </w:r>
    </w:p>
    <w:p w:rsidR="00ED6B93" w:rsidRPr="00FD439E" w:rsidRDefault="00ED6B93" w:rsidP="007146F9">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sz w:val="28"/>
          <w:szCs w:val="28"/>
        </w:rPr>
      </w:pPr>
    </w:p>
    <w:p w:rsidR="00760285" w:rsidRPr="00FD439E" w:rsidRDefault="005112AE" w:rsidP="007146F9">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Значение показателя в отчетном периоде составляет ниже планового показателя на 2,8% </w:t>
      </w:r>
      <w:r w:rsidR="00C807F5" w:rsidRPr="00FD439E">
        <w:rPr>
          <w:rFonts w:ascii="Times New Roman" w:hAnsi="Times New Roman" w:cs="Times New Roman"/>
          <w:sz w:val="28"/>
          <w:szCs w:val="28"/>
        </w:rPr>
        <w:t xml:space="preserve">– 13,7 тыс. чел. </w:t>
      </w:r>
      <w:r w:rsidRPr="00FD439E">
        <w:rPr>
          <w:rFonts w:ascii="Times New Roman" w:hAnsi="Times New Roman" w:cs="Times New Roman"/>
          <w:sz w:val="28"/>
          <w:szCs w:val="28"/>
        </w:rPr>
        <w:t xml:space="preserve">Снижение произошло из-за преобладания смертности населения над рождаемостью. Еще одним фактором, повлиявшим на снижение показателя, является миграция населения, в том числе связанная </w:t>
      </w:r>
      <w:r w:rsidR="00ED6B93" w:rsidRPr="00FD439E">
        <w:rPr>
          <w:rFonts w:ascii="Times New Roman" w:hAnsi="Times New Roman" w:cs="Times New Roman"/>
          <w:sz w:val="28"/>
          <w:szCs w:val="28"/>
        </w:rPr>
        <w:br/>
      </w:r>
      <w:r w:rsidRPr="00FD439E">
        <w:rPr>
          <w:rFonts w:ascii="Times New Roman" w:hAnsi="Times New Roman" w:cs="Times New Roman"/>
          <w:sz w:val="28"/>
          <w:szCs w:val="28"/>
        </w:rPr>
        <w:t>с проведением СВО.</w:t>
      </w:r>
    </w:p>
    <w:p w:rsidR="00B70DD4" w:rsidRDefault="00ED6B93" w:rsidP="00B70DD4">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Плановые значения на трёхлетний период также скорректированы </w:t>
      </w:r>
      <w:r w:rsidRPr="00FD439E">
        <w:rPr>
          <w:rFonts w:ascii="Times New Roman" w:hAnsi="Times New Roman" w:cs="Times New Roman"/>
          <w:sz w:val="28"/>
          <w:szCs w:val="28"/>
        </w:rPr>
        <w:br/>
        <w:t>и сформировались в пределах 14,1 тыс. чел.</w:t>
      </w:r>
    </w:p>
    <w:p w:rsidR="00B70DD4" w:rsidRDefault="00B70DD4" w:rsidP="00B70DD4">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sz w:val="28"/>
          <w:szCs w:val="28"/>
        </w:rPr>
      </w:pPr>
    </w:p>
    <w:p w:rsidR="00B70DD4" w:rsidRDefault="00252850" w:rsidP="00B70DD4">
      <w:pPr>
        <w:widowControl w:val="0"/>
        <w:pBdr>
          <w:bottom w:val="single" w:sz="4" w:space="31" w:color="FFFFFF"/>
        </w:pBdr>
        <w:tabs>
          <w:tab w:val="left" w:pos="5954"/>
        </w:tabs>
        <w:spacing w:after="0" w:line="235" w:lineRule="auto"/>
        <w:contextualSpacing/>
        <w:jc w:val="center"/>
        <w:rPr>
          <w:rFonts w:ascii="Times New Roman" w:hAnsi="Times New Roman" w:cs="Times New Roman"/>
          <w:b/>
          <w:sz w:val="28"/>
          <w:szCs w:val="28"/>
        </w:rPr>
      </w:pPr>
      <w:r w:rsidRPr="00FD439E">
        <w:rPr>
          <w:rFonts w:ascii="Times New Roman" w:hAnsi="Times New Roman" w:cs="Times New Roman"/>
          <w:b/>
          <w:sz w:val="28"/>
          <w:szCs w:val="28"/>
        </w:rPr>
        <w:t>3.9. Анализ сферы</w:t>
      </w:r>
    </w:p>
    <w:p w:rsidR="00ED6B93" w:rsidRDefault="004B5A15" w:rsidP="00B70DD4">
      <w:pPr>
        <w:widowControl w:val="0"/>
        <w:pBdr>
          <w:bottom w:val="single" w:sz="4" w:space="31" w:color="FFFFFF"/>
        </w:pBdr>
        <w:tabs>
          <w:tab w:val="left" w:pos="5954"/>
        </w:tabs>
        <w:spacing w:after="0" w:line="235" w:lineRule="auto"/>
        <w:contextualSpacing/>
        <w:jc w:val="center"/>
        <w:rPr>
          <w:rFonts w:ascii="Times New Roman" w:hAnsi="Times New Roman" w:cs="Times New Roman"/>
          <w:b/>
          <w:sz w:val="28"/>
          <w:szCs w:val="28"/>
        </w:rPr>
      </w:pPr>
      <w:r w:rsidRPr="00FD439E">
        <w:rPr>
          <w:rFonts w:ascii="Times New Roman" w:hAnsi="Times New Roman" w:cs="Times New Roman"/>
          <w:b/>
          <w:sz w:val="28"/>
          <w:szCs w:val="28"/>
        </w:rPr>
        <w:t>«</w:t>
      </w:r>
      <w:r w:rsidR="00252850" w:rsidRPr="00FD439E">
        <w:rPr>
          <w:rFonts w:ascii="Times New Roman" w:hAnsi="Times New Roman" w:cs="Times New Roman"/>
          <w:b/>
          <w:sz w:val="28"/>
          <w:szCs w:val="28"/>
        </w:rPr>
        <w:t>Энергосбережение и повышение энергетической эффективности</w:t>
      </w:r>
      <w:r w:rsidRPr="00FD439E">
        <w:rPr>
          <w:rFonts w:ascii="Times New Roman" w:hAnsi="Times New Roman" w:cs="Times New Roman"/>
          <w:b/>
          <w:sz w:val="28"/>
          <w:szCs w:val="28"/>
        </w:rPr>
        <w:t>»</w:t>
      </w:r>
    </w:p>
    <w:p w:rsidR="00B70DD4" w:rsidRPr="00FD439E" w:rsidRDefault="00B70DD4" w:rsidP="00B70DD4">
      <w:pPr>
        <w:widowControl w:val="0"/>
        <w:pBdr>
          <w:bottom w:val="single" w:sz="4" w:space="31" w:color="FFFFFF"/>
        </w:pBdr>
        <w:tabs>
          <w:tab w:val="left" w:pos="5954"/>
        </w:tabs>
        <w:spacing w:after="0" w:line="235" w:lineRule="auto"/>
        <w:contextualSpacing/>
        <w:jc w:val="center"/>
        <w:rPr>
          <w:rFonts w:ascii="Times New Roman" w:hAnsi="Times New Roman" w:cs="Times New Roman"/>
          <w:sz w:val="28"/>
          <w:szCs w:val="28"/>
        </w:rPr>
      </w:pPr>
    </w:p>
    <w:p w:rsidR="00252850" w:rsidRDefault="00252850" w:rsidP="007146F9">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Комплексное решение проблем, связанных с эффективным использованием энергетических ресурсов на территории муниципального образования, является одной из приоритетных задач социально-экономического развития района.</w:t>
      </w:r>
    </w:p>
    <w:p w:rsidR="00252850" w:rsidRPr="00FD439E" w:rsidRDefault="00252850" w:rsidP="007146F9">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Для муниципального бюджета и населения района задача энергосбережения особенно актуальна в бюджетной сфере и жилищно-коммунальном хозяйстве. </w:t>
      </w:r>
    </w:p>
    <w:p w:rsidR="00252850" w:rsidRPr="00FD439E" w:rsidRDefault="00252850" w:rsidP="007146F9">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lastRenderedPageBreak/>
        <w:t xml:space="preserve">Объемы потребления электроэнергии, тепла, горячей и холодной воды, природного газа в 2024 году проживающими в многоквартирных домах </w:t>
      </w:r>
      <w:r w:rsidR="00ED6B93" w:rsidRPr="00FD439E">
        <w:rPr>
          <w:rFonts w:ascii="Times New Roman" w:hAnsi="Times New Roman" w:cs="Times New Roman"/>
          <w:sz w:val="28"/>
          <w:szCs w:val="28"/>
        </w:rPr>
        <w:br/>
      </w:r>
      <w:r w:rsidRPr="00FD439E">
        <w:rPr>
          <w:rFonts w:ascii="Times New Roman" w:hAnsi="Times New Roman" w:cs="Times New Roman"/>
          <w:sz w:val="28"/>
          <w:szCs w:val="28"/>
        </w:rPr>
        <w:t xml:space="preserve">и муниципальными бюджетными учреждениями  представлены на основании фактических сведений потребления указанных ресурсов. </w:t>
      </w:r>
    </w:p>
    <w:p w:rsidR="00B70DD4" w:rsidRDefault="00252850" w:rsidP="00ED6B93">
      <w:pPr>
        <w:pStyle w:val="Web112111"/>
        <w:tabs>
          <w:tab w:val="left" w:pos="720"/>
        </w:tabs>
        <w:spacing w:before="0" w:beforeAutospacing="0" w:after="0" w:afterAutospacing="0" w:line="235" w:lineRule="auto"/>
        <w:contextualSpacing/>
        <w:jc w:val="center"/>
        <w:rPr>
          <w:b/>
          <w:sz w:val="28"/>
          <w:szCs w:val="28"/>
        </w:rPr>
      </w:pPr>
      <w:r w:rsidRPr="00FD439E">
        <w:rPr>
          <w:b/>
          <w:sz w:val="28"/>
          <w:szCs w:val="28"/>
        </w:rPr>
        <w:t>Показатель №</w:t>
      </w:r>
      <w:r w:rsidR="00ED6B93" w:rsidRPr="00FD439E">
        <w:rPr>
          <w:b/>
          <w:sz w:val="28"/>
          <w:szCs w:val="28"/>
        </w:rPr>
        <w:t xml:space="preserve"> «</w:t>
      </w:r>
      <w:r w:rsidRPr="00FD439E">
        <w:rPr>
          <w:b/>
          <w:sz w:val="28"/>
          <w:szCs w:val="28"/>
        </w:rPr>
        <w:t>39</w:t>
      </w:r>
      <w:r w:rsidR="00ED6B93" w:rsidRPr="00FD439E">
        <w:rPr>
          <w:b/>
          <w:sz w:val="28"/>
          <w:szCs w:val="28"/>
        </w:rPr>
        <w:t>»</w:t>
      </w:r>
      <w:r w:rsidRPr="00FD439E">
        <w:rPr>
          <w:b/>
          <w:sz w:val="28"/>
          <w:szCs w:val="28"/>
        </w:rPr>
        <w:t xml:space="preserve"> </w:t>
      </w:r>
      <w:r w:rsidR="004B5A15" w:rsidRPr="00FD439E">
        <w:rPr>
          <w:b/>
          <w:sz w:val="28"/>
          <w:szCs w:val="28"/>
        </w:rPr>
        <w:t>«</w:t>
      </w:r>
      <w:r w:rsidRPr="00FD439E">
        <w:rPr>
          <w:b/>
          <w:sz w:val="28"/>
          <w:szCs w:val="28"/>
        </w:rPr>
        <w:t xml:space="preserve">Удельная величина потребления энергетических ресурсов в многоквартирных домах: </w:t>
      </w:r>
    </w:p>
    <w:p w:rsidR="00B70DD4" w:rsidRDefault="00B70DD4" w:rsidP="00ED6B93">
      <w:pPr>
        <w:pStyle w:val="Web112111"/>
        <w:tabs>
          <w:tab w:val="left" w:pos="720"/>
        </w:tabs>
        <w:spacing w:before="0" w:beforeAutospacing="0" w:after="0" w:afterAutospacing="0" w:line="235" w:lineRule="auto"/>
        <w:contextualSpacing/>
        <w:jc w:val="center"/>
        <w:rPr>
          <w:b/>
          <w:sz w:val="28"/>
          <w:szCs w:val="28"/>
        </w:rPr>
      </w:pPr>
      <w:r>
        <w:rPr>
          <w:b/>
          <w:sz w:val="28"/>
          <w:szCs w:val="28"/>
        </w:rPr>
        <w:t xml:space="preserve">- </w:t>
      </w:r>
      <w:r w:rsidR="00252850" w:rsidRPr="00FD439E">
        <w:rPr>
          <w:b/>
          <w:sz w:val="28"/>
          <w:szCs w:val="28"/>
        </w:rPr>
        <w:t xml:space="preserve">электрическая энергия, </w:t>
      </w:r>
      <w:r>
        <w:rPr>
          <w:b/>
          <w:sz w:val="28"/>
          <w:szCs w:val="28"/>
        </w:rPr>
        <w:t xml:space="preserve">- </w:t>
      </w:r>
      <w:r w:rsidR="00252850" w:rsidRPr="00FD439E">
        <w:rPr>
          <w:b/>
          <w:sz w:val="28"/>
          <w:szCs w:val="28"/>
        </w:rPr>
        <w:t xml:space="preserve">тепловая энергия, </w:t>
      </w:r>
    </w:p>
    <w:p w:rsidR="00ED6B93" w:rsidRPr="00FD439E" w:rsidRDefault="00B70DD4" w:rsidP="00ED6B93">
      <w:pPr>
        <w:pStyle w:val="Web112111"/>
        <w:tabs>
          <w:tab w:val="left" w:pos="720"/>
        </w:tabs>
        <w:spacing w:before="0" w:beforeAutospacing="0" w:after="0" w:afterAutospacing="0" w:line="235" w:lineRule="auto"/>
        <w:contextualSpacing/>
        <w:jc w:val="center"/>
        <w:rPr>
          <w:b/>
          <w:sz w:val="28"/>
          <w:szCs w:val="28"/>
        </w:rPr>
      </w:pPr>
      <w:r>
        <w:rPr>
          <w:b/>
          <w:sz w:val="28"/>
          <w:szCs w:val="28"/>
        </w:rPr>
        <w:t xml:space="preserve">- </w:t>
      </w:r>
      <w:r w:rsidR="00252850" w:rsidRPr="00FD439E">
        <w:rPr>
          <w:b/>
          <w:sz w:val="28"/>
          <w:szCs w:val="28"/>
        </w:rPr>
        <w:t xml:space="preserve">горячая вода, </w:t>
      </w:r>
      <w:r>
        <w:rPr>
          <w:b/>
          <w:sz w:val="28"/>
          <w:szCs w:val="28"/>
        </w:rPr>
        <w:t xml:space="preserve">- </w:t>
      </w:r>
      <w:r w:rsidR="00252850" w:rsidRPr="00FD439E">
        <w:rPr>
          <w:b/>
          <w:sz w:val="28"/>
          <w:szCs w:val="28"/>
        </w:rPr>
        <w:t xml:space="preserve">холодная вода, </w:t>
      </w:r>
      <w:r>
        <w:rPr>
          <w:b/>
          <w:sz w:val="28"/>
          <w:szCs w:val="28"/>
        </w:rPr>
        <w:t xml:space="preserve">- </w:t>
      </w:r>
      <w:r w:rsidR="00252850" w:rsidRPr="00FD439E">
        <w:rPr>
          <w:b/>
          <w:sz w:val="28"/>
          <w:szCs w:val="28"/>
        </w:rPr>
        <w:t>природный газ</w:t>
      </w:r>
      <w:r w:rsidR="004B5A15" w:rsidRPr="00FD439E">
        <w:rPr>
          <w:b/>
          <w:sz w:val="28"/>
          <w:szCs w:val="28"/>
        </w:rPr>
        <w:t>»</w:t>
      </w:r>
      <w:r w:rsidR="00ED6B93" w:rsidRPr="00FD439E">
        <w:rPr>
          <w:b/>
          <w:sz w:val="28"/>
          <w:szCs w:val="28"/>
        </w:rPr>
        <w:t xml:space="preserve"> </w:t>
      </w:r>
    </w:p>
    <w:p w:rsidR="00ED6B93" w:rsidRPr="00FD439E" w:rsidRDefault="00ED6B93" w:rsidP="00ED6B93">
      <w:pPr>
        <w:pStyle w:val="Web112111"/>
        <w:tabs>
          <w:tab w:val="left" w:pos="720"/>
        </w:tabs>
        <w:spacing w:before="0" w:beforeAutospacing="0" w:after="0" w:afterAutospacing="0" w:line="235" w:lineRule="auto"/>
        <w:contextualSpacing/>
        <w:jc w:val="center"/>
        <w:rPr>
          <w:b/>
          <w:sz w:val="28"/>
          <w:szCs w:val="28"/>
        </w:rPr>
      </w:pPr>
    </w:p>
    <w:p w:rsidR="00252850" w:rsidRPr="00FD439E" w:rsidRDefault="00252850" w:rsidP="007146F9">
      <w:pPr>
        <w:pStyle w:val="ad"/>
        <w:shd w:val="clear" w:color="auto" w:fill="FFFFFF"/>
        <w:spacing w:after="0" w:line="235" w:lineRule="auto"/>
        <w:ind w:left="0" w:firstLine="720"/>
        <w:contextualSpacing/>
        <w:jc w:val="both"/>
        <w:rPr>
          <w:sz w:val="28"/>
          <w:szCs w:val="28"/>
        </w:rPr>
      </w:pPr>
      <w:r w:rsidRPr="00FD439E">
        <w:rPr>
          <w:sz w:val="28"/>
          <w:szCs w:val="28"/>
        </w:rPr>
        <w:t xml:space="preserve">Удельная величина потребления энергетических ресурсов </w:t>
      </w:r>
      <w:r w:rsidRPr="00FD439E">
        <w:rPr>
          <w:sz w:val="28"/>
          <w:szCs w:val="28"/>
        </w:rPr>
        <w:br/>
        <w:t>в многоквартирных домах за 2024 год имеет тенденцию экономии.</w:t>
      </w:r>
    </w:p>
    <w:p w:rsidR="00252850" w:rsidRPr="00FD439E" w:rsidRDefault="00252850" w:rsidP="007146F9">
      <w:pPr>
        <w:pStyle w:val="ad"/>
        <w:shd w:val="clear" w:color="auto" w:fill="FFFFFF"/>
        <w:spacing w:after="0" w:line="235" w:lineRule="auto"/>
        <w:ind w:left="0" w:firstLine="720"/>
        <w:contextualSpacing/>
        <w:jc w:val="both"/>
        <w:rPr>
          <w:sz w:val="28"/>
          <w:szCs w:val="28"/>
        </w:rPr>
      </w:pPr>
      <w:r w:rsidRPr="00FD439E">
        <w:rPr>
          <w:sz w:val="28"/>
          <w:szCs w:val="28"/>
        </w:rPr>
        <w:t xml:space="preserve">Электрическая энергия – 728,12 кВт.ч на 1 проживающего, показатель </w:t>
      </w:r>
      <w:r w:rsidR="00D52709" w:rsidRPr="00FD439E">
        <w:rPr>
          <w:sz w:val="28"/>
          <w:szCs w:val="28"/>
        </w:rPr>
        <w:t>снижен в результате мероприятия по энергосбережению.</w:t>
      </w:r>
    </w:p>
    <w:p w:rsidR="00252850" w:rsidRPr="00FD439E" w:rsidRDefault="00252850" w:rsidP="007146F9">
      <w:pPr>
        <w:pStyle w:val="ad"/>
        <w:shd w:val="clear" w:color="auto" w:fill="FFFFFF"/>
        <w:spacing w:after="0" w:line="235" w:lineRule="auto"/>
        <w:ind w:left="0" w:firstLine="720"/>
        <w:contextualSpacing/>
        <w:jc w:val="both"/>
        <w:rPr>
          <w:sz w:val="28"/>
          <w:szCs w:val="28"/>
        </w:rPr>
      </w:pPr>
      <w:r w:rsidRPr="00FD439E">
        <w:rPr>
          <w:sz w:val="28"/>
          <w:szCs w:val="28"/>
        </w:rPr>
        <w:t xml:space="preserve">Тепловая энергия – 0,13 Гкал на 1 кв.м. общей площади, </w:t>
      </w:r>
      <w:r w:rsidR="00D52709" w:rsidRPr="00FD439E">
        <w:rPr>
          <w:sz w:val="28"/>
          <w:szCs w:val="28"/>
        </w:rPr>
        <w:t>тепловая энергия отпускается по приборам учета. Применены энергосберегающие технологии (установлены железные двери в подъездах, утеплены оконные пр</w:t>
      </w:r>
      <w:r w:rsidR="00D97D69" w:rsidRPr="00FD439E">
        <w:rPr>
          <w:sz w:val="28"/>
          <w:szCs w:val="28"/>
        </w:rPr>
        <w:t>о</w:t>
      </w:r>
      <w:r w:rsidR="00D52709" w:rsidRPr="00FD439E">
        <w:rPr>
          <w:sz w:val="28"/>
          <w:szCs w:val="28"/>
        </w:rPr>
        <w:t>емы)</w:t>
      </w:r>
      <w:r w:rsidR="00D97D69" w:rsidRPr="00FD439E">
        <w:rPr>
          <w:sz w:val="28"/>
          <w:szCs w:val="28"/>
        </w:rPr>
        <w:t>.</w:t>
      </w:r>
    </w:p>
    <w:p w:rsidR="00252850" w:rsidRPr="00FD439E" w:rsidRDefault="00D52709" w:rsidP="007146F9">
      <w:pPr>
        <w:tabs>
          <w:tab w:val="left" w:pos="720"/>
        </w:tabs>
        <w:spacing w:after="0" w:line="235" w:lineRule="auto"/>
        <w:ind w:right="-185"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Холодная вода – 25,02</w:t>
      </w:r>
      <w:r w:rsidR="00252850" w:rsidRPr="00FD439E">
        <w:rPr>
          <w:rFonts w:ascii="Times New Roman" w:hAnsi="Times New Roman" w:cs="Times New Roman"/>
          <w:sz w:val="28"/>
          <w:szCs w:val="28"/>
        </w:rPr>
        <w:t xml:space="preserve"> куб.м. на 1 проживающего, </w:t>
      </w:r>
      <w:r w:rsidRPr="00FD439E">
        <w:rPr>
          <w:rFonts w:ascii="Times New Roman" w:hAnsi="Times New Roman" w:cs="Times New Roman"/>
          <w:sz w:val="28"/>
          <w:szCs w:val="28"/>
        </w:rPr>
        <w:t>э</w:t>
      </w:r>
      <w:r w:rsidR="00252850" w:rsidRPr="00FD439E">
        <w:rPr>
          <w:rFonts w:ascii="Times New Roman" w:hAnsi="Times New Roman" w:cs="Times New Roman"/>
          <w:sz w:val="28"/>
          <w:szCs w:val="28"/>
        </w:rPr>
        <w:t xml:space="preserve">кономия достигнута </w:t>
      </w:r>
      <w:r w:rsidR="00ED6B93" w:rsidRPr="00FD439E">
        <w:rPr>
          <w:rFonts w:ascii="Times New Roman" w:hAnsi="Times New Roman" w:cs="Times New Roman"/>
          <w:sz w:val="28"/>
          <w:szCs w:val="28"/>
        </w:rPr>
        <w:br/>
      </w:r>
      <w:r w:rsidR="00252850" w:rsidRPr="00FD439E">
        <w:rPr>
          <w:rFonts w:ascii="Times New Roman" w:hAnsi="Times New Roman" w:cs="Times New Roman"/>
          <w:sz w:val="28"/>
          <w:szCs w:val="28"/>
        </w:rPr>
        <w:t>в результате увеличения процента оснащенности индивидуальными приборами учета холодной воды МКД.</w:t>
      </w:r>
    </w:p>
    <w:p w:rsidR="00ED6B93" w:rsidRPr="00FD439E" w:rsidRDefault="00ED6B93" w:rsidP="007146F9">
      <w:pPr>
        <w:tabs>
          <w:tab w:val="left" w:pos="720"/>
        </w:tabs>
        <w:spacing w:after="0" w:line="235" w:lineRule="auto"/>
        <w:ind w:right="-185"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Плановые значения обозначенных показателей имеют тенденцию</w:t>
      </w:r>
      <w:r w:rsidRPr="00FD439E">
        <w:rPr>
          <w:rFonts w:ascii="Times New Roman" w:hAnsi="Times New Roman" w:cs="Times New Roman"/>
          <w:sz w:val="28"/>
          <w:szCs w:val="28"/>
        </w:rPr>
        <w:br/>
        <w:t>к увеличению.</w:t>
      </w:r>
    </w:p>
    <w:p w:rsidR="00ED6B93" w:rsidRPr="00FD439E" w:rsidRDefault="00ED6B93" w:rsidP="007146F9">
      <w:pPr>
        <w:tabs>
          <w:tab w:val="left" w:pos="720"/>
        </w:tabs>
        <w:spacing w:after="0" w:line="235" w:lineRule="auto"/>
        <w:ind w:right="-185"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Услуги по горячему водоснабжению на территории района </w:t>
      </w:r>
      <w:r w:rsidRPr="00FD439E">
        <w:rPr>
          <w:rFonts w:ascii="Times New Roman" w:hAnsi="Times New Roman" w:cs="Times New Roman"/>
          <w:sz w:val="28"/>
          <w:szCs w:val="28"/>
        </w:rPr>
        <w:br/>
        <w:t>не оказываются.</w:t>
      </w:r>
    </w:p>
    <w:p w:rsidR="00252850" w:rsidRPr="00FD439E" w:rsidRDefault="00252850" w:rsidP="007146F9">
      <w:pPr>
        <w:pStyle w:val="ad"/>
        <w:shd w:val="clear" w:color="auto" w:fill="FFFFFF"/>
        <w:spacing w:after="0" w:line="235" w:lineRule="auto"/>
        <w:ind w:left="0" w:firstLine="720"/>
        <w:contextualSpacing/>
        <w:jc w:val="both"/>
        <w:rPr>
          <w:sz w:val="28"/>
          <w:szCs w:val="28"/>
        </w:rPr>
      </w:pPr>
      <w:r w:rsidRPr="00FD439E">
        <w:rPr>
          <w:sz w:val="28"/>
          <w:szCs w:val="28"/>
        </w:rPr>
        <w:t xml:space="preserve">Природный газ </w:t>
      </w:r>
      <w:r w:rsidR="00D52709" w:rsidRPr="00FD439E">
        <w:rPr>
          <w:sz w:val="28"/>
          <w:szCs w:val="28"/>
        </w:rPr>
        <w:t>– 183,99</w:t>
      </w:r>
      <w:r w:rsidRPr="00FD439E">
        <w:rPr>
          <w:sz w:val="28"/>
          <w:szCs w:val="28"/>
        </w:rPr>
        <w:t xml:space="preserve"> куб.</w:t>
      </w:r>
      <w:bookmarkStart w:id="0" w:name="_GoBack"/>
      <w:bookmarkEnd w:id="0"/>
      <w:r w:rsidRPr="00FD439E">
        <w:rPr>
          <w:sz w:val="28"/>
          <w:szCs w:val="28"/>
        </w:rPr>
        <w:t xml:space="preserve">м на 1 проживающего, </w:t>
      </w:r>
      <w:r w:rsidR="00D52709" w:rsidRPr="00FD439E">
        <w:rPr>
          <w:sz w:val="28"/>
          <w:szCs w:val="28"/>
        </w:rPr>
        <w:t>снижение показателя связано с погодными условиями</w:t>
      </w:r>
      <w:r w:rsidR="00D97D69" w:rsidRPr="00FD439E">
        <w:rPr>
          <w:sz w:val="28"/>
          <w:szCs w:val="28"/>
        </w:rPr>
        <w:t>, а также с уменьшением численности постоянно проживающего населения.</w:t>
      </w:r>
      <w:r w:rsidR="00ED6B93" w:rsidRPr="00FD439E">
        <w:rPr>
          <w:sz w:val="28"/>
          <w:szCs w:val="28"/>
        </w:rPr>
        <w:t xml:space="preserve"> В плана</w:t>
      </w:r>
      <w:r w:rsidR="005A23CC">
        <w:rPr>
          <w:sz w:val="28"/>
          <w:szCs w:val="28"/>
        </w:rPr>
        <w:t>х</w:t>
      </w:r>
      <w:r w:rsidR="00ED6B93" w:rsidRPr="00FD439E">
        <w:rPr>
          <w:sz w:val="28"/>
          <w:szCs w:val="28"/>
        </w:rPr>
        <w:t xml:space="preserve"> – снижение потреблений ресурса.</w:t>
      </w:r>
    </w:p>
    <w:p w:rsidR="003909C7" w:rsidRPr="00FD439E" w:rsidRDefault="003909C7" w:rsidP="007146F9">
      <w:pPr>
        <w:tabs>
          <w:tab w:val="left" w:pos="0"/>
        </w:tabs>
        <w:spacing w:after="0" w:line="235" w:lineRule="auto"/>
        <w:ind w:firstLine="720"/>
        <w:contextualSpacing/>
        <w:jc w:val="both"/>
        <w:rPr>
          <w:rFonts w:ascii="Times New Roman" w:hAnsi="Times New Roman" w:cs="Times New Roman"/>
          <w:sz w:val="28"/>
          <w:szCs w:val="28"/>
        </w:rPr>
      </w:pPr>
    </w:p>
    <w:p w:rsidR="007B6997" w:rsidRPr="00FD439E" w:rsidRDefault="007B6997" w:rsidP="007B6997">
      <w:pPr>
        <w:tabs>
          <w:tab w:val="left" w:pos="720"/>
        </w:tabs>
        <w:spacing w:after="0" w:line="235" w:lineRule="auto"/>
        <w:contextualSpacing/>
        <w:jc w:val="center"/>
        <w:outlineLvl w:val="3"/>
        <w:rPr>
          <w:rFonts w:ascii="Times New Roman" w:hAnsi="Times New Roman" w:cs="Times New Roman"/>
          <w:sz w:val="28"/>
          <w:szCs w:val="28"/>
        </w:rPr>
      </w:pPr>
      <w:r w:rsidRPr="00FD439E">
        <w:rPr>
          <w:rFonts w:ascii="Times New Roman" w:hAnsi="Times New Roman" w:cs="Times New Roman"/>
          <w:b/>
          <w:sz w:val="28"/>
          <w:szCs w:val="28"/>
        </w:rPr>
        <w:t>3.</w:t>
      </w:r>
      <w:r w:rsidR="00AC39A0" w:rsidRPr="00FD439E">
        <w:rPr>
          <w:rFonts w:ascii="Times New Roman" w:hAnsi="Times New Roman" w:cs="Times New Roman"/>
          <w:b/>
          <w:sz w:val="28"/>
          <w:szCs w:val="28"/>
        </w:rPr>
        <w:t>10</w:t>
      </w:r>
      <w:r w:rsidRPr="00FD439E">
        <w:rPr>
          <w:rFonts w:ascii="Times New Roman" w:hAnsi="Times New Roman" w:cs="Times New Roman"/>
          <w:b/>
          <w:sz w:val="28"/>
          <w:szCs w:val="28"/>
        </w:rPr>
        <w:t>. Анализ сферы</w:t>
      </w:r>
    </w:p>
    <w:p w:rsidR="00A75C29" w:rsidRPr="00FD439E" w:rsidRDefault="004B5A15" w:rsidP="007B6997">
      <w:pPr>
        <w:tabs>
          <w:tab w:val="left" w:pos="720"/>
        </w:tabs>
        <w:spacing w:after="0" w:line="235" w:lineRule="auto"/>
        <w:contextualSpacing/>
        <w:jc w:val="center"/>
        <w:outlineLvl w:val="3"/>
        <w:rPr>
          <w:rFonts w:ascii="Times New Roman" w:hAnsi="Times New Roman" w:cs="Times New Roman"/>
          <w:sz w:val="28"/>
          <w:szCs w:val="28"/>
        </w:rPr>
      </w:pPr>
      <w:r w:rsidRPr="00FD439E">
        <w:rPr>
          <w:rFonts w:ascii="Times New Roman" w:hAnsi="Times New Roman" w:cs="Times New Roman"/>
          <w:b/>
          <w:sz w:val="28"/>
          <w:szCs w:val="28"/>
        </w:rPr>
        <w:t>«</w:t>
      </w:r>
      <w:r w:rsidR="00A75C29" w:rsidRPr="00FD439E">
        <w:rPr>
          <w:rFonts w:ascii="Times New Roman" w:hAnsi="Times New Roman" w:cs="Times New Roman"/>
          <w:b/>
          <w:sz w:val="28"/>
          <w:szCs w:val="28"/>
        </w:rPr>
        <w:t>Независимая оценка качества условий</w:t>
      </w:r>
    </w:p>
    <w:p w:rsidR="00A75C29" w:rsidRPr="00FD439E" w:rsidRDefault="00A75C29" w:rsidP="007B6997">
      <w:pPr>
        <w:tabs>
          <w:tab w:val="left" w:pos="720"/>
        </w:tabs>
        <w:spacing w:after="0" w:line="235" w:lineRule="auto"/>
        <w:contextualSpacing/>
        <w:jc w:val="center"/>
        <w:outlineLvl w:val="3"/>
        <w:rPr>
          <w:rFonts w:ascii="Times New Roman" w:hAnsi="Times New Roman" w:cs="Times New Roman"/>
          <w:b/>
          <w:sz w:val="28"/>
          <w:szCs w:val="28"/>
        </w:rPr>
      </w:pPr>
      <w:r w:rsidRPr="00FD439E">
        <w:rPr>
          <w:rFonts w:ascii="Times New Roman" w:hAnsi="Times New Roman" w:cs="Times New Roman"/>
          <w:b/>
          <w:sz w:val="28"/>
          <w:szCs w:val="28"/>
        </w:rPr>
        <w:t>оказания услуг муниципальными организациями</w:t>
      </w:r>
      <w:r w:rsidR="004B5A15" w:rsidRPr="00FD439E">
        <w:rPr>
          <w:rFonts w:ascii="Times New Roman" w:hAnsi="Times New Roman" w:cs="Times New Roman"/>
          <w:b/>
          <w:sz w:val="28"/>
          <w:szCs w:val="28"/>
        </w:rPr>
        <w:t>»</w:t>
      </w:r>
      <w:r w:rsidR="007B6997" w:rsidRPr="00FD439E">
        <w:rPr>
          <w:rFonts w:ascii="Times New Roman" w:hAnsi="Times New Roman" w:cs="Times New Roman"/>
          <w:b/>
          <w:sz w:val="28"/>
          <w:szCs w:val="28"/>
        </w:rPr>
        <w:t xml:space="preserve"> </w:t>
      </w:r>
    </w:p>
    <w:p w:rsidR="007B6997" w:rsidRPr="00FD439E" w:rsidRDefault="007B6997" w:rsidP="007B6997">
      <w:pPr>
        <w:tabs>
          <w:tab w:val="left" w:pos="720"/>
        </w:tabs>
        <w:spacing w:after="0" w:line="235" w:lineRule="auto"/>
        <w:contextualSpacing/>
        <w:jc w:val="center"/>
        <w:outlineLvl w:val="3"/>
        <w:rPr>
          <w:rFonts w:ascii="Times New Roman" w:hAnsi="Times New Roman" w:cs="Times New Roman"/>
          <w:b/>
          <w:bCs/>
          <w:sz w:val="28"/>
          <w:szCs w:val="28"/>
        </w:rPr>
      </w:pPr>
    </w:p>
    <w:p w:rsidR="00A75C29" w:rsidRPr="00FD439E" w:rsidRDefault="00AC39A0" w:rsidP="007B6997">
      <w:pPr>
        <w:tabs>
          <w:tab w:val="left" w:pos="0"/>
        </w:tabs>
        <w:spacing w:after="0" w:line="235"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Во исполнение</w:t>
      </w:r>
      <w:r w:rsidR="00A75C29" w:rsidRPr="00FD439E">
        <w:rPr>
          <w:rFonts w:ascii="Times New Roman" w:hAnsi="Times New Roman" w:cs="Times New Roman"/>
          <w:sz w:val="28"/>
          <w:szCs w:val="28"/>
        </w:rPr>
        <w:t xml:space="preserve"> постановлени</w:t>
      </w:r>
      <w:r w:rsidRPr="00FD439E">
        <w:rPr>
          <w:rFonts w:ascii="Times New Roman" w:hAnsi="Times New Roman" w:cs="Times New Roman"/>
          <w:sz w:val="28"/>
          <w:szCs w:val="28"/>
        </w:rPr>
        <w:t>я</w:t>
      </w:r>
      <w:r w:rsidR="00A75C29" w:rsidRPr="00FD439E">
        <w:rPr>
          <w:rFonts w:ascii="Times New Roman" w:hAnsi="Times New Roman" w:cs="Times New Roman"/>
          <w:sz w:val="28"/>
          <w:szCs w:val="28"/>
        </w:rPr>
        <w:t xml:space="preserve"> </w:t>
      </w:r>
      <w:r w:rsidR="007B6997" w:rsidRPr="00FD439E">
        <w:rPr>
          <w:rFonts w:ascii="Times New Roman" w:hAnsi="Times New Roman" w:cs="Times New Roman"/>
          <w:sz w:val="28"/>
          <w:szCs w:val="28"/>
        </w:rPr>
        <w:t xml:space="preserve">Губернатора Белгородской области </w:t>
      </w:r>
      <w:r w:rsidRPr="00FD439E">
        <w:rPr>
          <w:rFonts w:ascii="Times New Roman" w:hAnsi="Times New Roman" w:cs="Times New Roman"/>
          <w:sz w:val="28"/>
          <w:szCs w:val="28"/>
        </w:rPr>
        <w:br/>
        <w:t xml:space="preserve">от </w:t>
      </w:r>
      <w:r w:rsidR="007B6997" w:rsidRPr="00FD439E">
        <w:rPr>
          <w:rFonts w:ascii="Times New Roman" w:hAnsi="Times New Roman" w:cs="Times New Roman"/>
          <w:sz w:val="28"/>
          <w:szCs w:val="28"/>
        </w:rPr>
        <w:t xml:space="preserve">8 октября 2024 года № 152 «Об оценке эффективности деятельности </w:t>
      </w:r>
      <w:r w:rsidRPr="00FD439E">
        <w:rPr>
          <w:rFonts w:ascii="Times New Roman" w:hAnsi="Times New Roman" w:cs="Times New Roman"/>
          <w:sz w:val="28"/>
          <w:szCs w:val="28"/>
        </w:rPr>
        <w:br/>
      </w:r>
      <w:r w:rsidR="007B6997" w:rsidRPr="00FD439E">
        <w:rPr>
          <w:rFonts w:ascii="Times New Roman" w:hAnsi="Times New Roman" w:cs="Times New Roman"/>
          <w:sz w:val="28"/>
          <w:szCs w:val="28"/>
        </w:rPr>
        <w:t xml:space="preserve">органов местного самоуправления муниципальных, городских округов </w:t>
      </w:r>
      <w:r w:rsidRPr="00FD439E">
        <w:rPr>
          <w:rFonts w:ascii="Times New Roman" w:hAnsi="Times New Roman" w:cs="Times New Roman"/>
          <w:sz w:val="28"/>
          <w:szCs w:val="28"/>
        </w:rPr>
        <w:br/>
      </w:r>
      <w:r w:rsidR="007B6997" w:rsidRPr="00FD439E">
        <w:rPr>
          <w:rFonts w:ascii="Times New Roman" w:hAnsi="Times New Roman" w:cs="Times New Roman"/>
          <w:sz w:val="28"/>
          <w:szCs w:val="28"/>
        </w:rPr>
        <w:t>и муниципальных районов Белгородской области»</w:t>
      </w:r>
      <w:r w:rsidRPr="00FD439E">
        <w:rPr>
          <w:rFonts w:ascii="Times New Roman" w:hAnsi="Times New Roman" w:cs="Times New Roman"/>
          <w:sz w:val="28"/>
          <w:szCs w:val="28"/>
        </w:rPr>
        <w:t xml:space="preserve"> в регионе ежегодно </w:t>
      </w:r>
      <w:r w:rsidR="00A75C29" w:rsidRPr="00FD439E">
        <w:rPr>
          <w:rFonts w:ascii="Times New Roman" w:hAnsi="Times New Roman" w:cs="Times New Roman"/>
          <w:sz w:val="28"/>
          <w:szCs w:val="28"/>
        </w:rPr>
        <w:t xml:space="preserve">проводится независимая оценка качества условий оказания услуг муниципальными организациями. Данные по независимой оценке формируются в разделе </w:t>
      </w:r>
      <w:r w:rsidR="004B5A15" w:rsidRPr="00FD439E">
        <w:rPr>
          <w:rFonts w:ascii="Times New Roman" w:hAnsi="Times New Roman" w:cs="Times New Roman"/>
          <w:sz w:val="28"/>
          <w:szCs w:val="28"/>
        </w:rPr>
        <w:t>«</w:t>
      </w:r>
      <w:r w:rsidR="00A75C29" w:rsidRPr="00FD439E">
        <w:rPr>
          <w:rFonts w:ascii="Times New Roman" w:hAnsi="Times New Roman" w:cs="Times New Roman"/>
          <w:sz w:val="28"/>
          <w:szCs w:val="28"/>
        </w:rPr>
        <w:t>Результаты независимой оценки</w:t>
      </w:r>
      <w:r w:rsidR="004B5A15" w:rsidRPr="00FD439E">
        <w:rPr>
          <w:rFonts w:ascii="Times New Roman" w:hAnsi="Times New Roman" w:cs="Times New Roman"/>
          <w:sz w:val="28"/>
          <w:szCs w:val="28"/>
        </w:rPr>
        <w:t>»</w:t>
      </w:r>
      <w:r w:rsidR="00A75C29" w:rsidRPr="00FD439E">
        <w:rPr>
          <w:rFonts w:ascii="Times New Roman" w:hAnsi="Times New Roman" w:cs="Times New Roman"/>
          <w:sz w:val="28"/>
          <w:szCs w:val="28"/>
        </w:rPr>
        <w:t xml:space="preserve"> на официальном сайте для размещения сведений о государственных и муниципальных учреждениях </w:t>
      </w:r>
      <w:r w:rsidR="00A75C29" w:rsidRPr="00FD439E">
        <w:rPr>
          <w:rFonts w:ascii="Times New Roman" w:hAnsi="Times New Roman" w:cs="Times New Roman"/>
          <w:sz w:val="28"/>
          <w:szCs w:val="28"/>
          <w:lang w:val="en-US"/>
        </w:rPr>
        <w:t>bus</w:t>
      </w:r>
      <w:r w:rsidR="00A75C29" w:rsidRPr="00FD439E">
        <w:rPr>
          <w:rFonts w:ascii="Times New Roman" w:hAnsi="Times New Roman" w:cs="Times New Roman"/>
          <w:sz w:val="28"/>
          <w:szCs w:val="28"/>
        </w:rPr>
        <w:t>.</w:t>
      </w:r>
      <w:r w:rsidR="00A75C29" w:rsidRPr="00FD439E">
        <w:rPr>
          <w:rFonts w:ascii="Times New Roman" w:hAnsi="Times New Roman" w:cs="Times New Roman"/>
          <w:sz w:val="28"/>
          <w:szCs w:val="28"/>
          <w:lang w:val="en-US"/>
        </w:rPr>
        <w:t>gov</w:t>
      </w:r>
      <w:r w:rsidR="00A75C29" w:rsidRPr="00FD439E">
        <w:rPr>
          <w:rFonts w:ascii="Times New Roman" w:hAnsi="Times New Roman" w:cs="Times New Roman"/>
          <w:sz w:val="28"/>
          <w:szCs w:val="28"/>
        </w:rPr>
        <w:t>.</w:t>
      </w:r>
      <w:r w:rsidR="00A75C29" w:rsidRPr="00FD439E">
        <w:rPr>
          <w:rFonts w:ascii="Times New Roman" w:hAnsi="Times New Roman" w:cs="Times New Roman"/>
          <w:sz w:val="28"/>
          <w:szCs w:val="28"/>
          <w:lang w:val="en-US"/>
        </w:rPr>
        <w:t>ru</w:t>
      </w:r>
      <w:r w:rsidR="00A75C29" w:rsidRPr="00FD439E">
        <w:rPr>
          <w:rFonts w:ascii="Times New Roman" w:hAnsi="Times New Roman" w:cs="Times New Roman"/>
          <w:sz w:val="28"/>
          <w:szCs w:val="28"/>
        </w:rPr>
        <w:t xml:space="preserve">. </w:t>
      </w:r>
    </w:p>
    <w:p w:rsidR="00DA570D" w:rsidRPr="00FD439E" w:rsidRDefault="00DA570D" w:rsidP="007146F9">
      <w:pPr>
        <w:pStyle w:val="Web112111"/>
        <w:spacing w:before="0" w:beforeAutospacing="0" w:after="0" w:afterAutospacing="0" w:line="235" w:lineRule="auto"/>
        <w:ind w:firstLine="720"/>
        <w:contextualSpacing/>
        <w:jc w:val="both"/>
        <w:rPr>
          <w:b/>
          <w:sz w:val="28"/>
          <w:szCs w:val="28"/>
        </w:rPr>
      </w:pPr>
    </w:p>
    <w:p w:rsidR="00DA570D" w:rsidRPr="00FD439E" w:rsidRDefault="00DA570D" w:rsidP="00AC39A0">
      <w:pPr>
        <w:pStyle w:val="Web112111"/>
        <w:spacing w:before="0" w:beforeAutospacing="0" w:after="0" w:afterAutospacing="0" w:line="235" w:lineRule="auto"/>
        <w:contextualSpacing/>
        <w:jc w:val="center"/>
        <w:rPr>
          <w:b/>
          <w:sz w:val="28"/>
          <w:szCs w:val="28"/>
        </w:rPr>
      </w:pPr>
      <w:r w:rsidRPr="00FD439E">
        <w:rPr>
          <w:b/>
          <w:sz w:val="28"/>
          <w:szCs w:val="28"/>
        </w:rPr>
        <w:t>Показатель №</w:t>
      </w:r>
      <w:r w:rsidR="00AC39A0" w:rsidRPr="00FD439E">
        <w:rPr>
          <w:b/>
          <w:sz w:val="28"/>
          <w:szCs w:val="28"/>
        </w:rPr>
        <w:t xml:space="preserve"> «</w:t>
      </w:r>
      <w:r w:rsidRPr="00FD439E">
        <w:rPr>
          <w:b/>
          <w:sz w:val="28"/>
          <w:szCs w:val="28"/>
        </w:rPr>
        <w:t>41</w:t>
      </w:r>
      <w:r w:rsidR="00AC39A0" w:rsidRPr="00FD439E">
        <w:rPr>
          <w:b/>
          <w:sz w:val="28"/>
          <w:szCs w:val="28"/>
        </w:rPr>
        <w:t>»</w:t>
      </w:r>
      <w:r w:rsidRPr="00FD439E">
        <w:rPr>
          <w:b/>
          <w:sz w:val="28"/>
          <w:szCs w:val="28"/>
        </w:rPr>
        <w:t xml:space="preserve"> </w:t>
      </w:r>
      <w:r w:rsidR="004B5A15" w:rsidRPr="00FD439E">
        <w:rPr>
          <w:b/>
          <w:sz w:val="28"/>
          <w:szCs w:val="28"/>
        </w:rPr>
        <w:t>«</w:t>
      </w:r>
      <w:r w:rsidRPr="00FD439E">
        <w:rPr>
          <w:b/>
          <w:sz w:val="28"/>
          <w:szCs w:val="28"/>
        </w:rPr>
        <w:t>Результаты независимой оценки качества условий оказания услуг муниципальными организациями</w:t>
      </w:r>
      <w:r w:rsidR="00AC39A0" w:rsidRPr="00FD439E">
        <w:rPr>
          <w:b/>
          <w:sz w:val="28"/>
          <w:szCs w:val="28"/>
        </w:rPr>
        <w:t xml:space="preserve"> (балл)</w:t>
      </w:r>
      <w:r w:rsidRPr="00FD439E">
        <w:rPr>
          <w:b/>
          <w:sz w:val="28"/>
          <w:szCs w:val="28"/>
        </w:rPr>
        <w:t>:</w:t>
      </w:r>
    </w:p>
    <w:p w:rsidR="00AC39A0" w:rsidRPr="00FD439E" w:rsidRDefault="00AC39A0" w:rsidP="00AC39A0">
      <w:pPr>
        <w:pStyle w:val="Web112111"/>
        <w:spacing w:before="0" w:beforeAutospacing="0" w:after="0" w:afterAutospacing="0" w:line="235" w:lineRule="auto"/>
        <w:contextualSpacing/>
        <w:jc w:val="center"/>
        <w:rPr>
          <w:b/>
          <w:sz w:val="28"/>
          <w:szCs w:val="28"/>
        </w:rPr>
      </w:pPr>
    </w:p>
    <w:p w:rsidR="00AC39A0" w:rsidRPr="00FD439E" w:rsidRDefault="00AC39A0" w:rsidP="00AC39A0">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В связи с оперативной обстановкой в 2024 году независимая оценка качества условий оказания услуг в муниципалитете не проводилась:</w:t>
      </w:r>
    </w:p>
    <w:p w:rsidR="00AC39A0" w:rsidRPr="00FD439E" w:rsidRDefault="00DA570D" w:rsidP="00AC39A0">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 по отрасли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Образование</w:t>
      </w:r>
      <w:r w:rsidR="004B5A15" w:rsidRPr="00FD439E">
        <w:rPr>
          <w:rFonts w:ascii="Times New Roman" w:hAnsi="Times New Roman" w:cs="Times New Roman"/>
          <w:sz w:val="28"/>
          <w:szCs w:val="28"/>
        </w:rPr>
        <w:t>»</w:t>
      </w:r>
      <w:r w:rsidR="00AC39A0" w:rsidRPr="00FD439E">
        <w:rPr>
          <w:rFonts w:ascii="Times New Roman" w:hAnsi="Times New Roman" w:cs="Times New Roman"/>
          <w:sz w:val="28"/>
          <w:szCs w:val="28"/>
        </w:rPr>
        <w:t xml:space="preserve"> – 0 баллов</w:t>
      </w:r>
      <w:r w:rsidRPr="00FD439E">
        <w:rPr>
          <w:rFonts w:ascii="Times New Roman" w:hAnsi="Times New Roman" w:cs="Times New Roman"/>
          <w:sz w:val="28"/>
          <w:szCs w:val="28"/>
        </w:rPr>
        <w:t>;</w:t>
      </w:r>
    </w:p>
    <w:p w:rsidR="00DA570D" w:rsidRPr="00FD439E" w:rsidRDefault="00DA570D" w:rsidP="00AC39A0">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 по отрасли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Социальное обслуживание</w:t>
      </w:r>
      <w:r w:rsidR="004B5A15" w:rsidRPr="00FD439E">
        <w:rPr>
          <w:rFonts w:ascii="Times New Roman" w:hAnsi="Times New Roman" w:cs="Times New Roman"/>
          <w:sz w:val="28"/>
          <w:szCs w:val="28"/>
        </w:rPr>
        <w:t>»</w:t>
      </w:r>
      <w:r w:rsidR="00AC39A0" w:rsidRPr="00FD439E">
        <w:rPr>
          <w:rFonts w:ascii="Times New Roman" w:hAnsi="Times New Roman" w:cs="Times New Roman"/>
          <w:sz w:val="28"/>
          <w:szCs w:val="28"/>
        </w:rPr>
        <w:t xml:space="preserve"> – 0 баллов</w:t>
      </w:r>
      <w:r w:rsidRPr="00FD439E">
        <w:rPr>
          <w:rFonts w:ascii="Times New Roman" w:hAnsi="Times New Roman" w:cs="Times New Roman"/>
          <w:sz w:val="28"/>
          <w:szCs w:val="28"/>
        </w:rPr>
        <w:t>;</w:t>
      </w:r>
    </w:p>
    <w:p w:rsidR="00491ED5" w:rsidRPr="00FD439E" w:rsidRDefault="00DA570D" w:rsidP="007146F9">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 по отрасли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Культура</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 </w:t>
      </w:r>
      <w:r w:rsidR="00AC39A0" w:rsidRPr="00FD439E">
        <w:rPr>
          <w:rFonts w:ascii="Times New Roman" w:hAnsi="Times New Roman" w:cs="Times New Roman"/>
          <w:sz w:val="28"/>
          <w:szCs w:val="28"/>
        </w:rPr>
        <w:t>– 0 баллов;</w:t>
      </w:r>
    </w:p>
    <w:p w:rsidR="00AC39A0" w:rsidRPr="00FD439E" w:rsidRDefault="00DA570D" w:rsidP="00AC39A0">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 по отрасли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Охрана здоровья</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 xml:space="preserve"> результаты </w:t>
      </w:r>
      <w:r w:rsidR="00AC39A0" w:rsidRPr="00FD439E">
        <w:rPr>
          <w:rFonts w:ascii="Times New Roman" w:hAnsi="Times New Roman" w:cs="Times New Roman"/>
          <w:sz w:val="28"/>
          <w:szCs w:val="28"/>
        </w:rPr>
        <w:t xml:space="preserve">независимой оценки качества условий оказания услуг </w:t>
      </w:r>
      <w:r w:rsidRPr="00FD439E">
        <w:rPr>
          <w:rFonts w:ascii="Times New Roman" w:hAnsi="Times New Roman" w:cs="Times New Roman"/>
          <w:sz w:val="28"/>
          <w:szCs w:val="28"/>
        </w:rPr>
        <w:t xml:space="preserve">медицинскими организациями муниципальной системы здравоохранения не учитываются, поскольку полномочия в сфере охраны здоровья органами государственной власти области на уровень ОМСУ </w:t>
      </w:r>
      <w:r w:rsidR="00AC39A0" w:rsidRPr="00FD439E">
        <w:rPr>
          <w:rFonts w:ascii="Times New Roman" w:hAnsi="Times New Roman" w:cs="Times New Roman"/>
          <w:sz w:val="28"/>
          <w:szCs w:val="28"/>
        </w:rPr>
        <w:br/>
      </w:r>
      <w:r w:rsidRPr="00FD439E">
        <w:rPr>
          <w:rFonts w:ascii="Times New Roman" w:hAnsi="Times New Roman" w:cs="Times New Roman"/>
          <w:sz w:val="28"/>
          <w:szCs w:val="28"/>
        </w:rPr>
        <w:t>не переданы.</w:t>
      </w:r>
    </w:p>
    <w:p w:rsidR="00AC39A0" w:rsidRPr="00FD439E" w:rsidRDefault="00AC39A0" w:rsidP="00AC39A0">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sz w:val="28"/>
          <w:szCs w:val="28"/>
        </w:rPr>
      </w:pPr>
    </w:p>
    <w:p w:rsidR="00292968" w:rsidRPr="00FD439E" w:rsidRDefault="002B626F" w:rsidP="00AC39A0">
      <w:pPr>
        <w:widowControl w:val="0"/>
        <w:pBdr>
          <w:bottom w:val="single" w:sz="4" w:space="31" w:color="FFFFFF"/>
        </w:pBdr>
        <w:tabs>
          <w:tab w:val="left" w:pos="5954"/>
        </w:tabs>
        <w:spacing w:after="0" w:line="235" w:lineRule="auto"/>
        <w:contextualSpacing/>
        <w:jc w:val="center"/>
        <w:rPr>
          <w:rFonts w:ascii="Times New Roman" w:hAnsi="Times New Roman" w:cs="Times New Roman"/>
          <w:sz w:val="28"/>
          <w:szCs w:val="28"/>
        </w:rPr>
      </w:pPr>
      <w:r w:rsidRPr="00FD439E">
        <w:rPr>
          <w:rFonts w:ascii="Times New Roman" w:eastAsia="Times New Roman" w:hAnsi="Times New Roman" w:cs="Times New Roman"/>
          <w:b/>
          <w:position w:val="-1"/>
          <w:sz w:val="28"/>
          <w:szCs w:val="28"/>
        </w:rPr>
        <w:t>4. Результаты комплексной оценки</w:t>
      </w:r>
      <w:r w:rsidR="00AC39A0" w:rsidRPr="00FD439E">
        <w:rPr>
          <w:rFonts w:ascii="Times New Roman" w:eastAsia="Times New Roman" w:hAnsi="Times New Roman" w:cs="Times New Roman"/>
          <w:b/>
          <w:position w:val="-1"/>
          <w:sz w:val="28"/>
          <w:szCs w:val="28"/>
        </w:rPr>
        <w:t xml:space="preserve">  </w:t>
      </w:r>
      <w:r w:rsidRPr="00FD439E">
        <w:rPr>
          <w:rFonts w:ascii="Times New Roman" w:eastAsia="Times New Roman" w:hAnsi="Times New Roman" w:cs="Times New Roman"/>
          <w:b/>
          <w:position w:val="-1"/>
          <w:sz w:val="28"/>
          <w:szCs w:val="28"/>
        </w:rPr>
        <w:t xml:space="preserve">эффективности </w:t>
      </w:r>
      <w:r w:rsidR="00AC39A0" w:rsidRPr="00FD439E">
        <w:rPr>
          <w:rFonts w:ascii="Times New Roman" w:eastAsia="Times New Roman" w:hAnsi="Times New Roman" w:cs="Times New Roman"/>
          <w:b/>
          <w:position w:val="-1"/>
          <w:sz w:val="28"/>
          <w:szCs w:val="28"/>
        </w:rPr>
        <w:br/>
      </w:r>
      <w:r w:rsidRPr="00FD439E">
        <w:rPr>
          <w:rFonts w:ascii="Times New Roman" w:eastAsia="Times New Roman" w:hAnsi="Times New Roman" w:cs="Times New Roman"/>
          <w:b/>
          <w:position w:val="-1"/>
          <w:sz w:val="28"/>
          <w:szCs w:val="28"/>
        </w:rPr>
        <w:t>деятельности ОМСУ</w:t>
      </w:r>
      <w:r w:rsidR="00AC39A0" w:rsidRPr="00FD439E">
        <w:rPr>
          <w:rFonts w:ascii="Times New Roman" w:eastAsia="Times New Roman" w:hAnsi="Times New Roman" w:cs="Times New Roman"/>
          <w:b/>
          <w:position w:val="-1"/>
          <w:sz w:val="28"/>
          <w:szCs w:val="28"/>
        </w:rPr>
        <w:t xml:space="preserve"> Краснояружского района за 2024 год</w:t>
      </w:r>
    </w:p>
    <w:p w:rsidR="00535928" w:rsidRPr="00FD439E" w:rsidRDefault="00535928" w:rsidP="007146F9">
      <w:pPr>
        <w:pStyle w:val="bodytext22"/>
        <w:spacing w:before="0" w:beforeAutospacing="0" w:after="0" w:afterAutospacing="0" w:line="235" w:lineRule="auto"/>
        <w:ind w:firstLine="720"/>
        <w:contextualSpacing/>
        <w:jc w:val="both"/>
        <w:rPr>
          <w:sz w:val="28"/>
          <w:szCs w:val="28"/>
        </w:rPr>
      </w:pPr>
      <w:r w:rsidRPr="00FD439E">
        <w:rPr>
          <w:sz w:val="28"/>
          <w:szCs w:val="28"/>
        </w:rPr>
        <w:t>По результатам комплексной оценки ОМСУ получили наилучшие позиции в рейтинге муниципальных образований области следующие сферы деятельности:</w:t>
      </w:r>
    </w:p>
    <w:p w:rsidR="00535928" w:rsidRPr="00FD439E" w:rsidRDefault="00535928" w:rsidP="007146F9">
      <w:pPr>
        <w:pStyle w:val="bodytext22"/>
        <w:spacing w:before="0" w:beforeAutospacing="0" w:after="0" w:afterAutospacing="0" w:line="235" w:lineRule="auto"/>
        <w:ind w:firstLine="720"/>
        <w:contextualSpacing/>
        <w:jc w:val="both"/>
        <w:rPr>
          <w:sz w:val="28"/>
          <w:szCs w:val="28"/>
        </w:rPr>
      </w:pPr>
      <w:r w:rsidRPr="00FD439E">
        <w:rPr>
          <w:sz w:val="28"/>
          <w:szCs w:val="28"/>
        </w:rPr>
        <w:t>- экономическое развитие;</w:t>
      </w:r>
    </w:p>
    <w:p w:rsidR="00535928" w:rsidRPr="00FD439E" w:rsidRDefault="00535928" w:rsidP="007146F9">
      <w:pPr>
        <w:pStyle w:val="bodytext22"/>
        <w:spacing w:before="0" w:beforeAutospacing="0" w:after="0" w:afterAutospacing="0" w:line="235" w:lineRule="auto"/>
        <w:ind w:firstLine="720"/>
        <w:contextualSpacing/>
        <w:jc w:val="both"/>
        <w:rPr>
          <w:sz w:val="28"/>
          <w:szCs w:val="28"/>
        </w:rPr>
      </w:pPr>
      <w:r w:rsidRPr="00FD439E">
        <w:rPr>
          <w:sz w:val="28"/>
          <w:szCs w:val="28"/>
        </w:rPr>
        <w:t>- культура;</w:t>
      </w:r>
    </w:p>
    <w:p w:rsidR="00535928" w:rsidRPr="00FD439E" w:rsidRDefault="00535928" w:rsidP="007146F9">
      <w:pPr>
        <w:pStyle w:val="bodytext22"/>
        <w:spacing w:before="0" w:beforeAutospacing="0" w:after="0" w:afterAutospacing="0" w:line="235" w:lineRule="auto"/>
        <w:ind w:firstLine="720"/>
        <w:contextualSpacing/>
        <w:jc w:val="both"/>
        <w:rPr>
          <w:sz w:val="28"/>
          <w:szCs w:val="28"/>
        </w:rPr>
      </w:pPr>
      <w:r w:rsidRPr="00FD439E">
        <w:rPr>
          <w:sz w:val="28"/>
          <w:szCs w:val="28"/>
        </w:rPr>
        <w:t xml:space="preserve">- организация муниципального управления. </w:t>
      </w:r>
    </w:p>
    <w:p w:rsidR="00535928" w:rsidRPr="00FD439E" w:rsidRDefault="00535928" w:rsidP="007146F9">
      <w:pPr>
        <w:pStyle w:val="bodytext22"/>
        <w:spacing w:before="0" w:beforeAutospacing="0" w:after="0" w:afterAutospacing="0" w:line="235" w:lineRule="auto"/>
        <w:ind w:firstLine="720"/>
        <w:contextualSpacing/>
        <w:jc w:val="both"/>
        <w:rPr>
          <w:sz w:val="28"/>
          <w:szCs w:val="28"/>
        </w:rPr>
      </w:pPr>
      <w:r w:rsidRPr="00FD439E">
        <w:rPr>
          <w:sz w:val="28"/>
          <w:szCs w:val="28"/>
        </w:rPr>
        <w:t xml:space="preserve">Также, выявлены направления, требующие приоритетного внимания, </w:t>
      </w:r>
      <w:r w:rsidRPr="00FD439E">
        <w:rPr>
          <w:sz w:val="28"/>
          <w:szCs w:val="28"/>
        </w:rPr>
        <w:br/>
        <w:t>и запланированы мероприятия по улучшению показателей:</w:t>
      </w:r>
    </w:p>
    <w:p w:rsidR="00535928" w:rsidRPr="00FD439E" w:rsidRDefault="00535928" w:rsidP="007146F9">
      <w:pPr>
        <w:pStyle w:val="bodytext22"/>
        <w:spacing w:before="0" w:beforeAutospacing="0" w:after="0" w:afterAutospacing="0" w:line="235" w:lineRule="auto"/>
        <w:ind w:firstLine="720"/>
        <w:contextualSpacing/>
        <w:jc w:val="both"/>
        <w:rPr>
          <w:sz w:val="28"/>
          <w:szCs w:val="28"/>
        </w:rPr>
      </w:pPr>
      <w:r w:rsidRPr="00FD439E">
        <w:rPr>
          <w:sz w:val="28"/>
          <w:szCs w:val="28"/>
        </w:rPr>
        <w:t xml:space="preserve">1. Планируется дальнейшая работа по предоставлению новых земельных участков для жилищного строительства, индивидуального строительства </w:t>
      </w:r>
      <w:r w:rsidRPr="00FD439E">
        <w:rPr>
          <w:sz w:val="28"/>
          <w:szCs w:val="28"/>
        </w:rPr>
        <w:br/>
        <w:t xml:space="preserve">и комплексного освоения в целях жилищного строительства. </w:t>
      </w:r>
    </w:p>
    <w:p w:rsidR="00535928" w:rsidRPr="00FD439E" w:rsidRDefault="00535928" w:rsidP="007146F9">
      <w:pPr>
        <w:pStyle w:val="bodytext22"/>
        <w:spacing w:before="0" w:beforeAutospacing="0" w:after="0" w:afterAutospacing="0" w:line="235" w:lineRule="auto"/>
        <w:ind w:firstLine="720"/>
        <w:contextualSpacing/>
        <w:jc w:val="both"/>
        <w:rPr>
          <w:sz w:val="28"/>
          <w:szCs w:val="28"/>
        </w:rPr>
      </w:pPr>
      <w:r w:rsidRPr="00FD439E">
        <w:rPr>
          <w:sz w:val="28"/>
          <w:szCs w:val="28"/>
        </w:rPr>
        <w:t xml:space="preserve">2. Увеличение доли населения, получившего жилые помещения </w:t>
      </w:r>
      <w:r w:rsidRPr="00FD439E">
        <w:rPr>
          <w:sz w:val="28"/>
          <w:szCs w:val="28"/>
        </w:rPr>
        <w:br/>
        <w:t xml:space="preserve">и улучшившего жилищные условия в отчетном году, в общей численности населения, состоящего на учете в качестве нуждающегося в жилых помещениях в рамках реализации мероприятий программ </w:t>
      </w:r>
      <w:r w:rsidR="004B5A15" w:rsidRPr="00FD439E">
        <w:rPr>
          <w:sz w:val="28"/>
          <w:szCs w:val="28"/>
        </w:rPr>
        <w:t>«</w:t>
      </w:r>
      <w:r w:rsidRPr="00FD439E">
        <w:rPr>
          <w:sz w:val="28"/>
          <w:szCs w:val="28"/>
        </w:rPr>
        <w:t>Обеспечение жильем молодых семей</w:t>
      </w:r>
      <w:r w:rsidR="004B5A15" w:rsidRPr="00FD439E">
        <w:rPr>
          <w:sz w:val="28"/>
          <w:szCs w:val="28"/>
        </w:rPr>
        <w:t>»</w:t>
      </w:r>
      <w:r w:rsidRPr="00FD439E">
        <w:rPr>
          <w:sz w:val="28"/>
          <w:szCs w:val="28"/>
        </w:rPr>
        <w:t>.</w:t>
      </w:r>
    </w:p>
    <w:p w:rsidR="00535928" w:rsidRPr="00FD439E" w:rsidRDefault="00535928" w:rsidP="007146F9">
      <w:pPr>
        <w:spacing w:after="0" w:line="235"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3. Увеличение </w:t>
      </w:r>
      <w:r w:rsidR="00AC39A0" w:rsidRPr="00FD439E">
        <w:rPr>
          <w:rFonts w:ascii="Times New Roman" w:hAnsi="Times New Roman" w:cs="Times New Roman"/>
          <w:sz w:val="28"/>
          <w:szCs w:val="28"/>
        </w:rPr>
        <w:t xml:space="preserve">уровня </w:t>
      </w:r>
      <w:r w:rsidRPr="00FD439E">
        <w:rPr>
          <w:rFonts w:ascii="Times New Roman" w:hAnsi="Times New Roman" w:cs="Times New Roman"/>
          <w:sz w:val="28"/>
          <w:szCs w:val="28"/>
        </w:rPr>
        <w:t xml:space="preserve">удовлетворенности населения деятельностью </w:t>
      </w:r>
      <w:r w:rsidR="00AC39A0" w:rsidRPr="00FD439E">
        <w:rPr>
          <w:rFonts w:ascii="Times New Roman" w:hAnsi="Times New Roman" w:cs="Times New Roman"/>
          <w:sz w:val="28"/>
          <w:szCs w:val="28"/>
        </w:rPr>
        <w:t>ОМСУ</w:t>
      </w:r>
      <w:r w:rsidRPr="00FD439E">
        <w:rPr>
          <w:rFonts w:ascii="Times New Roman" w:hAnsi="Times New Roman" w:cs="Times New Roman"/>
          <w:sz w:val="28"/>
          <w:szCs w:val="28"/>
        </w:rPr>
        <w:t xml:space="preserve"> муниципального района. Планируется дальнейшее расширение форм публичного взаимодействия с общественностью и населением (проведение рабочих встреч с населением, общественными организациями и т.п.) </w:t>
      </w:r>
      <w:r w:rsidR="00AC39A0" w:rsidRPr="00FD439E">
        <w:rPr>
          <w:rFonts w:ascii="Times New Roman" w:hAnsi="Times New Roman" w:cs="Times New Roman"/>
          <w:sz w:val="28"/>
          <w:szCs w:val="28"/>
        </w:rPr>
        <w:br/>
      </w:r>
      <w:r w:rsidRPr="00FD439E">
        <w:rPr>
          <w:rFonts w:ascii="Times New Roman" w:hAnsi="Times New Roman" w:cs="Times New Roman"/>
          <w:sz w:val="28"/>
          <w:szCs w:val="28"/>
        </w:rPr>
        <w:t>по вопросам деятельности органов местного самоуправления.</w:t>
      </w:r>
    </w:p>
    <w:p w:rsidR="00535928" w:rsidRPr="00FD439E" w:rsidRDefault="00535928" w:rsidP="007146F9">
      <w:pPr>
        <w:spacing w:after="0" w:line="235" w:lineRule="auto"/>
        <w:ind w:firstLine="720"/>
        <w:contextualSpacing/>
        <w:jc w:val="both"/>
        <w:rPr>
          <w:rFonts w:ascii="Times New Roman" w:hAnsi="Times New Roman" w:cs="Times New Roman"/>
          <w:sz w:val="28"/>
          <w:szCs w:val="28"/>
        </w:rPr>
      </w:pPr>
      <w:r w:rsidRPr="00FD439E">
        <w:rPr>
          <w:rFonts w:ascii="Times New Roman" w:hAnsi="Times New Roman" w:cs="Times New Roman"/>
          <w:sz w:val="28"/>
          <w:szCs w:val="28"/>
        </w:rPr>
        <w:t xml:space="preserve">4. Для дальнейшего снижения удельной величины потребления энергетических ресурсов в многоквартирных домах и муниципальными бюджетными учреждениями планируется проведение мероприятий в рамках реализации программы </w:t>
      </w:r>
      <w:r w:rsidR="004B5A15" w:rsidRPr="00FD439E">
        <w:rPr>
          <w:rFonts w:ascii="Times New Roman" w:hAnsi="Times New Roman" w:cs="Times New Roman"/>
          <w:sz w:val="28"/>
          <w:szCs w:val="28"/>
        </w:rPr>
        <w:t>«</w:t>
      </w:r>
      <w:r w:rsidRPr="00FD439E">
        <w:rPr>
          <w:rFonts w:ascii="Times New Roman" w:hAnsi="Times New Roman" w:cs="Times New Roman"/>
          <w:sz w:val="28"/>
          <w:szCs w:val="28"/>
        </w:rPr>
        <w:t>Энергосбережение и повышение энергетической эффективности в муниципальном образовании.</w:t>
      </w:r>
    </w:p>
    <w:p w:rsidR="00535928" w:rsidRPr="00FD439E" w:rsidRDefault="00535928" w:rsidP="007146F9">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t>Анализ результатов мониторинга выявил проблемные зоны, требующие приоритетного внимания органов местного самоуправления, позволил определить внутренние ресурсы повышения качества исполнения полномочий ОМСУ.</w:t>
      </w:r>
    </w:p>
    <w:p w:rsidR="00535928" w:rsidRPr="00FD439E" w:rsidRDefault="00535928" w:rsidP="007146F9">
      <w:pPr>
        <w:widowControl w:val="0"/>
        <w:pBdr>
          <w:bottom w:val="single" w:sz="4" w:space="31" w:color="FFFFFF"/>
        </w:pBdr>
        <w:tabs>
          <w:tab w:val="left" w:pos="5954"/>
        </w:tabs>
        <w:spacing w:after="0" w:line="235" w:lineRule="auto"/>
        <w:ind w:firstLine="720"/>
        <w:contextualSpacing/>
        <w:jc w:val="both"/>
        <w:rPr>
          <w:rFonts w:ascii="Times New Roman" w:hAnsi="Times New Roman" w:cs="Times New Roman"/>
          <w:sz w:val="28"/>
          <w:szCs w:val="28"/>
          <w:lang w:eastAsia="ru-RU"/>
        </w:rPr>
      </w:pPr>
      <w:r w:rsidRPr="00FD439E">
        <w:rPr>
          <w:rFonts w:ascii="Times New Roman" w:hAnsi="Times New Roman" w:cs="Times New Roman"/>
          <w:sz w:val="28"/>
          <w:szCs w:val="28"/>
          <w:lang w:eastAsia="ru-RU"/>
        </w:rPr>
        <w:lastRenderedPageBreak/>
        <w:t xml:space="preserve">По результатам проведенной оценки можно заключить, </w:t>
      </w:r>
      <w:r w:rsidR="00AC39A0" w:rsidRPr="00FD439E">
        <w:rPr>
          <w:rFonts w:ascii="Times New Roman" w:hAnsi="Times New Roman" w:cs="Times New Roman"/>
          <w:sz w:val="28"/>
          <w:szCs w:val="28"/>
          <w:lang w:eastAsia="ru-RU"/>
        </w:rPr>
        <w:br/>
      </w:r>
      <w:r w:rsidRPr="00FD439E">
        <w:rPr>
          <w:rFonts w:ascii="Times New Roman" w:hAnsi="Times New Roman" w:cs="Times New Roman"/>
          <w:sz w:val="28"/>
          <w:szCs w:val="28"/>
          <w:lang w:eastAsia="ru-RU"/>
        </w:rPr>
        <w:t xml:space="preserve">что стратегической целью деятельности ОМСУ является формирование </w:t>
      </w:r>
      <w:r w:rsidR="00AC39A0" w:rsidRPr="00FD439E">
        <w:rPr>
          <w:rFonts w:ascii="Times New Roman" w:hAnsi="Times New Roman" w:cs="Times New Roman"/>
          <w:sz w:val="28"/>
          <w:szCs w:val="28"/>
          <w:lang w:eastAsia="ru-RU"/>
        </w:rPr>
        <w:br/>
      </w:r>
      <w:r w:rsidRPr="00FD439E">
        <w:rPr>
          <w:rFonts w:ascii="Times New Roman" w:hAnsi="Times New Roman" w:cs="Times New Roman"/>
          <w:sz w:val="28"/>
          <w:szCs w:val="28"/>
          <w:lang w:eastAsia="ru-RU"/>
        </w:rPr>
        <w:t>и активное внедрение в практику качественно новых, эффективных подходов</w:t>
      </w:r>
      <w:r w:rsidR="00AC39A0" w:rsidRPr="00FD439E">
        <w:rPr>
          <w:rFonts w:ascii="Times New Roman" w:hAnsi="Times New Roman" w:cs="Times New Roman"/>
          <w:sz w:val="28"/>
          <w:szCs w:val="28"/>
          <w:lang w:eastAsia="ru-RU"/>
        </w:rPr>
        <w:br/>
      </w:r>
      <w:r w:rsidRPr="00FD439E">
        <w:rPr>
          <w:rFonts w:ascii="Times New Roman" w:hAnsi="Times New Roman" w:cs="Times New Roman"/>
          <w:sz w:val="28"/>
          <w:szCs w:val="28"/>
          <w:lang w:eastAsia="ru-RU"/>
        </w:rPr>
        <w:t xml:space="preserve"> к управлению комплексным развитием района.</w:t>
      </w:r>
    </w:p>
    <w:p w:rsidR="00535928" w:rsidRPr="00FD439E" w:rsidRDefault="00535928" w:rsidP="004B5A15">
      <w:pPr>
        <w:widowControl w:val="0"/>
        <w:pBdr>
          <w:bottom w:val="single" w:sz="4" w:space="31" w:color="FFFFFF"/>
        </w:pBdr>
        <w:tabs>
          <w:tab w:val="left" w:pos="5954"/>
        </w:tabs>
        <w:spacing w:after="0" w:line="235" w:lineRule="auto"/>
        <w:ind w:firstLine="709"/>
        <w:contextualSpacing/>
        <w:jc w:val="both"/>
        <w:rPr>
          <w:rFonts w:ascii="Times New Roman" w:hAnsi="Times New Roman" w:cs="Times New Roman"/>
          <w:sz w:val="28"/>
          <w:szCs w:val="28"/>
          <w:lang w:eastAsia="ru-RU"/>
        </w:rPr>
      </w:pPr>
    </w:p>
    <w:p w:rsidR="00535928" w:rsidRPr="00FD439E" w:rsidRDefault="00535928" w:rsidP="004B5A15">
      <w:pPr>
        <w:spacing w:after="0" w:line="235" w:lineRule="auto"/>
        <w:ind w:firstLine="720"/>
        <w:contextualSpacing/>
        <w:jc w:val="both"/>
        <w:rPr>
          <w:rFonts w:ascii="Times New Roman" w:eastAsia="Times New Roman" w:hAnsi="Times New Roman" w:cs="Times New Roman"/>
          <w:position w:val="-1"/>
          <w:sz w:val="28"/>
          <w:szCs w:val="28"/>
          <w:u w:val="single"/>
        </w:rPr>
      </w:pPr>
    </w:p>
    <w:p w:rsidR="00535928" w:rsidRPr="00FD439E" w:rsidRDefault="00535928" w:rsidP="004B5A15">
      <w:pPr>
        <w:spacing w:after="0" w:line="235" w:lineRule="auto"/>
        <w:ind w:firstLine="720"/>
        <w:contextualSpacing/>
        <w:jc w:val="both"/>
        <w:rPr>
          <w:rFonts w:ascii="Times New Roman" w:eastAsia="Times New Roman" w:hAnsi="Times New Roman" w:cs="Times New Roman"/>
          <w:position w:val="-1"/>
          <w:sz w:val="28"/>
          <w:szCs w:val="28"/>
          <w:u w:val="single"/>
        </w:rPr>
      </w:pPr>
    </w:p>
    <w:p w:rsidR="00535928" w:rsidRPr="00FD439E" w:rsidRDefault="00535928" w:rsidP="004B5A15">
      <w:pPr>
        <w:spacing w:after="0" w:line="235" w:lineRule="auto"/>
        <w:ind w:firstLine="720"/>
        <w:contextualSpacing/>
        <w:jc w:val="both"/>
        <w:rPr>
          <w:rFonts w:ascii="Times New Roman" w:eastAsia="Times New Roman" w:hAnsi="Times New Roman" w:cs="Times New Roman"/>
          <w:position w:val="-1"/>
          <w:sz w:val="28"/>
          <w:szCs w:val="28"/>
          <w:u w:val="single"/>
        </w:rPr>
      </w:pPr>
    </w:p>
    <w:p w:rsidR="00535928" w:rsidRPr="00FD439E" w:rsidRDefault="00535928" w:rsidP="004B5A15">
      <w:pPr>
        <w:spacing w:after="0" w:line="235" w:lineRule="auto"/>
        <w:ind w:firstLine="720"/>
        <w:contextualSpacing/>
        <w:jc w:val="both"/>
        <w:rPr>
          <w:rFonts w:ascii="Times New Roman" w:eastAsia="Times New Roman" w:hAnsi="Times New Roman" w:cs="Times New Roman"/>
          <w:position w:val="-1"/>
          <w:sz w:val="28"/>
          <w:szCs w:val="28"/>
          <w:u w:val="single"/>
        </w:rPr>
      </w:pPr>
    </w:p>
    <w:p w:rsidR="00292968" w:rsidRPr="00FD439E" w:rsidRDefault="00292968" w:rsidP="004B5A15">
      <w:pPr>
        <w:spacing w:after="0" w:line="235" w:lineRule="auto"/>
        <w:ind w:firstLine="720"/>
        <w:contextualSpacing/>
        <w:jc w:val="both"/>
        <w:rPr>
          <w:rFonts w:ascii="Times New Roman" w:hAnsi="Times New Roman" w:cs="Times New Roman"/>
          <w:sz w:val="28"/>
          <w:szCs w:val="28"/>
        </w:rPr>
      </w:pPr>
    </w:p>
    <w:p w:rsidR="00292968" w:rsidRPr="00FD439E" w:rsidRDefault="00292968" w:rsidP="004B5A15">
      <w:pPr>
        <w:spacing w:after="0" w:line="235" w:lineRule="auto"/>
        <w:ind w:firstLine="720"/>
        <w:contextualSpacing/>
        <w:jc w:val="both"/>
        <w:rPr>
          <w:rFonts w:ascii="Times New Roman" w:hAnsi="Times New Roman" w:cs="Times New Roman"/>
          <w:sz w:val="28"/>
          <w:szCs w:val="28"/>
        </w:rPr>
      </w:pPr>
    </w:p>
    <w:sectPr w:rsidR="00292968" w:rsidRPr="00FD439E" w:rsidSect="007146F9">
      <w:pgSz w:w="11906" w:h="16838"/>
      <w:pgMar w:top="567" w:right="566" w:bottom="1084" w:left="1701" w:header="567" w:footer="10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3C2" w:rsidRDefault="000273C2" w:rsidP="00E37D4D">
      <w:pPr>
        <w:spacing w:after="0" w:line="240" w:lineRule="auto"/>
      </w:pPr>
      <w:r>
        <w:separator/>
      </w:r>
    </w:p>
  </w:endnote>
  <w:endnote w:type="continuationSeparator" w:id="0">
    <w:p w:rsidR="000273C2" w:rsidRDefault="000273C2" w:rsidP="00E37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Segoe Print"/>
    <w:charset w:val="CC"/>
    <w:family w:val="auto"/>
    <w:pitch w:val="default"/>
    <w:sig w:usb0="00000000" w:usb1="00000000" w:usb2="00000000" w:usb3="00000000" w:csb0="00000000" w:csb1="00000000"/>
  </w:font>
  <w:font w:name="sans-serif">
    <w:altName w:val="Times New Roman"/>
    <w:charset w:val="00"/>
    <w:family w:val="auto"/>
    <w:pitch w:val="default"/>
    <w:sig w:usb0="00000000" w:usb1="00000000" w:usb2="00000000"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3C2" w:rsidRDefault="000273C2" w:rsidP="00E37D4D">
      <w:pPr>
        <w:spacing w:after="0" w:line="240" w:lineRule="auto"/>
      </w:pPr>
      <w:r>
        <w:separator/>
      </w:r>
    </w:p>
  </w:footnote>
  <w:footnote w:type="continuationSeparator" w:id="0">
    <w:p w:rsidR="000273C2" w:rsidRDefault="000273C2" w:rsidP="00E37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976571"/>
      <w:docPartObj>
        <w:docPartGallery w:val="Page Numbers (Top of Page)"/>
        <w:docPartUnique/>
      </w:docPartObj>
    </w:sdtPr>
    <w:sdtEndPr>
      <w:rPr>
        <w:rFonts w:ascii="Times New Roman" w:hAnsi="Times New Roman" w:cs="Times New Roman"/>
        <w:sz w:val="24"/>
        <w:szCs w:val="24"/>
      </w:rPr>
    </w:sdtEndPr>
    <w:sdtContent>
      <w:p w:rsidR="004B3DFC" w:rsidRPr="00E37D4D" w:rsidRDefault="00D86A49">
        <w:pPr>
          <w:pStyle w:val="a4"/>
          <w:jc w:val="center"/>
          <w:rPr>
            <w:rFonts w:ascii="Times New Roman" w:hAnsi="Times New Roman" w:cs="Times New Roman"/>
            <w:sz w:val="24"/>
            <w:szCs w:val="24"/>
          </w:rPr>
        </w:pPr>
        <w:r w:rsidRPr="00E37D4D">
          <w:rPr>
            <w:rFonts w:ascii="Times New Roman" w:hAnsi="Times New Roman" w:cs="Times New Roman"/>
            <w:sz w:val="24"/>
            <w:szCs w:val="24"/>
          </w:rPr>
          <w:fldChar w:fldCharType="begin"/>
        </w:r>
        <w:r w:rsidR="004B3DFC" w:rsidRPr="00E37D4D">
          <w:rPr>
            <w:rFonts w:ascii="Times New Roman" w:hAnsi="Times New Roman" w:cs="Times New Roman"/>
            <w:sz w:val="24"/>
            <w:szCs w:val="24"/>
          </w:rPr>
          <w:instrText>PAGE   \* MERGEFORMAT</w:instrText>
        </w:r>
        <w:r w:rsidRPr="00E37D4D">
          <w:rPr>
            <w:rFonts w:ascii="Times New Roman" w:hAnsi="Times New Roman" w:cs="Times New Roman"/>
            <w:sz w:val="24"/>
            <w:szCs w:val="24"/>
          </w:rPr>
          <w:fldChar w:fldCharType="separate"/>
        </w:r>
        <w:r w:rsidR="006631D9">
          <w:rPr>
            <w:rFonts w:ascii="Times New Roman" w:hAnsi="Times New Roman" w:cs="Times New Roman"/>
            <w:noProof/>
            <w:sz w:val="24"/>
            <w:szCs w:val="24"/>
          </w:rPr>
          <w:t>51</w:t>
        </w:r>
        <w:r w:rsidRPr="00E37D4D">
          <w:rPr>
            <w:rFonts w:ascii="Times New Roman" w:hAnsi="Times New Roman" w:cs="Times New Roman"/>
            <w:sz w:val="24"/>
            <w:szCs w:val="24"/>
          </w:rPr>
          <w:fldChar w:fldCharType="end"/>
        </w:r>
      </w:p>
    </w:sdtContent>
  </w:sdt>
  <w:p w:rsidR="004B3DFC" w:rsidRPr="00E37D4D" w:rsidRDefault="004B3DFC">
    <w:pPr>
      <w:pStyle w:val="a4"/>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46C4B"/>
    <w:multiLevelType w:val="hybridMultilevel"/>
    <w:tmpl w:val="6FB875F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292968"/>
    <w:rsid w:val="00003F11"/>
    <w:rsid w:val="00010DF3"/>
    <w:rsid w:val="000273C2"/>
    <w:rsid w:val="000429AD"/>
    <w:rsid w:val="00043E3C"/>
    <w:rsid w:val="00063E76"/>
    <w:rsid w:val="00074825"/>
    <w:rsid w:val="00076B15"/>
    <w:rsid w:val="00085A5A"/>
    <w:rsid w:val="00103476"/>
    <w:rsid w:val="00111A01"/>
    <w:rsid w:val="001337B0"/>
    <w:rsid w:val="00147212"/>
    <w:rsid w:val="00165E2F"/>
    <w:rsid w:val="00166D83"/>
    <w:rsid w:val="00185E0D"/>
    <w:rsid w:val="001B1F6E"/>
    <w:rsid w:val="001B5D4F"/>
    <w:rsid w:val="001B78A2"/>
    <w:rsid w:val="001C367C"/>
    <w:rsid w:val="002502B6"/>
    <w:rsid w:val="00252850"/>
    <w:rsid w:val="00261FDA"/>
    <w:rsid w:val="00264CDB"/>
    <w:rsid w:val="00276538"/>
    <w:rsid w:val="00276851"/>
    <w:rsid w:val="00292968"/>
    <w:rsid w:val="002B04D1"/>
    <w:rsid w:val="002B626F"/>
    <w:rsid w:val="002C5EE5"/>
    <w:rsid w:val="002D68DF"/>
    <w:rsid w:val="002E12A8"/>
    <w:rsid w:val="002F3F70"/>
    <w:rsid w:val="0032501A"/>
    <w:rsid w:val="00326CDA"/>
    <w:rsid w:val="00327A48"/>
    <w:rsid w:val="00340DEB"/>
    <w:rsid w:val="00364DDF"/>
    <w:rsid w:val="00366B61"/>
    <w:rsid w:val="0037556D"/>
    <w:rsid w:val="00381552"/>
    <w:rsid w:val="003909C7"/>
    <w:rsid w:val="003B7D97"/>
    <w:rsid w:val="003C4E0F"/>
    <w:rsid w:val="003E4980"/>
    <w:rsid w:val="003F6D28"/>
    <w:rsid w:val="004443D3"/>
    <w:rsid w:val="00472F3E"/>
    <w:rsid w:val="00487E34"/>
    <w:rsid w:val="00491ED5"/>
    <w:rsid w:val="004B3DFC"/>
    <w:rsid w:val="004B5A15"/>
    <w:rsid w:val="004B6754"/>
    <w:rsid w:val="004D158A"/>
    <w:rsid w:val="004E4258"/>
    <w:rsid w:val="004F6182"/>
    <w:rsid w:val="004F74F9"/>
    <w:rsid w:val="005112AE"/>
    <w:rsid w:val="00523714"/>
    <w:rsid w:val="00535928"/>
    <w:rsid w:val="00564C0E"/>
    <w:rsid w:val="005A23CC"/>
    <w:rsid w:val="005A68EE"/>
    <w:rsid w:val="005B046C"/>
    <w:rsid w:val="005F7761"/>
    <w:rsid w:val="006546D2"/>
    <w:rsid w:val="006631D9"/>
    <w:rsid w:val="00663944"/>
    <w:rsid w:val="0069186C"/>
    <w:rsid w:val="006A207C"/>
    <w:rsid w:val="006D0B47"/>
    <w:rsid w:val="006D1919"/>
    <w:rsid w:val="007146F9"/>
    <w:rsid w:val="00735048"/>
    <w:rsid w:val="00741BCB"/>
    <w:rsid w:val="00742553"/>
    <w:rsid w:val="00742FEB"/>
    <w:rsid w:val="00760285"/>
    <w:rsid w:val="00783EC7"/>
    <w:rsid w:val="00784985"/>
    <w:rsid w:val="007862DF"/>
    <w:rsid w:val="007A436A"/>
    <w:rsid w:val="007B6997"/>
    <w:rsid w:val="007C4F82"/>
    <w:rsid w:val="007C7DB8"/>
    <w:rsid w:val="007F67E0"/>
    <w:rsid w:val="007F6DCC"/>
    <w:rsid w:val="00806E12"/>
    <w:rsid w:val="008423FA"/>
    <w:rsid w:val="00864DDC"/>
    <w:rsid w:val="008661FD"/>
    <w:rsid w:val="00876483"/>
    <w:rsid w:val="008952F9"/>
    <w:rsid w:val="00895F4C"/>
    <w:rsid w:val="00897F1A"/>
    <w:rsid w:val="008C2123"/>
    <w:rsid w:val="008C25AF"/>
    <w:rsid w:val="008D3AE0"/>
    <w:rsid w:val="00911D13"/>
    <w:rsid w:val="0093338D"/>
    <w:rsid w:val="00950524"/>
    <w:rsid w:val="009A5825"/>
    <w:rsid w:val="009D7F92"/>
    <w:rsid w:val="00A04BE5"/>
    <w:rsid w:val="00A06EB5"/>
    <w:rsid w:val="00A21685"/>
    <w:rsid w:val="00A741FD"/>
    <w:rsid w:val="00A75C29"/>
    <w:rsid w:val="00AC39A0"/>
    <w:rsid w:val="00AD0A33"/>
    <w:rsid w:val="00AE17BE"/>
    <w:rsid w:val="00AE616C"/>
    <w:rsid w:val="00B041F7"/>
    <w:rsid w:val="00B25381"/>
    <w:rsid w:val="00B27559"/>
    <w:rsid w:val="00B406E2"/>
    <w:rsid w:val="00B6199C"/>
    <w:rsid w:val="00B701FE"/>
    <w:rsid w:val="00B70DD4"/>
    <w:rsid w:val="00B71666"/>
    <w:rsid w:val="00BF04FD"/>
    <w:rsid w:val="00C07B15"/>
    <w:rsid w:val="00C35DB8"/>
    <w:rsid w:val="00C4551E"/>
    <w:rsid w:val="00C54CAF"/>
    <w:rsid w:val="00C706E6"/>
    <w:rsid w:val="00C73CDD"/>
    <w:rsid w:val="00C807F5"/>
    <w:rsid w:val="00C81E28"/>
    <w:rsid w:val="00C86058"/>
    <w:rsid w:val="00C912D8"/>
    <w:rsid w:val="00CD5634"/>
    <w:rsid w:val="00D101D5"/>
    <w:rsid w:val="00D25253"/>
    <w:rsid w:val="00D252F1"/>
    <w:rsid w:val="00D52709"/>
    <w:rsid w:val="00D52D49"/>
    <w:rsid w:val="00D86A49"/>
    <w:rsid w:val="00D979D3"/>
    <w:rsid w:val="00D97D69"/>
    <w:rsid w:val="00DA570D"/>
    <w:rsid w:val="00DB144A"/>
    <w:rsid w:val="00DB2BB4"/>
    <w:rsid w:val="00DF1523"/>
    <w:rsid w:val="00E030DF"/>
    <w:rsid w:val="00E26BF9"/>
    <w:rsid w:val="00E37D4D"/>
    <w:rsid w:val="00E66C70"/>
    <w:rsid w:val="00E86CA2"/>
    <w:rsid w:val="00E875E8"/>
    <w:rsid w:val="00ED6B93"/>
    <w:rsid w:val="00EF5AF7"/>
    <w:rsid w:val="00F30D13"/>
    <w:rsid w:val="00F317A3"/>
    <w:rsid w:val="00F45A3C"/>
    <w:rsid w:val="00F503DF"/>
    <w:rsid w:val="00FA18D4"/>
    <w:rsid w:val="00FB55B7"/>
    <w:rsid w:val="00FC4332"/>
    <w:rsid w:val="00FD439E"/>
    <w:rsid w:val="00FE0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968"/>
    <w:pPr>
      <w:spacing w:after="200" w:line="276" w:lineRule="auto"/>
    </w:pPr>
  </w:style>
  <w:style w:type="paragraph" w:styleId="1">
    <w:name w:val="heading 1"/>
    <w:next w:val="a"/>
    <w:link w:val="10"/>
    <w:uiPriority w:val="9"/>
    <w:unhideWhenUsed/>
    <w:qFormat/>
    <w:rsid w:val="00B25381"/>
    <w:pPr>
      <w:keepNext/>
      <w:keepLines/>
      <w:suppressAutoHyphens w:val="0"/>
      <w:spacing w:after="261" w:line="248" w:lineRule="auto"/>
      <w:ind w:left="10" w:right="1" w:hanging="10"/>
      <w:outlineLvl w:val="0"/>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0733BC"/>
  </w:style>
  <w:style w:type="character" w:customStyle="1" w:styleId="a5">
    <w:name w:val="Нижний колонтитул Знак"/>
    <w:basedOn w:val="a0"/>
    <w:link w:val="a6"/>
    <w:uiPriority w:val="99"/>
    <w:qFormat/>
    <w:rsid w:val="000733BC"/>
  </w:style>
  <w:style w:type="paragraph" w:customStyle="1" w:styleId="Heading">
    <w:name w:val="Heading"/>
    <w:basedOn w:val="a"/>
    <w:next w:val="a7"/>
    <w:qFormat/>
    <w:rsid w:val="00292968"/>
    <w:pPr>
      <w:keepNext/>
      <w:spacing w:before="240" w:after="120"/>
    </w:pPr>
    <w:rPr>
      <w:rFonts w:ascii="Liberation Sans" w:eastAsia="Noto Sans CJK SC" w:hAnsi="Liberation Sans" w:cs="Lohit Devanagari"/>
      <w:sz w:val="28"/>
      <w:szCs w:val="28"/>
    </w:rPr>
  </w:style>
  <w:style w:type="paragraph" w:styleId="a7">
    <w:name w:val="Body Text"/>
    <w:basedOn w:val="a"/>
    <w:rsid w:val="00292968"/>
    <w:pPr>
      <w:spacing w:after="140"/>
    </w:pPr>
  </w:style>
  <w:style w:type="paragraph" w:styleId="a8">
    <w:name w:val="List"/>
    <w:basedOn w:val="a7"/>
    <w:rsid w:val="00292968"/>
    <w:rPr>
      <w:rFonts w:cs="Lohit Devanagari"/>
    </w:rPr>
  </w:style>
  <w:style w:type="paragraph" w:styleId="a9">
    <w:name w:val="caption"/>
    <w:basedOn w:val="a"/>
    <w:qFormat/>
    <w:rsid w:val="00292968"/>
    <w:pPr>
      <w:suppressLineNumbers/>
      <w:spacing w:before="120" w:after="120"/>
    </w:pPr>
    <w:rPr>
      <w:rFonts w:cs="Lohit Devanagari"/>
      <w:i/>
      <w:iCs/>
      <w:sz w:val="24"/>
      <w:szCs w:val="24"/>
    </w:rPr>
  </w:style>
  <w:style w:type="paragraph" w:customStyle="1" w:styleId="Index">
    <w:name w:val="Index"/>
    <w:basedOn w:val="a"/>
    <w:qFormat/>
    <w:rsid w:val="00292968"/>
    <w:pPr>
      <w:suppressLineNumbers/>
    </w:pPr>
    <w:rPr>
      <w:rFonts w:cs="Lohit Devanagari"/>
    </w:rPr>
  </w:style>
  <w:style w:type="paragraph" w:customStyle="1" w:styleId="aa">
    <w:name w:val="Содержимое врезки"/>
    <w:basedOn w:val="a"/>
    <w:qFormat/>
    <w:rsid w:val="0093031D"/>
    <w:pPr>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Normal">
    <w:name w:val="ConsPlusNormal"/>
    <w:qFormat/>
    <w:rsid w:val="006C674B"/>
    <w:pPr>
      <w:widowControl w:val="0"/>
    </w:pPr>
    <w:rPr>
      <w:rFonts w:ascii="Calibri" w:eastAsiaTheme="minorEastAsia" w:hAnsi="Calibri" w:cs="Calibri"/>
      <w:lang w:eastAsia="ru-RU"/>
    </w:rPr>
  </w:style>
  <w:style w:type="paragraph" w:customStyle="1" w:styleId="HeaderandFooter">
    <w:name w:val="Header and Footer"/>
    <w:basedOn w:val="a"/>
    <w:qFormat/>
    <w:rsid w:val="00292968"/>
  </w:style>
  <w:style w:type="paragraph" w:styleId="a4">
    <w:name w:val="header"/>
    <w:basedOn w:val="a"/>
    <w:link w:val="a3"/>
    <w:uiPriority w:val="99"/>
    <w:unhideWhenUsed/>
    <w:rsid w:val="000733BC"/>
    <w:pPr>
      <w:tabs>
        <w:tab w:val="center" w:pos="4677"/>
        <w:tab w:val="right" w:pos="9355"/>
      </w:tabs>
      <w:spacing w:after="0" w:line="240" w:lineRule="auto"/>
    </w:pPr>
  </w:style>
  <w:style w:type="paragraph" w:styleId="a6">
    <w:name w:val="footer"/>
    <w:basedOn w:val="a"/>
    <w:link w:val="a5"/>
    <w:uiPriority w:val="99"/>
    <w:unhideWhenUsed/>
    <w:rsid w:val="000733BC"/>
    <w:pPr>
      <w:tabs>
        <w:tab w:val="center" w:pos="4677"/>
        <w:tab w:val="right" w:pos="9355"/>
      </w:tabs>
      <w:spacing w:after="0" w:line="240" w:lineRule="auto"/>
    </w:pPr>
  </w:style>
  <w:style w:type="table" w:styleId="ab">
    <w:name w:val="Table Grid"/>
    <w:basedOn w:val="a1"/>
    <w:uiPriority w:val="59"/>
    <w:rsid w:val="006C67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2B04D1"/>
    <w:pPr>
      <w:ind w:left="720"/>
      <w:contextualSpacing/>
    </w:pPr>
  </w:style>
  <w:style w:type="character" w:customStyle="1" w:styleId="10">
    <w:name w:val="Заголовок 1 Знак"/>
    <w:basedOn w:val="a0"/>
    <w:link w:val="1"/>
    <w:uiPriority w:val="9"/>
    <w:rsid w:val="00B25381"/>
    <w:rPr>
      <w:rFonts w:ascii="Times New Roman" w:eastAsia="Times New Roman" w:hAnsi="Times New Roman" w:cs="Times New Roman"/>
      <w:b/>
      <w:color w:val="000000"/>
      <w:sz w:val="24"/>
      <w:lang w:val="en-US"/>
    </w:rPr>
  </w:style>
  <w:style w:type="paragraph" w:styleId="ad">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Знак"/>
    <w:basedOn w:val="a"/>
    <w:link w:val="ae"/>
    <w:qFormat/>
    <w:rsid w:val="00B25381"/>
    <w:pPr>
      <w:suppressAutoHyphens w:val="0"/>
      <w:spacing w:after="120" w:line="240" w:lineRule="auto"/>
      <w:ind w:left="283"/>
    </w:pPr>
    <w:rPr>
      <w:rFonts w:ascii="Times New Roman" w:eastAsia="Times New Roman" w:hAnsi="Times New Roman" w:cs="Times New Roman"/>
      <w:sz w:val="24"/>
      <w:szCs w:val="24"/>
      <w:lang w:eastAsia="ru-RU"/>
    </w:rPr>
  </w:style>
  <w:style w:type="character" w:customStyle="1" w:styleId="ae">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d"/>
    <w:uiPriority w:val="99"/>
    <w:qFormat/>
    <w:locked/>
    <w:rsid w:val="00B25381"/>
    <w:rPr>
      <w:rFonts w:ascii="Times New Roman" w:eastAsia="Times New Roman" w:hAnsi="Times New Roman" w:cs="Times New Roman"/>
      <w:sz w:val="24"/>
      <w:szCs w:val="24"/>
      <w:lang w:eastAsia="ru-RU"/>
    </w:rPr>
  </w:style>
  <w:style w:type="paragraph" w:customStyle="1" w:styleId="3">
    <w:name w:val="Абзац списка3"/>
    <w:basedOn w:val="a"/>
    <w:uiPriority w:val="99"/>
    <w:rsid w:val="00895F4C"/>
    <w:pPr>
      <w:suppressAutoHyphens w:val="0"/>
      <w:spacing w:after="0" w:line="240" w:lineRule="auto"/>
      <w:ind w:left="720"/>
    </w:pPr>
    <w:rPr>
      <w:rFonts w:ascii="Calibri" w:eastAsia="Times New Roman" w:hAnsi="Calibri" w:cs="Calibri"/>
      <w:sz w:val="24"/>
      <w:szCs w:val="24"/>
      <w:lang w:val="en-US"/>
    </w:rPr>
  </w:style>
  <w:style w:type="paragraph" w:styleId="af">
    <w:name w:val="No Spacing"/>
    <w:link w:val="af0"/>
    <w:uiPriority w:val="1"/>
    <w:qFormat/>
    <w:rsid w:val="006A207C"/>
    <w:rPr>
      <w:rFonts w:ascii="Calibri" w:eastAsia="Arial" w:hAnsi="Calibri" w:cs="Times New Roman"/>
      <w:lang w:eastAsia="ar-SA"/>
    </w:rPr>
  </w:style>
  <w:style w:type="character" w:customStyle="1" w:styleId="af0">
    <w:name w:val="Без интервала Знак"/>
    <w:link w:val="af"/>
    <w:uiPriority w:val="1"/>
    <w:locked/>
    <w:rsid w:val="006A207C"/>
    <w:rPr>
      <w:rFonts w:ascii="Calibri" w:eastAsia="Arial" w:hAnsi="Calibri" w:cs="Times New Roman"/>
      <w:lang w:eastAsia="ar-SA"/>
    </w:rPr>
  </w:style>
  <w:style w:type="paragraph" w:customStyle="1" w:styleId="BodyTextChar">
    <w:name w:val="Основной текст;Body Text Char"/>
    <w:rsid w:val="00487E34"/>
    <w:pPr>
      <w:pBdr>
        <w:top w:val="none" w:sz="4" w:space="0" w:color="000000"/>
        <w:left w:val="none" w:sz="4" w:space="0" w:color="000000"/>
        <w:bottom w:val="none" w:sz="4" w:space="0" w:color="000000"/>
        <w:right w:val="none" w:sz="4" w:space="0" w:color="000000"/>
        <w:between w:val="none" w:sz="4" w:space="0" w:color="000000"/>
      </w:pBdr>
      <w:suppressAutoHyphens w:val="0"/>
      <w:spacing w:after="120"/>
    </w:pPr>
    <w:rPr>
      <w:rFonts w:ascii="Times New Roman" w:eastAsia="Times New Roman" w:hAnsi="Times New Roman" w:cs="Times New Roman"/>
      <w:sz w:val="24"/>
      <w:szCs w:val="24"/>
      <w:lang w:eastAsia="ru-RU"/>
    </w:rPr>
  </w:style>
  <w:style w:type="character" w:customStyle="1" w:styleId="11">
    <w:name w:val="Основной текст Знак1"/>
    <w:basedOn w:val="a0"/>
    <w:rsid w:val="005112AE"/>
    <w:rPr>
      <w:rFonts w:ascii="Times New Roman" w:hAnsi="Times New Roman" w:cs="Times New Roman"/>
      <w:spacing w:val="4"/>
      <w:sz w:val="25"/>
      <w:szCs w:val="25"/>
      <w:u w:val="none"/>
      <w:lang w:val="en-US" w:eastAsia="en-US"/>
    </w:rPr>
  </w:style>
  <w:style w:type="paragraph" w:customStyle="1" w:styleId="Web112111">
    <w:name w:val="Обычный (веб);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rsid w:val="00252850"/>
    <w:p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pPr>
    <w:rPr>
      <w:rFonts w:ascii="Times New Roman" w:eastAsia="Times New Roman" w:hAnsi="Times New Roman" w:cs="Times New Roman"/>
      <w:sz w:val="24"/>
      <w:szCs w:val="24"/>
      <w:lang w:eastAsia="ru-RU"/>
    </w:rPr>
  </w:style>
  <w:style w:type="paragraph" w:customStyle="1" w:styleId="p3">
    <w:name w:val="p3"/>
    <w:basedOn w:val="a"/>
    <w:rsid w:val="00742FEB"/>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2">
    <w:name w:val="bodytext22"/>
    <w:rsid w:val="00DA570D"/>
    <w:p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15615</Words>
  <Characters>89006</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Доклад главы (Федеральный сбор) - без текстовой части</vt:lpstr>
    </vt:vector>
  </TitlesOfParts>
  <Company>2024.4.5 from 22 November 2024, Java</Company>
  <LinksUpToDate>false</LinksUpToDate>
  <CharactersWithSpaces>104413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главы (Федеральный сбор) - без текстовой части</dc:title>
  <dc:subject>Доклад главы (Федеральный сбор).docx</dc:subject>
  <dc:creator>1</dc:creator>
  <cp:lastModifiedBy>Жукова</cp:lastModifiedBy>
  <cp:revision>2</cp:revision>
  <dcterms:created xsi:type="dcterms:W3CDTF">2025-05-14T12:09:00Z</dcterms:created>
  <dcterms:modified xsi:type="dcterms:W3CDTF">2025-05-14T12:09:00Z</dcterms:modified>
</cp:coreProperties>
</file>