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E96FE6" w:rsidRPr="00B36ADB" w:rsidRDefault="00E96FE6" w:rsidP="00E96FE6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E96FE6" w:rsidRPr="00B36ADB" w:rsidRDefault="00E96FE6" w:rsidP="00E96FE6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E96FE6" w:rsidRPr="00B36ADB" w:rsidRDefault="00E96FE6" w:rsidP="00E96FE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E6" w:rsidRPr="00E96FE6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B36ADB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197</w:t>
      </w: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96FE6" w:rsidRPr="00B36ADB" w:rsidRDefault="00E96FE6" w:rsidP="00E96FE6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E96FE6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E96FE6" w:rsidRPr="00B36ADB" w:rsidRDefault="00E96FE6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36AD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B36ADB">
              <w:rPr>
                <w:bCs/>
                <w:color w:val="333333"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B36AD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E96FE6" w:rsidRPr="00B36ADB" w:rsidRDefault="00E96FE6" w:rsidP="00F54AE6">
            <w:pPr>
              <w:pStyle w:val="ConsPlusTitle"/>
              <w:rPr>
                <w:sz w:val="28"/>
                <w:szCs w:val="28"/>
              </w:rPr>
            </w:pPr>
            <w:r w:rsidRPr="00B36AD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E96FE6" w:rsidRPr="00B36ADB" w:rsidRDefault="00E96FE6" w:rsidP="00F54AE6">
            <w:pPr>
              <w:pStyle w:val="ConsPlusTitle"/>
              <w:rPr>
                <w:sz w:val="28"/>
                <w:szCs w:val="28"/>
              </w:rPr>
            </w:pPr>
            <w:r w:rsidRPr="00B36ADB">
              <w:rPr>
                <w:sz w:val="28"/>
                <w:szCs w:val="28"/>
              </w:rPr>
              <w:t>от 18.09.2020 г. № 264</w:t>
            </w:r>
          </w:p>
          <w:p w:rsidR="00E96FE6" w:rsidRPr="00B36ADB" w:rsidRDefault="00E96FE6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E96FE6" w:rsidRPr="00B36ADB" w:rsidRDefault="00E96FE6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E96FE6" w:rsidRPr="00B36ADB" w:rsidRDefault="00E96FE6" w:rsidP="00E96F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E96FE6" w:rsidRPr="00B36ADB" w:rsidRDefault="00E96FE6" w:rsidP="00E96FE6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E96FE6" w:rsidRPr="00B36ADB" w:rsidRDefault="00E96FE6" w:rsidP="00E96F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 xml:space="preserve">1. Признать утратившим силу постановление администрации Краснояружского района от 18.09.2020 г. № 264 «Об утверждении административного </w:t>
      </w:r>
      <w:proofErr w:type="gramStart"/>
      <w:r w:rsidRPr="00B36ADB">
        <w:rPr>
          <w:sz w:val="28"/>
          <w:szCs w:val="28"/>
        </w:rPr>
        <w:t>регламента осуществления функции  муниципального жилищного контроля</w:t>
      </w:r>
      <w:proofErr w:type="gramEnd"/>
      <w:r w:rsidRPr="00B36ADB">
        <w:rPr>
          <w:sz w:val="28"/>
          <w:szCs w:val="28"/>
        </w:rPr>
        <w:t xml:space="preserve"> на территории Краснояружского района»;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строительству, транспорту и ЖКХ </w:t>
      </w:r>
      <w:proofErr w:type="spellStart"/>
      <w:r w:rsidRPr="00B36ADB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E96FE6" w:rsidRPr="00B36ADB" w:rsidRDefault="00E96FE6" w:rsidP="00E96FE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6FE6" w:rsidRPr="00B36ADB" w:rsidRDefault="00E96FE6" w:rsidP="00E96FE6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E96FE6" w:rsidRPr="00B36ADB" w:rsidRDefault="00E96FE6" w:rsidP="00E96FE6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 </w:t>
      </w:r>
      <w:r>
        <w:rPr>
          <w:b/>
          <w:bCs/>
        </w:rPr>
        <w:t xml:space="preserve">                               </w:t>
      </w:r>
      <w:r w:rsidRPr="00B36ADB">
        <w:rPr>
          <w:b/>
          <w:bCs/>
        </w:rPr>
        <w:t xml:space="preserve">       А.Е. </w:t>
      </w:r>
      <w:proofErr w:type="spellStart"/>
      <w:r w:rsidRPr="00B36ADB">
        <w:rPr>
          <w:b/>
          <w:bCs/>
        </w:rPr>
        <w:t>Миськов</w:t>
      </w:r>
      <w:proofErr w:type="spellEnd"/>
    </w:p>
    <w:sectPr w:rsidR="00E96FE6" w:rsidRPr="00B36ADB" w:rsidSect="00E96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337245"/>
    <w:rsid w:val="005711FC"/>
    <w:rsid w:val="00791D87"/>
    <w:rsid w:val="00806D0B"/>
    <w:rsid w:val="00A478A1"/>
    <w:rsid w:val="00C97285"/>
    <w:rsid w:val="00CE11FC"/>
    <w:rsid w:val="00E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3</cp:revision>
  <dcterms:created xsi:type="dcterms:W3CDTF">2021-08-02T14:16:00Z</dcterms:created>
  <dcterms:modified xsi:type="dcterms:W3CDTF">2021-08-02T14:19:00Z</dcterms:modified>
</cp:coreProperties>
</file>