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4" w:rsidRDefault="00DE7FED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9775" cy="914400"/>
            <wp:effectExtent l="19050" t="0" r="3175" b="0"/>
            <wp:wrapNone/>
            <wp:docPr id="3" name="Рисунок 3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A14">
        <w:rPr>
          <w:b/>
          <w:bCs/>
        </w:rPr>
        <w:t xml:space="preserve">            </w:t>
      </w:r>
    </w:p>
    <w:p w:rsidR="00EA0A14" w:rsidRDefault="00EA0A14">
      <w:pPr>
        <w:tabs>
          <w:tab w:val="left" w:pos="3968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EA0A14" w:rsidRDefault="00EA0A14">
      <w:pPr>
        <w:pStyle w:val="20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491624" w:rsidRDefault="00491624" w:rsidP="00491624">
      <w:pPr>
        <w:pStyle w:val="3"/>
        <w:ind w:left="0" w:firstLine="0"/>
        <w:jc w:val="center"/>
        <w:rPr>
          <w:b w:val="0"/>
          <w:bCs/>
          <w:szCs w:val="28"/>
        </w:rPr>
      </w:pPr>
      <w:r>
        <w:rPr>
          <w:bCs/>
          <w:szCs w:val="28"/>
        </w:rPr>
        <w:t>(С ПОЛНОМОЧИЯМИ</w:t>
      </w:r>
      <w:r w:rsidRPr="00B43C9D">
        <w:rPr>
          <w:bCs/>
          <w:szCs w:val="28"/>
        </w:rPr>
        <w:t xml:space="preserve"> ТИК</w:t>
      </w:r>
      <w:r>
        <w:rPr>
          <w:bCs/>
          <w:szCs w:val="28"/>
        </w:rPr>
        <w:t>)</w:t>
      </w:r>
    </w:p>
    <w:p w:rsidR="00EA0A14" w:rsidRDefault="00EA0A14" w:rsidP="00491624">
      <w:pPr>
        <w:pStyle w:val="3"/>
        <w:tabs>
          <w:tab w:val="left" w:pos="1985"/>
        </w:tabs>
        <w:ind w:left="0" w:firstLine="0"/>
        <w:rPr>
          <w:bCs/>
        </w:rPr>
      </w:pPr>
    </w:p>
    <w:p w:rsidR="00EA0A14" w:rsidRDefault="00EA0A14" w:rsidP="00491624">
      <w:pPr>
        <w:pStyle w:val="3"/>
        <w:ind w:left="0" w:hanging="33"/>
        <w:jc w:val="center"/>
        <w:rPr>
          <w:sz w:val="28"/>
          <w:szCs w:val="48"/>
        </w:rPr>
      </w:pPr>
      <w:r>
        <w:rPr>
          <w:sz w:val="28"/>
        </w:rPr>
        <w:t>ПОСТАНОВЛЕНИЕ</w:t>
      </w:r>
    </w:p>
    <w:p w:rsidR="00EA0A14" w:rsidRDefault="00EA0A14">
      <w:pPr>
        <w:ind w:left="450"/>
        <w:jc w:val="center"/>
        <w:rPr>
          <w:sz w:val="28"/>
        </w:rPr>
      </w:pPr>
    </w:p>
    <w:p w:rsidR="00EA0A14" w:rsidRPr="0026261F" w:rsidRDefault="00EA0A14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DE7D81">
        <w:rPr>
          <w:b/>
          <w:bCs/>
          <w:sz w:val="28"/>
        </w:rPr>
        <w:t>20 января</w:t>
      </w:r>
      <w:r>
        <w:rPr>
          <w:b/>
          <w:bCs/>
          <w:sz w:val="28"/>
        </w:rPr>
        <w:t xml:space="preserve"> 201</w:t>
      </w:r>
      <w:r w:rsidR="006E084F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                                     </w:t>
      </w:r>
      <w:r w:rsidR="00497070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0D0542" w:rsidRPr="005514A7">
        <w:rPr>
          <w:sz w:val="28"/>
        </w:rPr>
        <w:t xml:space="preserve">       </w:t>
      </w:r>
      <w:r w:rsidR="000D0542">
        <w:rPr>
          <w:b/>
          <w:bCs/>
          <w:sz w:val="28"/>
        </w:rPr>
        <w:t xml:space="preserve">№ </w:t>
      </w:r>
      <w:r w:rsidR="00762E99">
        <w:rPr>
          <w:b/>
          <w:bCs/>
          <w:sz w:val="28"/>
          <w:lang w:val="en-US"/>
        </w:rPr>
        <w:t>9</w:t>
      </w:r>
      <w:r w:rsidR="006D4809" w:rsidRPr="0026261F">
        <w:rPr>
          <w:b/>
          <w:bCs/>
          <w:sz w:val="28"/>
        </w:rPr>
        <w:t>0</w:t>
      </w:r>
      <w:r>
        <w:rPr>
          <w:b/>
          <w:bCs/>
          <w:sz w:val="28"/>
        </w:rPr>
        <w:t>/</w:t>
      </w:r>
      <w:r w:rsidR="00762E99">
        <w:rPr>
          <w:b/>
          <w:bCs/>
          <w:sz w:val="28"/>
          <w:lang w:val="en-US"/>
        </w:rPr>
        <w:t>34</w:t>
      </w:r>
      <w:r w:rsidR="006D4809" w:rsidRPr="0026261F">
        <w:rPr>
          <w:b/>
          <w:bCs/>
          <w:sz w:val="28"/>
        </w:rPr>
        <w:t>9</w:t>
      </w:r>
    </w:p>
    <w:p w:rsidR="00EA0A14" w:rsidRDefault="00EA0A14">
      <w:r>
        <w:rPr>
          <w:b/>
          <w:bCs/>
          <w:color w:val="000000"/>
          <w:sz w:val="28"/>
        </w:rPr>
        <w:t xml:space="preserve">                                   </w:t>
      </w:r>
      <w:r w:rsidR="005514A7">
        <w:rPr>
          <w:b/>
          <w:bCs/>
          <w:color w:val="000000"/>
          <w:sz w:val="28"/>
        </w:rPr>
        <w:t xml:space="preserve">     </w:t>
      </w:r>
      <w:r>
        <w:rPr>
          <w:b/>
          <w:bCs/>
          <w:color w:val="000000"/>
        </w:rPr>
        <w:t>п. Красная Яруга ул. Центральная,14</w:t>
      </w:r>
    </w:p>
    <w:p w:rsidR="00EA0A14" w:rsidRDefault="00EA0A14">
      <w:pPr>
        <w:pStyle w:val="20"/>
        <w:ind w:right="4819"/>
        <w:rPr>
          <w:b/>
        </w:rPr>
      </w:pPr>
    </w:p>
    <w:p w:rsidR="00460B4D" w:rsidRPr="000104E0" w:rsidRDefault="00460B4D" w:rsidP="000104E0">
      <w:pPr>
        <w:pStyle w:val="31"/>
        <w:tabs>
          <w:tab w:val="num" w:pos="567"/>
        </w:tabs>
        <w:spacing w:line="360" w:lineRule="auto"/>
        <w:ind w:left="0" w:right="4356"/>
        <w:jc w:val="both"/>
        <w:rPr>
          <w:b/>
          <w:bCs/>
          <w:sz w:val="28"/>
          <w:szCs w:val="28"/>
        </w:rPr>
      </w:pPr>
      <w:r w:rsidRPr="000104E0">
        <w:rPr>
          <w:b/>
          <w:bCs/>
          <w:sz w:val="28"/>
          <w:szCs w:val="28"/>
        </w:rPr>
        <w:t>О плане мероприятий по повышению правовой культуры избирателей, участников референдума, организаторов выборов и обучению резерва кадров избирательных комиссий в муниципальном районе «Краснояружский район» на 201</w:t>
      </w:r>
      <w:r w:rsidR="00762E99" w:rsidRPr="00762E99">
        <w:rPr>
          <w:b/>
          <w:bCs/>
          <w:sz w:val="28"/>
          <w:szCs w:val="28"/>
        </w:rPr>
        <w:t>7</w:t>
      </w:r>
      <w:r w:rsidRPr="000104E0">
        <w:rPr>
          <w:b/>
          <w:bCs/>
          <w:sz w:val="28"/>
          <w:szCs w:val="28"/>
        </w:rPr>
        <w:t xml:space="preserve"> год</w:t>
      </w:r>
    </w:p>
    <w:p w:rsidR="005514A7" w:rsidRDefault="005514A7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245F2C" w:rsidRDefault="000104E0" w:rsidP="00245F2C">
      <w:pPr>
        <w:spacing w:line="360" w:lineRule="auto"/>
        <w:ind w:firstLine="708"/>
        <w:jc w:val="both"/>
        <w:rPr>
          <w:rFonts w:ascii="Times New Roman CYR" w:hAnsi="Times New Roman CYR"/>
          <w:bCs/>
          <w:sz w:val="28"/>
          <w:szCs w:val="28"/>
        </w:rPr>
      </w:pPr>
      <w:r w:rsidRPr="000104E0">
        <w:rPr>
          <w:sz w:val="28"/>
          <w:szCs w:val="28"/>
        </w:rPr>
        <w:t xml:space="preserve">Рассмотрев предложенный председателем </w:t>
      </w:r>
      <w:r>
        <w:rPr>
          <w:sz w:val="28"/>
          <w:szCs w:val="28"/>
        </w:rPr>
        <w:t>и</w:t>
      </w:r>
      <w:r w:rsidRPr="000104E0">
        <w:rPr>
          <w:sz w:val="28"/>
          <w:szCs w:val="28"/>
        </w:rPr>
        <w:t>збирательной комиссии муниципального района «</w:t>
      </w:r>
      <w:r>
        <w:rPr>
          <w:sz w:val="28"/>
          <w:szCs w:val="28"/>
        </w:rPr>
        <w:t>Краснояружский</w:t>
      </w:r>
      <w:r w:rsidRPr="000104E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М.П. Никулиным</w:t>
      </w:r>
      <w:r w:rsidRPr="000104E0">
        <w:rPr>
          <w:sz w:val="28"/>
          <w:szCs w:val="28"/>
        </w:rPr>
        <w:t xml:space="preserve"> проект плана мероприятий по повышению правовой культуры избирателей, участников референдума, организаторов выборов и обучению резерва кадров избирательных комиссий в муниципальном районе «</w:t>
      </w:r>
      <w:r>
        <w:rPr>
          <w:sz w:val="28"/>
          <w:szCs w:val="28"/>
        </w:rPr>
        <w:t>Краснояружский</w:t>
      </w:r>
      <w:r w:rsidRPr="000104E0">
        <w:rPr>
          <w:sz w:val="28"/>
          <w:szCs w:val="28"/>
        </w:rPr>
        <w:t xml:space="preserve"> район» на 201</w:t>
      </w:r>
      <w:r w:rsidR="00762E99" w:rsidRPr="00762E99">
        <w:rPr>
          <w:sz w:val="28"/>
          <w:szCs w:val="28"/>
        </w:rPr>
        <w:t>7</w:t>
      </w:r>
      <w:r w:rsidRPr="000104E0">
        <w:rPr>
          <w:sz w:val="28"/>
          <w:szCs w:val="28"/>
        </w:rPr>
        <w:t xml:space="preserve"> год,</w:t>
      </w:r>
      <w:r w:rsidRPr="008448C5">
        <w:rPr>
          <w:sz w:val="26"/>
          <w:szCs w:val="26"/>
        </w:rPr>
        <w:t xml:space="preserve"> </w:t>
      </w:r>
      <w:r w:rsidR="002154BB" w:rsidRPr="00245F2C">
        <w:rPr>
          <w:sz w:val="28"/>
          <w:szCs w:val="28"/>
        </w:rPr>
        <w:t xml:space="preserve"> и</w:t>
      </w:r>
      <w:r w:rsidR="00EA0A14" w:rsidRPr="00245F2C">
        <w:rPr>
          <w:sz w:val="28"/>
          <w:szCs w:val="28"/>
        </w:rPr>
        <w:t xml:space="preserve">збирательная комиссия </w:t>
      </w:r>
      <w:r w:rsidR="00EA0A14" w:rsidRPr="00245F2C">
        <w:rPr>
          <w:rFonts w:ascii="Times New Roman CYR" w:hAnsi="Times New Roman CYR"/>
          <w:bCs/>
          <w:sz w:val="28"/>
          <w:szCs w:val="28"/>
        </w:rPr>
        <w:t>муниципального района</w:t>
      </w:r>
      <w:r w:rsidR="005514A7" w:rsidRPr="00245F2C">
        <w:rPr>
          <w:rFonts w:ascii="Times New Roman CYR" w:hAnsi="Times New Roman CYR"/>
          <w:bCs/>
          <w:sz w:val="28"/>
          <w:szCs w:val="28"/>
        </w:rPr>
        <w:t xml:space="preserve"> </w:t>
      </w:r>
      <w:r w:rsidR="00EA0A14" w:rsidRPr="00245F2C">
        <w:rPr>
          <w:rFonts w:ascii="Times New Roman CYR" w:hAnsi="Times New Roman CYR"/>
          <w:bCs/>
          <w:sz w:val="28"/>
          <w:szCs w:val="28"/>
        </w:rPr>
        <w:t>«Краснояружский район»</w:t>
      </w:r>
      <w:r w:rsidR="00497070">
        <w:rPr>
          <w:rFonts w:ascii="Times New Roman CYR" w:hAnsi="Times New Roman CYR"/>
          <w:bCs/>
          <w:sz w:val="28"/>
          <w:szCs w:val="28"/>
        </w:rPr>
        <w:t xml:space="preserve"> (с полномочиями ТИК)</w:t>
      </w:r>
    </w:p>
    <w:p w:rsidR="00EA0A14" w:rsidRPr="00245F2C" w:rsidRDefault="00EA0A14" w:rsidP="00245F2C">
      <w:pPr>
        <w:spacing w:line="360" w:lineRule="auto"/>
        <w:ind w:firstLine="708"/>
        <w:jc w:val="center"/>
        <w:rPr>
          <w:sz w:val="28"/>
          <w:szCs w:val="28"/>
        </w:rPr>
      </w:pPr>
      <w:r w:rsidRPr="00245F2C">
        <w:rPr>
          <w:b/>
          <w:sz w:val="28"/>
          <w:szCs w:val="28"/>
        </w:rPr>
        <w:t>постановляет:</w:t>
      </w:r>
    </w:p>
    <w:p w:rsidR="00EA0A14" w:rsidRPr="00245F2C" w:rsidRDefault="000104E0" w:rsidP="00245F2C">
      <w:pPr>
        <w:numPr>
          <w:ilvl w:val="0"/>
          <w:numId w:val="9"/>
        </w:numPr>
        <w:tabs>
          <w:tab w:val="clear" w:pos="837"/>
          <w:tab w:val="num" w:pos="-142"/>
        </w:tabs>
        <w:spacing w:line="360" w:lineRule="auto"/>
        <w:ind w:left="0" w:firstLine="284"/>
        <w:jc w:val="both"/>
        <w:rPr>
          <w:sz w:val="28"/>
        </w:rPr>
      </w:pPr>
      <w:r w:rsidRPr="000104E0">
        <w:rPr>
          <w:bCs/>
          <w:sz w:val="28"/>
          <w:szCs w:val="28"/>
        </w:rPr>
        <w:t xml:space="preserve">Утвердить </w:t>
      </w:r>
      <w:r w:rsidRPr="000104E0">
        <w:rPr>
          <w:sz w:val="28"/>
          <w:szCs w:val="28"/>
        </w:rPr>
        <w:t>план мероприятий по повышению правовой культуры избирателей, участников референдума, организаторов выборов и обучению резерва кадров избирательных комиссий в муниципальном районе</w:t>
      </w:r>
      <w:r>
        <w:rPr>
          <w:sz w:val="28"/>
        </w:rPr>
        <w:t xml:space="preserve"> </w:t>
      </w:r>
      <w:r w:rsidR="00245F2C">
        <w:rPr>
          <w:sz w:val="28"/>
        </w:rPr>
        <w:t>«Краснояружский район» на 201</w:t>
      </w:r>
      <w:r w:rsidR="00762E99" w:rsidRPr="00762E99">
        <w:rPr>
          <w:sz w:val="28"/>
        </w:rPr>
        <w:t>7</w:t>
      </w:r>
      <w:r w:rsidR="00245F2C">
        <w:rPr>
          <w:sz w:val="28"/>
        </w:rPr>
        <w:t xml:space="preserve"> год (прилагается).</w:t>
      </w:r>
    </w:p>
    <w:p w:rsidR="00EA0A14" w:rsidRPr="000D0542" w:rsidRDefault="00EA0A14" w:rsidP="00245F2C">
      <w:pPr>
        <w:pStyle w:val="210"/>
        <w:numPr>
          <w:ilvl w:val="0"/>
          <w:numId w:val="9"/>
        </w:numPr>
        <w:tabs>
          <w:tab w:val="clear" w:pos="837"/>
        </w:tabs>
        <w:ind w:left="0" w:firstLine="284"/>
      </w:pPr>
      <w:r>
        <w:t xml:space="preserve">Контроль за выполнением </w:t>
      </w:r>
      <w:r w:rsidR="000104E0" w:rsidRPr="000104E0">
        <w:rPr>
          <w:szCs w:val="28"/>
        </w:rPr>
        <w:t xml:space="preserve">настоящего постановления возложить на председателя </w:t>
      </w:r>
      <w:r w:rsidR="000104E0">
        <w:rPr>
          <w:szCs w:val="28"/>
        </w:rPr>
        <w:t>и</w:t>
      </w:r>
      <w:r w:rsidR="000104E0" w:rsidRPr="000104E0">
        <w:rPr>
          <w:szCs w:val="28"/>
        </w:rPr>
        <w:t>збирательной комиссии муниципального района</w:t>
      </w:r>
      <w:r w:rsidR="00BF0F58">
        <w:rPr>
          <w:szCs w:val="28"/>
        </w:rPr>
        <w:t xml:space="preserve"> </w:t>
      </w:r>
      <w:r w:rsidR="00BF0F58" w:rsidRPr="000104E0">
        <w:rPr>
          <w:szCs w:val="28"/>
        </w:rPr>
        <w:lastRenderedPageBreak/>
        <w:t>«</w:t>
      </w:r>
      <w:r w:rsidR="00BF0F58">
        <w:rPr>
          <w:szCs w:val="28"/>
        </w:rPr>
        <w:t>Краснояружский</w:t>
      </w:r>
      <w:r w:rsidR="00BF0F58" w:rsidRPr="000104E0">
        <w:rPr>
          <w:szCs w:val="28"/>
        </w:rPr>
        <w:t xml:space="preserve"> район» </w:t>
      </w:r>
      <w:r w:rsidR="00BF0F58">
        <w:rPr>
          <w:szCs w:val="28"/>
        </w:rPr>
        <w:t>М.П. Никулина</w:t>
      </w:r>
      <w:r>
        <w:t>.</w:t>
      </w:r>
    </w:p>
    <w:p w:rsidR="00245F2C" w:rsidRDefault="00245F2C">
      <w:pPr>
        <w:jc w:val="both"/>
        <w:rPr>
          <w:sz w:val="28"/>
        </w:rPr>
      </w:pPr>
    </w:p>
    <w:p w:rsidR="005514A7" w:rsidRDefault="000D0542" w:rsidP="005514A7">
      <w:pPr>
        <w:pStyle w:val="4"/>
        <w:rPr>
          <w:b/>
          <w:bCs/>
        </w:rPr>
      </w:pPr>
      <w:r>
        <w:rPr>
          <w:b/>
          <w:bCs/>
        </w:rPr>
        <w:t xml:space="preserve">Председатель </w:t>
      </w:r>
      <w:r w:rsidR="005514A7">
        <w:rPr>
          <w:b/>
          <w:bCs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5514A7">
        <w:rPr>
          <w:b/>
          <w:szCs w:val="28"/>
        </w:rPr>
        <w:t xml:space="preserve"> </w:t>
      </w:r>
    </w:p>
    <w:p w:rsidR="000D0542" w:rsidRPr="000D0542" w:rsidRDefault="000D0542" w:rsidP="000D0542">
      <w:pPr>
        <w:widowControl w:val="0"/>
        <w:jc w:val="both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«Краснояружский район»                                                               М. Никулин</w:t>
      </w:r>
    </w:p>
    <w:p w:rsidR="000D0542" w:rsidRPr="005514A7" w:rsidRDefault="000D0542" w:rsidP="000D0542">
      <w:pPr>
        <w:pStyle w:val="4"/>
        <w:rPr>
          <w:b/>
        </w:rPr>
      </w:pPr>
    </w:p>
    <w:p w:rsidR="005514A7" w:rsidRDefault="000D0542" w:rsidP="005514A7">
      <w:pPr>
        <w:pStyle w:val="4"/>
        <w:rPr>
          <w:b/>
        </w:rPr>
      </w:pPr>
      <w:r>
        <w:rPr>
          <w:b/>
        </w:rPr>
        <w:t xml:space="preserve">Секретарь </w:t>
      </w:r>
      <w:r w:rsidR="005514A7">
        <w:rPr>
          <w:b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EA0A14" w:rsidRDefault="000D0542" w:rsidP="000D0542">
      <w:pPr>
        <w:pStyle w:val="4"/>
        <w:rPr>
          <w:b/>
        </w:rPr>
      </w:pPr>
      <w:r>
        <w:rPr>
          <w:b/>
        </w:rPr>
        <w:t>«Краснояружский район»                                                           Н. Максименко</w:t>
      </w:r>
    </w:p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Default="005641BB" w:rsidP="005641BB"/>
    <w:p w:rsidR="005641BB" w:rsidRPr="005C3DD1" w:rsidRDefault="005641BB" w:rsidP="005641BB">
      <w:pPr>
        <w:keepNext/>
        <w:ind w:left="4500"/>
        <w:jc w:val="center"/>
        <w:rPr>
          <w:b/>
          <w:bCs/>
          <w:sz w:val="26"/>
          <w:szCs w:val="26"/>
        </w:rPr>
      </w:pPr>
      <w:r w:rsidRPr="005C3DD1">
        <w:rPr>
          <w:b/>
          <w:bCs/>
          <w:sz w:val="26"/>
          <w:szCs w:val="26"/>
        </w:rPr>
        <w:lastRenderedPageBreak/>
        <w:t>УТВЕРЖДЕН</w:t>
      </w:r>
    </w:p>
    <w:p w:rsidR="005641BB" w:rsidRPr="005C3DD1" w:rsidRDefault="005641BB" w:rsidP="005641BB">
      <w:pPr>
        <w:keepNext/>
        <w:ind w:left="4500"/>
        <w:jc w:val="center"/>
        <w:rPr>
          <w:b/>
          <w:bCs/>
          <w:sz w:val="26"/>
          <w:szCs w:val="26"/>
        </w:rPr>
      </w:pPr>
      <w:r w:rsidRPr="005C3DD1">
        <w:rPr>
          <w:b/>
          <w:bCs/>
          <w:sz w:val="26"/>
          <w:szCs w:val="26"/>
        </w:rPr>
        <w:t xml:space="preserve"> постановлением </w:t>
      </w:r>
      <w:r>
        <w:rPr>
          <w:b/>
          <w:bCs/>
          <w:sz w:val="26"/>
          <w:szCs w:val="26"/>
        </w:rPr>
        <w:t>и</w:t>
      </w:r>
      <w:r w:rsidRPr="005C3DD1">
        <w:rPr>
          <w:b/>
          <w:bCs/>
          <w:sz w:val="26"/>
          <w:szCs w:val="26"/>
        </w:rPr>
        <w:t>збирательной</w:t>
      </w:r>
    </w:p>
    <w:p w:rsidR="005641BB" w:rsidRPr="005C3DD1" w:rsidRDefault="005641BB" w:rsidP="005641BB">
      <w:pPr>
        <w:keepNext/>
        <w:ind w:left="4500"/>
        <w:jc w:val="center"/>
        <w:rPr>
          <w:b/>
          <w:bCs/>
          <w:sz w:val="26"/>
          <w:szCs w:val="26"/>
        </w:rPr>
      </w:pPr>
      <w:r w:rsidRPr="005C3DD1">
        <w:rPr>
          <w:b/>
          <w:bCs/>
          <w:sz w:val="26"/>
          <w:szCs w:val="26"/>
        </w:rPr>
        <w:t>комиссии муниципального района</w:t>
      </w:r>
    </w:p>
    <w:p w:rsidR="005641BB" w:rsidRPr="00762E99" w:rsidRDefault="005641BB" w:rsidP="005641BB">
      <w:pPr>
        <w:keepNext/>
        <w:ind w:left="4500"/>
        <w:jc w:val="center"/>
        <w:rPr>
          <w:b/>
          <w:bCs/>
          <w:sz w:val="26"/>
          <w:szCs w:val="26"/>
          <w:lang w:val="en-US"/>
        </w:rPr>
      </w:pPr>
      <w:r w:rsidRPr="005C3DD1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20 января</w:t>
      </w:r>
      <w:r w:rsidRPr="005C3DD1">
        <w:rPr>
          <w:b/>
          <w:bCs/>
          <w:sz w:val="26"/>
          <w:szCs w:val="26"/>
        </w:rPr>
        <w:t xml:space="preserve"> 201</w:t>
      </w:r>
      <w:r w:rsidR="00762E99">
        <w:rPr>
          <w:b/>
          <w:bCs/>
          <w:sz w:val="26"/>
          <w:szCs w:val="26"/>
          <w:lang w:val="en-US"/>
        </w:rPr>
        <w:t>7</w:t>
      </w:r>
      <w:r w:rsidRPr="005C3DD1">
        <w:rPr>
          <w:b/>
          <w:bCs/>
          <w:sz w:val="26"/>
          <w:szCs w:val="26"/>
        </w:rPr>
        <w:t xml:space="preserve"> года №</w:t>
      </w:r>
      <w:r w:rsidRPr="005641BB">
        <w:rPr>
          <w:b/>
          <w:bCs/>
          <w:sz w:val="26"/>
          <w:szCs w:val="26"/>
        </w:rPr>
        <w:t xml:space="preserve"> </w:t>
      </w:r>
      <w:r w:rsidR="00762E99">
        <w:rPr>
          <w:b/>
          <w:bCs/>
          <w:sz w:val="26"/>
          <w:szCs w:val="26"/>
          <w:lang w:val="en-US"/>
        </w:rPr>
        <w:t>9</w:t>
      </w:r>
      <w:r w:rsidR="0026261F" w:rsidRPr="00762E99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/</w:t>
      </w:r>
      <w:r w:rsidR="00762E99">
        <w:rPr>
          <w:b/>
          <w:bCs/>
          <w:sz w:val="26"/>
          <w:szCs w:val="26"/>
          <w:lang w:val="en-US"/>
        </w:rPr>
        <w:t>349</w:t>
      </w:r>
    </w:p>
    <w:p w:rsidR="005641BB" w:rsidRPr="005C3DD1" w:rsidRDefault="005641BB" w:rsidP="005641BB">
      <w:pPr>
        <w:pStyle w:val="a8"/>
        <w:keepNext/>
        <w:ind w:left="0"/>
        <w:rPr>
          <w:sz w:val="26"/>
          <w:szCs w:val="26"/>
        </w:rPr>
      </w:pPr>
    </w:p>
    <w:p w:rsidR="005641BB" w:rsidRPr="005C3DD1" w:rsidRDefault="005641BB" w:rsidP="005641BB">
      <w:pPr>
        <w:pStyle w:val="a8"/>
        <w:keepNext/>
        <w:ind w:left="0"/>
        <w:rPr>
          <w:sz w:val="26"/>
          <w:szCs w:val="26"/>
        </w:rPr>
      </w:pPr>
    </w:p>
    <w:p w:rsidR="005641BB" w:rsidRPr="005C3DD1" w:rsidRDefault="005641BB" w:rsidP="005641BB">
      <w:pPr>
        <w:pStyle w:val="a8"/>
        <w:keepNext/>
        <w:ind w:left="0"/>
        <w:rPr>
          <w:sz w:val="26"/>
          <w:szCs w:val="26"/>
        </w:rPr>
      </w:pPr>
    </w:p>
    <w:p w:rsidR="005641BB" w:rsidRPr="005C3DD1" w:rsidRDefault="005641BB" w:rsidP="005641BB">
      <w:pPr>
        <w:pStyle w:val="a8"/>
        <w:keepNext/>
        <w:ind w:left="0"/>
        <w:rPr>
          <w:sz w:val="26"/>
          <w:szCs w:val="26"/>
        </w:rPr>
      </w:pPr>
      <w:r w:rsidRPr="005C3DD1">
        <w:rPr>
          <w:sz w:val="26"/>
          <w:szCs w:val="26"/>
        </w:rPr>
        <w:t>ПЛАН</w:t>
      </w:r>
    </w:p>
    <w:p w:rsidR="005641BB" w:rsidRPr="005C3DD1" w:rsidRDefault="005641BB" w:rsidP="005641BB">
      <w:pPr>
        <w:keepNext/>
        <w:jc w:val="center"/>
        <w:rPr>
          <w:b/>
          <w:bCs/>
          <w:sz w:val="26"/>
          <w:szCs w:val="26"/>
        </w:rPr>
      </w:pPr>
      <w:r w:rsidRPr="005C3DD1">
        <w:rPr>
          <w:b/>
          <w:bCs/>
          <w:sz w:val="26"/>
          <w:szCs w:val="26"/>
        </w:rPr>
        <w:t>мероприятий по повышению правовой культуры избирателей, участников референдума, организаторов выборов и обучению резерва кадров избирательных комиссий в муниципальном районе «</w:t>
      </w:r>
      <w:r>
        <w:rPr>
          <w:b/>
          <w:bCs/>
          <w:sz w:val="26"/>
          <w:szCs w:val="26"/>
        </w:rPr>
        <w:t>Краснояружский</w:t>
      </w:r>
      <w:r w:rsidRPr="005C3DD1">
        <w:rPr>
          <w:b/>
          <w:bCs/>
          <w:sz w:val="26"/>
          <w:szCs w:val="26"/>
        </w:rPr>
        <w:t xml:space="preserve"> район» на 201</w:t>
      </w:r>
      <w:r w:rsidR="00762E99" w:rsidRPr="00762E99">
        <w:rPr>
          <w:b/>
          <w:bCs/>
          <w:sz w:val="26"/>
          <w:szCs w:val="26"/>
        </w:rPr>
        <w:t>7</w:t>
      </w:r>
      <w:r w:rsidRPr="005C3DD1">
        <w:rPr>
          <w:b/>
          <w:bCs/>
          <w:sz w:val="26"/>
          <w:szCs w:val="26"/>
        </w:rPr>
        <w:t xml:space="preserve"> год</w:t>
      </w:r>
    </w:p>
    <w:p w:rsidR="005641BB" w:rsidRPr="005C3DD1" w:rsidRDefault="005641BB" w:rsidP="005641BB">
      <w:pPr>
        <w:keepNext/>
        <w:jc w:val="center"/>
        <w:rPr>
          <w:b/>
          <w:bCs/>
          <w:sz w:val="26"/>
          <w:szCs w:val="26"/>
        </w:rPr>
      </w:pPr>
    </w:p>
    <w:tbl>
      <w:tblPr>
        <w:tblW w:w="10167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7446"/>
        <w:gridCol w:w="1980"/>
      </w:tblGrid>
      <w:tr w:rsidR="005641BB" w:rsidRPr="005C3DD1" w:rsidTr="00704ED6">
        <w:trPr>
          <w:cantSplit/>
          <w:trHeight w:val="299"/>
        </w:trPr>
        <w:tc>
          <w:tcPr>
            <w:tcW w:w="741" w:type="dxa"/>
            <w:vMerge w:val="restart"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 xml:space="preserve">№ </w:t>
            </w: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446" w:type="dxa"/>
            <w:vMerge w:val="restart"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Наименование мероприятия, исполнитель</w:t>
            </w:r>
          </w:p>
        </w:tc>
        <w:tc>
          <w:tcPr>
            <w:tcW w:w="1980" w:type="dxa"/>
            <w:vMerge w:val="restart"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Срок проведения</w:t>
            </w:r>
          </w:p>
        </w:tc>
      </w:tr>
      <w:tr w:rsidR="005641BB" w:rsidRPr="005C3DD1" w:rsidTr="00704ED6">
        <w:trPr>
          <w:cantSplit/>
          <w:trHeight w:val="322"/>
        </w:trPr>
        <w:tc>
          <w:tcPr>
            <w:tcW w:w="741" w:type="dxa"/>
            <w:vMerge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vMerge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641BB" w:rsidRPr="005C3DD1" w:rsidRDefault="005641BB" w:rsidP="005641BB">
      <w:pPr>
        <w:keepNext/>
        <w:rPr>
          <w:sz w:val="26"/>
          <w:szCs w:val="26"/>
        </w:rPr>
      </w:pPr>
    </w:p>
    <w:tbl>
      <w:tblPr>
        <w:tblW w:w="10167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7446"/>
        <w:gridCol w:w="1980"/>
      </w:tblGrid>
      <w:tr w:rsidR="005641BB" w:rsidRPr="005C3DD1" w:rsidTr="00704ED6">
        <w:trPr>
          <w:tblHeader/>
        </w:trPr>
        <w:tc>
          <w:tcPr>
            <w:tcW w:w="741" w:type="dxa"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446" w:type="dxa"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5641BB" w:rsidRPr="005C3DD1" w:rsidTr="00704ED6">
        <w:trPr>
          <w:cantSplit/>
        </w:trPr>
        <w:tc>
          <w:tcPr>
            <w:tcW w:w="10167" w:type="dxa"/>
            <w:gridSpan w:val="3"/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place">
              <w:r w:rsidRPr="005C3DD1">
                <w:rPr>
                  <w:b/>
                  <w:bCs/>
                  <w:sz w:val="26"/>
                  <w:szCs w:val="26"/>
                  <w:lang w:val="en-US"/>
                </w:rPr>
                <w:t>I</w:t>
              </w:r>
              <w:r w:rsidRPr="005C3DD1">
                <w:rPr>
                  <w:b/>
                  <w:bCs/>
                  <w:sz w:val="26"/>
                  <w:szCs w:val="26"/>
                </w:rPr>
                <w:t>.</w:t>
              </w:r>
            </w:smartTag>
            <w:r w:rsidRPr="005C3DD1">
              <w:rPr>
                <w:b/>
                <w:bCs/>
                <w:sz w:val="26"/>
                <w:szCs w:val="26"/>
              </w:rPr>
              <w:t xml:space="preserve"> Организационно-методическое обеспечение реализации мероприятий</w:t>
            </w:r>
          </w:p>
        </w:tc>
      </w:tr>
    </w:tbl>
    <w:p w:rsidR="005641BB" w:rsidRPr="005C3DD1" w:rsidRDefault="005641BB" w:rsidP="005641BB">
      <w:pPr>
        <w:keepNext/>
        <w:rPr>
          <w:sz w:val="26"/>
          <w:szCs w:val="26"/>
        </w:rPr>
      </w:pPr>
    </w:p>
    <w:tbl>
      <w:tblPr>
        <w:tblW w:w="10167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7071"/>
        <w:gridCol w:w="360"/>
        <w:gridCol w:w="1980"/>
      </w:tblGrid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5641BB">
            <w:pPr>
              <w:keepNext/>
              <w:numPr>
                <w:ilvl w:val="0"/>
                <w:numId w:val="10"/>
              </w:numPr>
              <w:ind w:left="470" w:hanging="3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pStyle w:val="20"/>
              <w:keepNext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Проведение совещаний и семинаров с соисполнителями плана мероприятий по повышению правовой культуры избирателей, участников референдума, организаторов выборов и обучению резерва кадров избирательных комиссий в муниципальном районе «</w:t>
            </w:r>
            <w:r w:rsidR="00860CBA">
              <w:rPr>
                <w:sz w:val="26"/>
                <w:szCs w:val="26"/>
              </w:rPr>
              <w:t>Краснояружский</w:t>
            </w:r>
            <w:r w:rsidRPr="005C3DD1">
              <w:rPr>
                <w:sz w:val="26"/>
                <w:szCs w:val="26"/>
              </w:rPr>
              <w:t xml:space="preserve"> район» на 201</w:t>
            </w:r>
            <w:r w:rsidR="00762E99" w:rsidRPr="00762E99">
              <w:rPr>
                <w:sz w:val="26"/>
                <w:szCs w:val="26"/>
              </w:rPr>
              <w:t>7</w:t>
            </w:r>
            <w:r w:rsidRPr="005C3DD1">
              <w:rPr>
                <w:sz w:val="26"/>
                <w:szCs w:val="26"/>
              </w:rPr>
              <w:t xml:space="preserve"> год</w:t>
            </w:r>
          </w:p>
          <w:p w:rsidR="005641BB" w:rsidRPr="005641BB" w:rsidRDefault="005641BB" w:rsidP="005641BB">
            <w:pPr>
              <w:jc w:val="both"/>
              <w:rPr>
                <w:b/>
                <w:sz w:val="26"/>
                <w:szCs w:val="26"/>
              </w:rPr>
            </w:pPr>
            <w:r w:rsidRPr="005641BB">
              <w:rPr>
                <w:b/>
                <w:sz w:val="26"/>
                <w:szCs w:val="26"/>
              </w:rPr>
              <w:t>Координационный Совет, избирательная комиссия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В течение года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ind w:left="113"/>
              <w:rPr>
                <w:bCs/>
                <w:sz w:val="26"/>
                <w:szCs w:val="26"/>
              </w:rPr>
            </w:pPr>
            <w:r w:rsidRPr="005C3DD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Изучение и использование в работе избирательной комиссии муниципального района лучшего опыта работы избирательных комиссий муниципальных образований, участковых избирательных комиссий, иных организаторов выборов, клубов избирателей, молодых и будущих избирателей, библиотек по повышению правовой культуры избирателей, профессиональной подготовки организаторов выборов.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района, управление образования, управление культуры, отдел по делам молодежи администрации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В течение года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ind w:left="113"/>
              <w:rPr>
                <w:bCs/>
                <w:sz w:val="26"/>
                <w:szCs w:val="26"/>
              </w:rPr>
            </w:pPr>
            <w:r w:rsidRPr="005C3DD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Регулярное информационное наполнение и обновление сайта Избирательной комиссии Белгородской области, сайта администрации муниципального района  в сети «Интернет» по избирательной тематике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 xml:space="preserve">Избирательная комиссия муниципального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Январь-декабрь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ind w:left="113"/>
              <w:rPr>
                <w:bCs/>
                <w:sz w:val="26"/>
                <w:szCs w:val="26"/>
              </w:rPr>
            </w:pPr>
            <w:r w:rsidRPr="005C3DD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pStyle w:val="20"/>
              <w:keepNext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Взаимодействие с органами местного самоуправления, управлением образования, управлением культуры, отделом по делам молодежи, молодежными общественными объединениями по вопросам повышения правовой культуры молодежи, развития молодежного парламентаризма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 xml:space="preserve">Координационный Совет, избирательная комиссия </w:t>
            </w:r>
            <w:r w:rsidRPr="005C3DD1">
              <w:rPr>
                <w:b/>
                <w:bCs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lastRenderedPageBreak/>
              <w:t>Январь-декабрь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ind w:left="170"/>
              <w:rPr>
                <w:bCs/>
                <w:sz w:val="26"/>
                <w:szCs w:val="26"/>
              </w:rPr>
            </w:pPr>
            <w:r w:rsidRPr="005C3DD1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Подготовка учебно-методических материалов по вопросам избирательного права и избирательного процесса для обучения  организаторов выборов (референдумов) и других участников избирательного процесса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Январь-декабрь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ind w:left="-21"/>
              <w:jc w:val="center"/>
              <w:rPr>
                <w:bCs/>
                <w:sz w:val="26"/>
                <w:szCs w:val="26"/>
              </w:rPr>
            </w:pPr>
            <w:r w:rsidRPr="005C3DD1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pStyle w:val="20"/>
              <w:keepNext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Оказание методической помощи учреждениям образования в проведении выборов руководителей и представителей ученических и студенческих органов самоуправления в учебных заведениях всех типов и в летних загородных и школьных оздоровительных лагерях для детей и подростков на территории муниципального района</w:t>
            </w:r>
          </w:p>
          <w:p w:rsidR="005641BB" w:rsidRPr="00860CBA" w:rsidRDefault="005641BB" w:rsidP="00860CBA">
            <w:pPr>
              <w:rPr>
                <w:b/>
                <w:sz w:val="26"/>
                <w:szCs w:val="26"/>
              </w:rPr>
            </w:pPr>
            <w:r w:rsidRPr="00860CBA">
              <w:rPr>
                <w:b/>
                <w:sz w:val="26"/>
                <w:szCs w:val="26"/>
              </w:rPr>
              <w:t>Избирательная комиссия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Май-ноябрь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ind w:left="-21"/>
              <w:jc w:val="center"/>
              <w:rPr>
                <w:bCs/>
                <w:sz w:val="26"/>
                <w:szCs w:val="26"/>
              </w:rPr>
            </w:pPr>
            <w:r w:rsidRPr="005C3DD1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pStyle w:val="20"/>
              <w:keepNext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Оказание методической помощи муниципальным общеобразовательным учреждениям города и района, учреждениям культуры, местным отделениям политических партий в организации и работе клубов молодых и будущих избирателей.</w:t>
            </w:r>
          </w:p>
          <w:p w:rsidR="005641BB" w:rsidRPr="005C3DD1" w:rsidRDefault="005641BB" w:rsidP="00E47012">
            <w:pPr>
              <w:pStyle w:val="20"/>
              <w:keepNext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 xml:space="preserve">Координационный совет, </w:t>
            </w:r>
            <w:r w:rsidR="00E47012">
              <w:rPr>
                <w:b/>
                <w:bCs/>
                <w:sz w:val="26"/>
                <w:szCs w:val="26"/>
              </w:rPr>
              <w:t>и</w:t>
            </w:r>
            <w:r w:rsidRPr="005C3DD1">
              <w:rPr>
                <w:b/>
                <w:bCs/>
                <w:sz w:val="26"/>
                <w:szCs w:val="26"/>
              </w:rPr>
              <w:t>збирательная комиссия 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В течение года</w:t>
            </w:r>
          </w:p>
        </w:tc>
      </w:tr>
      <w:tr w:rsidR="005641BB" w:rsidRPr="005C3DD1" w:rsidTr="00704ED6">
        <w:trPr>
          <w:cantSplit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5C3DD1">
              <w:rPr>
                <w:b/>
                <w:bCs/>
                <w:sz w:val="26"/>
                <w:szCs w:val="26"/>
              </w:rPr>
              <w:t>. Организация профессиональной подготовки кадров избирательных комиссий</w:t>
            </w:r>
          </w:p>
          <w:p w:rsidR="005641BB" w:rsidRPr="005C3DD1" w:rsidRDefault="005641BB" w:rsidP="00704ED6">
            <w:pPr>
              <w:keepNext/>
              <w:rPr>
                <w:b/>
                <w:bCs/>
                <w:sz w:val="26"/>
                <w:szCs w:val="26"/>
              </w:rPr>
            </w:pP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Обновление учебных программ «Избирательное законодательство и организация выборов» для обучения членов Избирательной комиссии муниципального района, резерва кадров участковых избирательных комиссий и других участников избирательного процесса.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Февраль - ноябрь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Подготовка инструктивно - методических материалов в области  избирательного права и избирательного процесса в соответствии с изменениями в законодательстве для оказания методической и практической помощи в обучении для различных категорий участников избирательного процесса.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Февраль - ноябрь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Обучение членов участковых избирательных комиссий срока полномочий 2013-2018 годов, резерва членов участковых избирательных комиссий, обучение членов Избирательной комиссии муниципального района по обновленным учебным программам, проведение тестирования по итогам учебы.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Май-декабрь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5641BB" w:rsidRPr="005C3DD1" w:rsidTr="00704ED6">
        <w:trPr>
          <w:cantSplit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5C3DD1">
              <w:rPr>
                <w:b/>
                <w:bCs/>
                <w:sz w:val="26"/>
                <w:szCs w:val="26"/>
              </w:rPr>
              <w:t>. Организация правового обучения избирателей, представителей местных отделений политических партий, представителей средств массовой информации</w:t>
            </w: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Организация работы семинаров-консультаций для представителей местных отделений политический партий, различных категорий участников избирательного процесса в области современных избирательных технологий.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Координационный Совет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В течение года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Организация семинаров с представителями СМИ, специализирующихся на освещении избирательных кампаний, разъяснение основных положений избирательного законодательства.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В течение года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 xml:space="preserve">Подготовка и опубликование в </w:t>
            </w:r>
            <w:r w:rsidR="00860CBA">
              <w:rPr>
                <w:sz w:val="26"/>
                <w:szCs w:val="26"/>
              </w:rPr>
              <w:t xml:space="preserve">межрайонной </w:t>
            </w:r>
            <w:r w:rsidRPr="005C3DD1">
              <w:rPr>
                <w:sz w:val="26"/>
                <w:szCs w:val="26"/>
              </w:rPr>
              <w:t>газете «</w:t>
            </w:r>
            <w:r w:rsidR="00860CBA">
              <w:rPr>
                <w:sz w:val="26"/>
                <w:szCs w:val="26"/>
              </w:rPr>
              <w:t>Наша жизнь</w:t>
            </w:r>
            <w:r w:rsidRPr="005C3DD1">
              <w:rPr>
                <w:sz w:val="26"/>
                <w:szCs w:val="26"/>
              </w:rPr>
              <w:t>» материалов по вопросам избирательного законодательства.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Члены Избирательной комиссии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В течение года</w:t>
            </w:r>
          </w:p>
        </w:tc>
      </w:tr>
      <w:tr w:rsidR="005641BB" w:rsidRPr="005C3DD1" w:rsidTr="00704ED6">
        <w:trPr>
          <w:cantSplit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pStyle w:val="2"/>
              <w:rPr>
                <w:sz w:val="26"/>
                <w:szCs w:val="26"/>
              </w:rPr>
            </w:pPr>
          </w:p>
          <w:p w:rsidR="005641BB" w:rsidRPr="00860CBA" w:rsidRDefault="005641BB" w:rsidP="00860CBA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860CBA">
              <w:rPr>
                <w:b/>
                <w:sz w:val="26"/>
                <w:szCs w:val="26"/>
              </w:rPr>
              <w:t>IV. Информационно-просветительская деятельность</w:t>
            </w:r>
          </w:p>
          <w:p w:rsidR="005641BB" w:rsidRPr="005C3DD1" w:rsidRDefault="005641BB" w:rsidP="00704ED6">
            <w:pPr>
              <w:pStyle w:val="a3"/>
              <w:keepNext/>
              <w:rPr>
                <w:sz w:val="26"/>
                <w:szCs w:val="26"/>
              </w:rPr>
            </w:pP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860CBA" w:rsidP="00704ED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41BB" w:rsidRPr="005C3DD1">
              <w:rPr>
                <w:sz w:val="26"/>
                <w:szCs w:val="26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Организация работы лекторской группы при Избирательной комиссии муниципального района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Избирательной комиссия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Январь-декабрь</w:t>
            </w:r>
          </w:p>
        </w:tc>
      </w:tr>
      <w:tr w:rsidR="005641BB" w:rsidRPr="005C3DD1" w:rsidTr="00704ED6">
        <w:trPr>
          <w:cantSplit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5C3DD1">
              <w:rPr>
                <w:b/>
                <w:bCs/>
                <w:sz w:val="26"/>
                <w:szCs w:val="26"/>
              </w:rPr>
              <w:t>. Молодежь и выборы</w:t>
            </w: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Проведение районной олимпиады старшеклассников по избирательному законодательству.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района, управление образования администрации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ноябрь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Участие в областной олимпиаде старшеклассников по избирательному законодательству.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Февраль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Организация правового обучения молодых и будущих избирателей в клубах молодых избирателей и клубах будущих избирателей.</w:t>
            </w:r>
          </w:p>
          <w:p w:rsidR="005641BB" w:rsidRPr="005C3DD1" w:rsidRDefault="005641BB" w:rsidP="00B51FEE">
            <w:pPr>
              <w:pStyle w:val="30"/>
              <w:keepNext/>
              <w:ind w:right="0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Координационный совет, Избирательная комиссия муниципального района, управление образования администрации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Январь-декабрь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860CBA" w:rsidP="00704ED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641BB" w:rsidRPr="005C3DD1">
              <w:rPr>
                <w:sz w:val="26"/>
                <w:szCs w:val="26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860CBA">
            <w:pPr>
              <w:pStyle w:val="30"/>
              <w:ind w:right="0"/>
              <w:rPr>
                <w:b w:val="0"/>
                <w:bCs w:val="0"/>
                <w:sz w:val="26"/>
                <w:szCs w:val="26"/>
              </w:rPr>
            </w:pPr>
            <w:r w:rsidRPr="005C3DD1">
              <w:rPr>
                <w:b w:val="0"/>
                <w:bCs w:val="0"/>
                <w:sz w:val="26"/>
                <w:szCs w:val="26"/>
              </w:rPr>
              <w:t xml:space="preserve">Участие в  областном конкурсе </w:t>
            </w:r>
            <w:r w:rsidR="00B51FEE" w:rsidRPr="00860CBA">
              <w:rPr>
                <w:b w:val="0"/>
                <w:bCs w:val="0"/>
                <w:sz w:val="26"/>
                <w:szCs w:val="26"/>
              </w:rPr>
              <w:t>рисунков (плакатов) среди учащихся общеобразовательных учреждений на тему «</w:t>
            </w:r>
            <w:r w:rsidR="00762E99">
              <w:rPr>
                <w:b w:val="0"/>
                <w:bCs w:val="0"/>
                <w:sz w:val="26"/>
                <w:szCs w:val="26"/>
              </w:rPr>
              <w:t>Мы будущие избиратели</w:t>
            </w:r>
            <w:r w:rsidR="00B51FEE" w:rsidRPr="00860CBA">
              <w:rPr>
                <w:b w:val="0"/>
                <w:bCs w:val="0"/>
                <w:sz w:val="26"/>
                <w:szCs w:val="26"/>
              </w:rPr>
              <w:t>»</w:t>
            </w:r>
            <w:r w:rsidR="00B51FEE" w:rsidRPr="005C3DD1">
              <w:rPr>
                <w:sz w:val="26"/>
                <w:szCs w:val="26"/>
              </w:rPr>
              <w:t xml:space="preserve"> </w:t>
            </w:r>
            <w:r w:rsidRPr="005C3DD1">
              <w:rPr>
                <w:b w:val="0"/>
                <w:bCs w:val="0"/>
                <w:sz w:val="26"/>
                <w:szCs w:val="26"/>
              </w:rPr>
              <w:t>в 201</w:t>
            </w:r>
            <w:r w:rsidR="00762E99">
              <w:rPr>
                <w:b w:val="0"/>
                <w:bCs w:val="0"/>
                <w:sz w:val="26"/>
                <w:szCs w:val="26"/>
              </w:rPr>
              <w:t>7</w:t>
            </w:r>
            <w:r w:rsidRPr="005C3DD1">
              <w:rPr>
                <w:b w:val="0"/>
                <w:bCs w:val="0"/>
                <w:sz w:val="26"/>
                <w:szCs w:val="26"/>
              </w:rPr>
              <w:t>-201</w:t>
            </w:r>
            <w:r w:rsidR="00762E99">
              <w:rPr>
                <w:b w:val="0"/>
                <w:bCs w:val="0"/>
                <w:sz w:val="26"/>
                <w:szCs w:val="26"/>
              </w:rPr>
              <w:t>8</w:t>
            </w:r>
            <w:r w:rsidRPr="005C3DD1">
              <w:rPr>
                <w:b w:val="0"/>
                <w:bCs w:val="0"/>
                <w:sz w:val="26"/>
                <w:szCs w:val="26"/>
              </w:rPr>
              <w:t xml:space="preserve"> учебном году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района, управление образования администрации муниципального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Январь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B51FEE" w:rsidP="00704ED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641BB" w:rsidRPr="005C3DD1">
              <w:rPr>
                <w:sz w:val="26"/>
                <w:szCs w:val="26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 xml:space="preserve">Организация и проведение районного </w:t>
            </w:r>
            <w:r w:rsidR="00860CBA" w:rsidRPr="00860CBA">
              <w:rPr>
                <w:sz w:val="26"/>
                <w:szCs w:val="26"/>
              </w:rPr>
              <w:t>конкурса рисунков (плакатов) среди учащихся общеобразовательных учреждений на тему «</w:t>
            </w:r>
            <w:r w:rsidR="00762E99" w:rsidRPr="00762E99">
              <w:rPr>
                <w:bCs/>
                <w:sz w:val="26"/>
                <w:szCs w:val="26"/>
              </w:rPr>
              <w:t>Мы будущие избиратели</w:t>
            </w:r>
            <w:r w:rsidR="00860CBA" w:rsidRPr="00860CBA">
              <w:rPr>
                <w:sz w:val="26"/>
                <w:szCs w:val="26"/>
              </w:rPr>
              <w:t>»</w:t>
            </w:r>
            <w:r w:rsidRPr="005C3DD1">
              <w:rPr>
                <w:sz w:val="26"/>
                <w:szCs w:val="26"/>
              </w:rPr>
              <w:t xml:space="preserve"> в 201</w:t>
            </w:r>
            <w:r w:rsidR="00762E99">
              <w:rPr>
                <w:sz w:val="26"/>
                <w:szCs w:val="26"/>
              </w:rPr>
              <w:t>7</w:t>
            </w:r>
            <w:r w:rsidRPr="005C3DD1">
              <w:rPr>
                <w:sz w:val="26"/>
                <w:szCs w:val="26"/>
              </w:rPr>
              <w:t>-201</w:t>
            </w:r>
            <w:r w:rsidR="00762E99">
              <w:rPr>
                <w:sz w:val="26"/>
                <w:szCs w:val="26"/>
              </w:rPr>
              <w:t>8</w:t>
            </w:r>
            <w:r w:rsidRPr="005C3DD1">
              <w:rPr>
                <w:sz w:val="26"/>
                <w:szCs w:val="26"/>
              </w:rPr>
              <w:t xml:space="preserve"> учебном году 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lastRenderedPageBreak/>
              <w:t>Избирательная комиссия муниципального района, управление образования, управление культуры администрации муниципального района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lastRenderedPageBreak/>
              <w:t>Сентябрь-декабрь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B51FEE" w:rsidP="00704ED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5641BB" w:rsidRPr="005C3DD1">
              <w:rPr>
                <w:sz w:val="26"/>
                <w:szCs w:val="26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860CBA">
            <w:pPr>
              <w:pStyle w:val="30"/>
              <w:ind w:right="0"/>
              <w:rPr>
                <w:b w:val="0"/>
                <w:bCs w:val="0"/>
                <w:sz w:val="26"/>
                <w:szCs w:val="26"/>
              </w:rPr>
            </w:pPr>
            <w:r w:rsidRPr="005C3DD1">
              <w:rPr>
                <w:b w:val="0"/>
                <w:bCs w:val="0"/>
                <w:sz w:val="26"/>
                <w:szCs w:val="26"/>
              </w:rPr>
              <w:t xml:space="preserve">Участие в областном конкурсе </w:t>
            </w:r>
            <w:r w:rsidR="00B51FEE" w:rsidRPr="00B51FEE">
              <w:rPr>
                <w:b w:val="0"/>
                <w:bCs w:val="0"/>
                <w:sz w:val="26"/>
                <w:szCs w:val="26"/>
              </w:rPr>
              <w:t xml:space="preserve">сочинений (рефератов) среди учащихся общеобразовательных учреждений на тему «Молодежь </w:t>
            </w:r>
            <w:r w:rsidR="0026261F">
              <w:rPr>
                <w:b w:val="0"/>
                <w:bCs w:val="0"/>
                <w:sz w:val="26"/>
                <w:szCs w:val="26"/>
              </w:rPr>
              <w:t>выбирает</w:t>
            </w:r>
            <w:r w:rsidR="00B51FEE" w:rsidRPr="00B51FEE">
              <w:rPr>
                <w:b w:val="0"/>
                <w:bCs w:val="0"/>
                <w:sz w:val="26"/>
                <w:szCs w:val="26"/>
              </w:rPr>
              <w:t>»</w:t>
            </w:r>
            <w:r w:rsidRPr="005C3DD1">
              <w:rPr>
                <w:b w:val="0"/>
                <w:bCs w:val="0"/>
                <w:sz w:val="26"/>
                <w:szCs w:val="26"/>
              </w:rPr>
              <w:t xml:space="preserve"> в 201</w:t>
            </w:r>
            <w:r w:rsidR="00762E99">
              <w:rPr>
                <w:b w:val="0"/>
                <w:bCs w:val="0"/>
                <w:sz w:val="26"/>
                <w:szCs w:val="26"/>
              </w:rPr>
              <w:t>7</w:t>
            </w:r>
            <w:r w:rsidRPr="005C3DD1">
              <w:rPr>
                <w:b w:val="0"/>
                <w:bCs w:val="0"/>
                <w:sz w:val="26"/>
                <w:szCs w:val="26"/>
              </w:rPr>
              <w:t>-201</w:t>
            </w:r>
            <w:r w:rsidR="00762E99">
              <w:rPr>
                <w:b w:val="0"/>
                <w:bCs w:val="0"/>
                <w:sz w:val="26"/>
                <w:szCs w:val="26"/>
              </w:rPr>
              <w:t>8</w:t>
            </w:r>
            <w:r w:rsidRPr="005C3DD1">
              <w:rPr>
                <w:b w:val="0"/>
                <w:bCs w:val="0"/>
                <w:sz w:val="26"/>
                <w:szCs w:val="26"/>
              </w:rPr>
              <w:t xml:space="preserve"> учебном году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района, управление образования администрации муниципального района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Январь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B51FEE" w:rsidP="00704ED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641BB" w:rsidRPr="005C3DD1">
              <w:rPr>
                <w:sz w:val="26"/>
                <w:szCs w:val="26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 xml:space="preserve">Организация и проведение районного конкурса </w:t>
            </w:r>
            <w:r w:rsidR="00B51FEE" w:rsidRPr="00B51FEE">
              <w:rPr>
                <w:bCs/>
                <w:sz w:val="26"/>
                <w:szCs w:val="26"/>
              </w:rPr>
              <w:t xml:space="preserve">сочинений (рефератов) среди учащихся общеобразовательных учреждений на тему «Молодежь </w:t>
            </w:r>
            <w:r w:rsidR="0026261F">
              <w:rPr>
                <w:bCs/>
                <w:sz w:val="26"/>
                <w:szCs w:val="26"/>
              </w:rPr>
              <w:t>выбирает</w:t>
            </w:r>
            <w:r w:rsidR="00B51FEE" w:rsidRPr="00B51FEE">
              <w:rPr>
                <w:bCs/>
                <w:sz w:val="26"/>
                <w:szCs w:val="26"/>
              </w:rPr>
              <w:t>»</w:t>
            </w:r>
            <w:r w:rsidR="0026261F">
              <w:rPr>
                <w:bCs/>
                <w:sz w:val="26"/>
                <w:szCs w:val="26"/>
              </w:rPr>
              <w:t xml:space="preserve"> </w:t>
            </w:r>
            <w:r w:rsidRPr="005C3DD1">
              <w:rPr>
                <w:sz w:val="26"/>
                <w:szCs w:val="26"/>
              </w:rPr>
              <w:t>в 201</w:t>
            </w:r>
            <w:r w:rsidR="00762E99">
              <w:rPr>
                <w:sz w:val="26"/>
                <w:szCs w:val="26"/>
              </w:rPr>
              <w:t>7</w:t>
            </w:r>
            <w:r w:rsidRPr="005C3DD1">
              <w:rPr>
                <w:sz w:val="26"/>
                <w:szCs w:val="26"/>
              </w:rPr>
              <w:t>-201</w:t>
            </w:r>
            <w:r w:rsidR="00762E99">
              <w:rPr>
                <w:sz w:val="26"/>
                <w:szCs w:val="26"/>
              </w:rPr>
              <w:t>8</w:t>
            </w:r>
            <w:r w:rsidR="0026261F">
              <w:rPr>
                <w:sz w:val="26"/>
                <w:szCs w:val="26"/>
              </w:rPr>
              <w:t xml:space="preserve"> </w:t>
            </w:r>
            <w:r w:rsidRPr="005C3DD1">
              <w:rPr>
                <w:sz w:val="26"/>
                <w:szCs w:val="26"/>
              </w:rPr>
              <w:t xml:space="preserve">учебном году 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>Избирательная комиссия муниципального района, управление образования администрации муниципального района</w:t>
            </w:r>
          </w:p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Сентябрь-декабрь</w:t>
            </w: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B51FEE" w:rsidP="00704ED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641BB" w:rsidRPr="005C3DD1">
              <w:rPr>
                <w:sz w:val="26"/>
                <w:szCs w:val="26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b/>
                <w:bCs/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 xml:space="preserve">Проведение мероприятий  в рамках всероссийского Дня молодого избирателя. Проведение Дня открытых дверей в </w:t>
            </w:r>
            <w:r w:rsidR="00B51FEE">
              <w:rPr>
                <w:sz w:val="26"/>
                <w:szCs w:val="26"/>
              </w:rPr>
              <w:t>и</w:t>
            </w:r>
            <w:r w:rsidRPr="005C3DD1">
              <w:rPr>
                <w:sz w:val="26"/>
                <w:szCs w:val="26"/>
              </w:rPr>
              <w:t>збирательной комиссии муниципального района «</w:t>
            </w:r>
            <w:r w:rsidR="00B51FEE">
              <w:rPr>
                <w:sz w:val="26"/>
                <w:szCs w:val="26"/>
              </w:rPr>
              <w:t>Краснояружский</w:t>
            </w:r>
            <w:r w:rsidRPr="005C3DD1">
              <w:rPr>
                <w:sz w:val="26"/>
                <w:szCs w:val="26"/>
              </w:rPr>
              <w:t xml:space="preserve"> район»</w:t>
            </w:r>
            <w:r w:rsidRPr="005C3DD1">
              <w:rPr>
                <w:b/>
                <w:bCs/>
                <w:sz w:val="26"/>
                <w:szCs w:val="26"/>
              </w:rPr>
              <w:t xml:space="preserve"> </w:t>
            </w:r>
          </w:p>
          <w:p w:rsidR="005641BB" w:rsidRPr="005C3DD1" w:rsidRDefault="005641BB" w:rsidP="00B51FEE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</w:rPr>
              <w:t xml:space="preserve">Избирательная комиссия муниципального района, управление образования, управление культуры администрации муниципального района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Январь-февраль</w:t>
            </w:r>
          </w:p>
        </w:tc>
      </w:tr>
      <w:tr w:rsidR="005641BB" w:rsidRPr="005C3DD1" w:rsidTr="00704ED6">
        <w:trPr>
          <w:cantSplit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5C3DD1">
              <w:rPr>
                <w:b/>
                <w:bCs/>
                <w:sz w:val="26"/>
                <w:szCs w:val="26"/>
              </w:rPr>
              <w:t>. Современные технологии организации обучения членов избирательных комиссий и других участников избирательного процесса</w:t>
            </w: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B51FEE" w:rsidP="00704ED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41BB" w:rsidRPr="005C3DD1">
              <w:rPr>
                <w:sz w:val="26"/>
                <w:szCs w:val="26"/>
              </w:rPr>
              <w:t>.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B51FEE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Организация и проведение компьютерного тестирования членов участковых избирательных комиссий, резерва членов участковых избирательных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Апрель-август</w:t>
            </w:r>
          </w:p>
        </w:tc>
      </w:tr>
      <w:tr w:rsidR="005641BB" w:rsidRPr="005C3DD1" w:rsidTr="00704ED6">
        <w:trPr>
          <w:cantSplit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</w:p>
          <w:p w:rsidR="005641BB" w:rsidRPr="005C3DD1" w:rsidRDefault="005641BB" w:rsidP="00704ED6">
            <w:pPr>
              <w:keepNext/>
              <w:jc w:val="center"/>
              <w:rPr>
                <w:b/>
                <w:bCs/>
                <w:sz w:val="26"/>
                <w:szCs w:val="26"/>
              </w:rPr>
            </w:pPr>
            <w:r w:rsidRPr="005C3DD1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5C3DD1">
              <w:rPr>
                <w:b/>
                <w:bCs/>
                <w:sz w:val="26"/>
                <w:szCs w:val="26"/>
              </w:rPr>
              <w:t>. Внедрение передового отечественного опыта организации работы по вопросам правового обучения участников выборов и референдумов</w:t>
            </w:r>
          </w:p>
          <w:p w:rsidR="005641BB" w:rsidRPr="005C3DD1" w:rsidRDefault="005641BB" w:rsidP="00704ED6">
            <w:pPr>
              <w:keepNext/>
              <w:rPr>
                <w:b/>
                <w:bCs/>
                <w:sz w:val="26"/>
                <w:szCs w:val="26"/>
              </w:rPr>
            </w:pPr>
          </w:p>
        </w:tc>
      </w:tr>
      <w:tr w:rsidR="005641BB" w:rsidRPr="005C3DD1" w:rsidTr="00704ED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1.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both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Изучение опыта работы избирательных комиссий муниципальных образований Белгородской области и избирательных комиссий других субъектов Российской Федерации по повышению правовой культуры избирателей и обучению организаторов выборов.</w:t>
            </w:r>
          </w:p>
          <w:p w:rsidR="005641BB" w:rsidRPr="005C3DD1" w:rsidRDefault="005641BB" w:rsidP="00704ED6">
            <w:pPr>
              <w:keepNext/>
              <w:jc w:val="both"/>
              <w:rPr>
                <w:b/>
                <w:sz w:val="26"/>
                <w:szCs w:val="26"/>
              </w:rPr>
            </w:pPr>
            <w:r w:rsidRPr="005C3DD1">
              <w:rPr>
                <w:b/>
                <w:sz w:val="26"/>
                <w:szCs w:val="26"/>
              </w:rPr>
              <w:t>Избирательная комиссия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B" w:rsidRPr="005C3DD1" w:rsidRDefault="005641BB" w:rsidP="00704ED6">
            <w:pPr>
              <w:keepNext/>
              <w:jc w:val="center"/>
              <w:rPr>
                <w:sz w:val="26"/>
                <w:szCs w:val="26"/>
              </w:rPr>
            </w:pPr>
            <w:r w:rsidRPr="005C3DD1">
              <w:rPr>
                <w:sz w:val="26"/>
                <w:szCs w:val="26"/>
              </w:rPr>
              <w:t>Июнь-октябрь</w:t>
            </w:r>
          </w:p>
        </w:tc>
      </w:tr>
    </w:tbl>
    <w:p w:rsidR="005641BB" w:rsidRPr="005C3DD1" w:rsidRDefault="005641BB" w:rsidP="005641BB">
      <w:pPr>
        <w:rPr>
          <w:sz w:val="26"/>
          <w:szCs w:val="26"/>
        </w:rPr>
      </w:pPr>
    </w:p>
    <w:p w:rsidR="005641BB" w:rsidRPr="005C3DD1" w:rsidRDefault="005641BB" w:rsidP="005641BB">
      <w:pPr>
        <w:pStyle w:val="31"/>
        <w:rPr>
          <w:b/>
          <w:bCs/>
          <w:sz w:val="26"/>
          <w:szCs w:val="26"/>
        </w:rPr>
      </w:pPr>
    </w:p>
    <w:p w:rsidR="005641BB" w:rsidRPr="005C3DD1" w:rsidRDefault="005641BB" w:rsidP="005641BB">
      <w:pPr>
        <w:pStyle w:val="31"/>
        <w:rPr>
          <w:sz w:val="26"/>
          <w:szCs w:val="26"/>
        </w:rPr>
      </w:pPr>
    </w:p>
    <w:p w:rsidR="005641BB" w:rsidRPr="005641BB" w:rsidRDefault="005641BB" w:rsidP="005641BB"/>
    <w:sectPr w:rsidR="005641BB" w:rsidRPr="005641BB" w:rsidSect="005514A7">
      <w:pgSz w:w="11906" w:h="16838"/>
      <w:pgMar w:top="1134" w:right="74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00"/>
    <w:multiLevelType w:val="hybridMultilevel"/>
    <w:tmpl w:val="D01C727A"/>
    <w:lvl w:ilvl="0" w:tplc="82BAA3F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A521AB6"/>
    <w:multiLevelType w:val="hybridMultilevel"/>
    <w:tmpl w:val="B6CEB1EA"/>
    <w:lvl w:ilvl="0" w:tplc="C700CF8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DA16840"/>
    <w:multiLevelType w:val="hybridMultilevel"/>
    <w:tmpl w:val="D62A8F30"/>
    <w:lvl w:ilvl="0" w:tplc="47FAC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397D51"/>
    <w:multiLevelType w:val="hybridMultilevel"/>
    <w:tmpl w:val="A4EC9B62"/>
    <w:lvl w:ilvl="0" w:tplc="520E6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F717BE"/>
    <w:multiLevelType w:val="hybridMultilevel"/>
    <w:tmpl w:val="991A0EC2"/>
    <w:lvl w:ilvl="0" w:tplc="78CC923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55FF6476"/>
    <w:multiLevelType w:val="hybridMultilevel"/>
    <w:tmpl w:val="9482E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67AF6"/>
    <w:multiLevelType w:val="hybridMultilevel"/>
    <w:tmpl w:val="A19C8672"/>
    <w:lvl w:ilvl="0" w:tplc="0E180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7041ADC"/>
    <w:multiLevelType w:val="hybridMultilevel"/>
    <w:tmpl w:val="5C188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0D0542"/>
    <w:rsid w:val="000104E0"/>
    <w:rsid w:val="00025553"/>
    <w:rsid w:val="000D0542"/>
    <w:rsid w:val="002154BB"/>
    <w:rsid w:val="00245F2C"/>
    <w:rsid w:val="0026261F"/>
    <w:rsid w:val="00431EB8"/>
    <w:rsid w:val="00460B4D"/>
    <w:rsid w:val="00491624"/>
    <w:rsid w:val="00497070"/>
    <w:rsid w:val="005514A7"/>
    <w:rsid w:val="005641BB"/>
    <w:rsid w:val="006D4809"/>
    <w:rsid w:val="006E084F"/>
    <w:rsid w:val="00754C6D"/>
    <w:rsid w:val="00762E99"/>
    <w:rsid w:val="00776B92"/>
    <w:rsid w:val="007A7DC4"/>
    <w:rsid w:val="00860CBA"/>
    <w:rsid w:val="008B3574"/>
    <w:rsid w:val="00B51FEE"/>
    <w:rsid w:val="00BC7325"/>
    <w:rsid w:val="00BF0F58"/>
    <w:rsid w:val="00C22A9D"/>
    <w:rsid w:val="00DE0028"/>
    <w:rsid w:val="00DE7D81"/>
    <w:rsid w:val="00DE7FED"/>
    <w:rsid w:val="00E47012"/>
    <w:rsid w:val="00EA0A14"/>
    <w:rsid w:val="00F16787"/>
    <w:rsid w:val="00F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87"/>
    <w:rPr>
      <w:sz w:val="24"/>
      <w:szCs w:val="24"/>
    </w:rPr>
  </w:style>
  <w:style w:type="paragraph" w:styleId="1">
    <w:name w:val="heading 1"/>
    <w:basedOn w:val="a"/>
    <w:next w:val="a"/>
    <w:qFormat/>
    <w:rsid w:val="00F16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6787"/>
    <w:pPr>
      <w:keepNext/>
      <w:ind w:firstLine="180"/>
      <w:outlineLvl w:val="1"/>
    </w:pPr>
    <w:rPr>
      <w:rFonts w:ascii="Times New Roman CYR" w:hAnsi="Times New Roman CYR"/>
      <w:sz w:val="28"/>
      <w:szCs w:val="28"/>
    </w:rPr>
  </w:style>
  <w:style w:type="paragraph" w:styleId="3">
    <w:name w:val="heading 3"/>
    <w:basedOn w:val="a"/>
    <w:next w:val="a"/>
    <w:qFormat/>
    <w:rsid w:val="00F16787"/>
    <w:pPr>
      <w:keepNext/>
      <w:ind w:left="2160" w:firstLine="72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1678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F16787"/>
    <w:pPr>
      <w:jc w:val="both"/>
    </w:pPr>
    <w:rPr>
      <w:sz w:val="28"/>
    </w:rPr>
  </w:style>
  <w:style w:type="paragraph" w:styleId="a3">
    <w:name w:val="Body Text"/>
    <w:basedOn w:val="a"/>
    <w:semiHidden/>
    <w:rsid w:val="00F16787"/>
    <w:pPr>
      <w:jc w:val="both"/>
    </w:pPr>
  </w:style>
  <w:style w:type="character" w:styleId="a4">
    <w:name w:val="footnote reference"/>
    <w:basedOn w:val="a0"/>
    <w:semiHidden/>
    <w:rsid w:val="00F16787"/>
    <w:rPr>
      <w:vertAlign w:val="superscript"/>
    </w:rPr>
  </w:style>
  <w:style w:type="paragraph" w:styleId="a5">
    <w:name w:val="footnote text"/>
    <w:basedOn w:val="a"/>
    <w:semiHidden/>
    <w:rsid w:val="00F16787"/>
    <w:rPr>
      <w:sz w:val="20"/>
      <w:szCs w:val="20"/>
    </w:rPr>
  </w:style>
  <w:style w:type="paragraph" w:styleId="a6">
    <w:name w:val="Balloon Text"/>
    <w:basedOn w:val="a"/>
    <w:semiHidden/>
    <w:rsid w:val="00F167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F16787"/>
    <w:pPr>
      <w:ind w:firstLine="540"/>
    </w:pPr>
    <w:rPr>
      <w:sz w:val="28"/>
    </w:rPr>
  </w:style>
  <w:style w:type="paragraph" w:styleId="21">
    <w:name w:val="Body Text Indent 2"/>
    <w:basedOn w:val="a"/>
    <w:semiHidden/>
    <w:rsid w:val="00F16787"/>
    <w:pPr>
      <w:ind w:left="1134"/>
    </w:pPr>
    <w:rPr>
      <w:b/>
      <w:sz w:val="28"/>
      <w:szCs w:val="20"/>
    </w:rPr>
  </w:style>
  <w:style w:type="paragraph" w:styleId="30">
    <w:name w:val="Body Text 3"/>
    <w:basedOn w:val="a"/>
    <w:semiHidden/>
    <w:rsid w:val="00F16787"/>
    <w:pPr>
      <w:ind w:right="3686"/>
      <w:jc w:val="both"/>
    </w:pPr>
    <w:rPr>
      <w:b/>
      <w:bCs/>
      <w:sz w:val="28"/>
      <w:szCs w:val="20"/>
    </w:rPr>
  </w:style>
  <w:style w:type="paragraph" w:customStyle="1" w:styleId="210">
    <w:name w:val="Основной текст с отступом 21"/>
    <w:basedOn w:val="a"/>
    <w:rsid w:val="00F1678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F16787"/>
    <w:pPr>
      <w:widowControl w:val="0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F16787"/>
    <w:pPr>
      <w:widowControl w:val="0"/>
      <w:spacing w:after="120"/>
      <w:ind w:left="283"/>
    </w:pPr>
    <w:rPr>
      <w:sz w:val="16"/>
      <w:szCs w:val="16"/>
    </w:rPr>
  </w:style>
  <w:style w:type="paragraph" w:styleId="a8">
    <w:name w:val="Title"/>
    <w:basedOn w:val="a"/>
    <w:link w:val="a9"/>
    <w:qFormat/>
    <w:rsid w:val="005641BB"/>
    <w:pPr>
      <w:ind w:left="4500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641B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DE65-E3B5-4817-8C67-2713CD7C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Wg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3</cp:revision>
  <cp:lastPrinted>2016-01-15T06:43:00Z</cp:lastPrinted>
  <dcterms:created xsi:type="dcterms:W3CDTF">2017-01-10T06:47:00Z</dcterms:created>
  <dcterms:modified xsi:type="dcterms:W3CDTF">2017-01-10T06:48:00Z</dcterms:modified>
</cp:coreProperties>
</file>