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Default="00C05483" w:rsidP="00B43C9D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F41D53" w:rsidRDefault="00E958E5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7B4680">
        <w:rPr>
          <w:b/>
          <w:bCs/>
          <w:sz w:val="28"/>
        </w:rPr>
        <w:t>16 февраля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7B468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     </w:t>
      </w:r>
      <w:r>
        <w:rPr>
          <w:b/>
          <w:bCs/>
          <w:sz w:val="28"/>
        </w:rPr>
        <w:t xml:space="preserve">№ </w:t>
      </w:r>
      <w:r w:rsidR="007B4680">
        <w:rPr>
          <w:b/>
          <w:bCs/>
          <w:sz w:val="28"/>
        </w:rPr>
        <w:t>91</w:t>
      </w:r>
      <w:r>
        <w:rPr>
          <w:b/>
          <w:bCs/>
          <w:sz w:val="28"/>
        </w:rPr>
        <w:t>/</w:t>
      </w:r>
      <w:r w:rsidR="007B4680">
        <w:rPr>
          <w:b/>
          <w:bCs/>
          <w:sz w:val="28"/>
        </w:rPr>
        <w:t>352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Pr="00BB15A5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915E3" w:rsidRPr="00020B31" w:rsidRDefault="00020B31" w:rsidP="00462970">
      <w:pPr>
        <w:tabs>
          <w:tab w:val="left" w:pos="5670"/>
        </w:tabs>
        <w:spacing w:line="360" w:lineRule="auto"/>
        <w:ind w:right="4394"/>
        <w:jc w:val="both"/>
        <w:rPr>
          <w:b/>
          <w:sz w:val="28"/>
          <w:szCs w:val="28"/>
        </w:rPr>
      </w:pPr>
      <w:r w:rsidRPr="00020B31">
        <w:rPr>
          <w:b/>
          <w:sz w:val="28"/>
          <w:szCs w:val="28"/>
        </w:rPr>
        <w:t>О Плане мероприятий по организации информационно</w:t>
      </w:r>
      <w:r>
        <w:rPr>
          <w:b/>
          <w:sz w:val="28"/>
          <w:szCs w:val="28"/>
        </w:rPr>
        <w:t xml:space="preserve"> </w:t>
      </w:r>
      <w:r w:rsidRPr="00020B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разъяснительной </w:t>
      </w:r>
      <w:r w:rsidRPr="00020B31">
        <w:rPr>
          <w:b/>
          <w:sz w:val="28"/>
          <w:szCs w:val="28"/>
        </w:rPr>
        <w:t>деятельности избирательной комиссии муниципального района</w:t>
      </w:r>
      <w:r>
        <w:rPr>
          <w:b/>
          <w:sz w:val="28"/>
          <w:szCs w:val="28"/>
        </w:rPr>
        <w:t xml:space="preserve"> «Краснояружского района» </w:t>
      </w:r>
      <w:r w:rsidRPr="00020B31">
        <w:rPr>
          <w:b/>
          <w:sz w:val="28"/>
          <w:szCs w:val="28"/>
        </w:rPr>
        <w:t xml:space="preserve"> в период подготовки и проведения выборов </w:t>
      </w:r>
      <w:r w:rsidR="007B4680">
        <w:rPr>
          <w:b/>
          <w:sz w:val="28"/>
          <w:szCs w:val="28"/>
        </w:rPr>
        <w:t>Губернатора</w:t>
      </w:r>
      <w:r w:rsidRPr="00020B31">
        <w:rPr>
          <w:b/>
          <w:sz w:val="28"/>
          <w:szCs w:val="28"/>
        </w:rPr>
        <w:t xml:space="preserve"> Белгородской област</w:t>
      </w:r>
      <w:r w:rsidR="007B4680">
        <w:rPr>
          <w:b/>
          <w:sz w:val="28"/>
          <w:szCs w:val="28"/>
        </w:rPr>
        <w:t>и</w:t>
      </w:r>
      <w:r w:rsidRPr="00020B31">
        <w:rPr>
          <w:b/>
          <w:sz w:val="28"/>
          <w:szCs w:val="28"/>
        </w:rPr>
        <w:t xml:space="preserve"> </w:t>
      </w:r>
      <w:r w:rsidR="007B4680">
        <w:rPr>
          <w:b/>
          <w:sz w:val="28"/>
          <w:szCs w:val="28"/>
        </w:rPr>
        <w:t>10</w:t>
      </w:r>
      <w:r w:rsidRPr="00020B31">
        <w:rPr>
          <w:b/>
          <w:sz w:val="28"/>
          <w:szCs w:val="28"/>
        </w:rPr>
        <w:t xml:space="preserve"> сентября 201</w:t>
      </w:r>
      <w:r w:rsidR="007B4680">
        <w:rPr>
          <w:b/>
          <w:sz w:val="28"/>
          <w:szCs w:val="28"/>
        </w:rPr>
        <w:t>7</w:t>
      </w:r>
      <w:r w:rsidRPr="00020B31">
        <w:rPr>
          <w:b/>
          <w:sz w:val="28"/>
          <w:szCs w:val="28"/>
        </w:rPr>
        <w:t xml:space="preserve"> года</w:t>
      </w:r>
    </w:p>
    <w:p w:rsidR="00DE4C11" w:rsidRDefault="00DE4C11" w:rsidP="00020B31">
      <w:pPr>
        <w:pStyle w:val="FR3"/>
        <w:spacing w:line="360" w:lineRule="auto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185612" w:rsidRPr="00F54BB9" w:rsidRDefault="00020B31" w:rsidP="00DE4C11">
      <w:pPr>
        <w:spacing w:line="360" w:lineRule="auto"/>
        <w:ind w:firstLine="1134"/>
        <w:jc w:val="both"/>
        <w:rPr>
          <w:sz w:val="28"/>
          <w:szCs w:val="28"/>
        </w:rPr>
      </w:pPr>
      <w:r w:rsidRPr="00020B31">
        <w:rPr>
          <w:sz w:val="28"/>
          <w:szCs w:val="28"/>
        </w:rPr>
        <w:t>В соответствии с подпунктом «б» пункта 10 статьи 24 и статьей 45 Федерального закона «Об основных гарантиях избирательных прав и права на участие в референдуме граждан Российской Федерации», статьей 53 Избирательного кодекса Белгородской области, в целях обеспечения гарантий прав граждан Российской Федерации, проживающих на территории муниципального района «</w:t>
      </w:r>
      <w:r>
        <w:rPr>
          <w:sz w:val="28"/>
          <w:szCs w:val="28"/>
        </w:rPr>
        <w:t>Краснояружский</w:t>
      </w:r>
      <w:r w:rsidRPr="00020B31">
        <w:rPr>
          <w:sz w:val="28"/>
          <w:szCs w:val="28"/>
        </w:rPr>
        <w:t xml:space="preserve"> район», на получение информации о выборах </w:t>
      </w:r>
      <w:r w:rsidR="007B4680">
        <w:rPr>
          <w:sz w:val="28"/>
          <w:szCs w:val="28"/>
        </w:rPr>
        <w:t>Губернатора Белгородской области</w:t>
      </w:r>
      <w:r w:rsidRPr="00020B31">
        <w:rPr>
          <w:sz w:val="28"/>
          <w:szCs w:val="28"/>
        </w:rPr>
        <w:t>,</w:t>
      </w:r>
      <w:r>
        <w:rPr>
          <w:szCs w:val="28"/>
        </w:rPr>
        <w:t xml:space="preserve"> </w:t>
      </w:r>
      <w:r w:rsidR="00E958E5">
        <w:rPr>
          <w:sz w:val="28"/>
        </w:rPr>
        <w:t>избирательная комиссия</w:t>
      </w:r>
      <w:r w:rsidR="009232DD" w:rsidRPr="009232DD">
        <w:rPr>
          <w:iCs/>
          <w:szCs w:val="28"/>
        </w:rPr>
        <w:t xml:space="preserve"> </w:t>
      </w:r>
      <w:r w:rsidR="009232DD" w:rsidRPr="009232DD">
        <w:rPr>
          <w:iCs/>
          <w:sz w:val="28"/>
          <w:szCs w:val="28"/>
        </w:rPr>
        <w:t>муниципального района «Краснояружский район</w:t>
      </w:r>
      <w:r w:rsidR="009232DD" w:rsidRPr="004E5CB1">
        <w:rPr>
          <w:iCs/>
          <w:szCs w:val="28"/>
        </w:rPr>
        <w:t>»</w:t>
      </w:r>
      <w:r w:rsidR="00E958E5">
        <w:rPr>
          <w:sz w:val="28"/>
        </w:rPr>
        <w:t xml:space="preserve"> </w:t>
      </w:r>
      <w:r w:rsidR="00B43C9D">
        <w:rPr>
          <w:sz w:val="28"/>
        </w:rPr>
        <w:t>(с полномочиями ТИК</w:t>
      </w:r>
      <w:r w:rsidR="00E958E5">
        <w:rPr>
          <w:sz w:val="28"/>
        </w:rPr>
        <w:t xml:space="preserve"> </w:t>
      </w:r>
      <w:r w:rsidR="00B43C9D">
        <w:rPr>
          <w:sz w:val="28"/>
        </w:rPr>
        <w:t>)</w:t>
      </w:r>
      <w:r w:rsidR="00E958E5">
        <w:rPr>
          <w:sz w:val="28"/>
        </w:rPr>
        <w:t xml:space="preserve"> </w:t>
      </w:r>
    </w:p>
    <w:p w:rsidR="00B3225F" w:rsidRDefault="00E958E5" w:rsidP="00DE4C11">
      <w:pPr>
        <w:pStyle w:val="FR3"/>
        <w:spacing w:line="360" w:lineRule="auto"/>
        <w:ind w:left="0" w:firstLine="36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B3225F" w:rsidRDefault="00B3225F" w:rsidP="00DE4C11">
      <w:pPr>
        <w:spacing w:line="360" w:lineRule="auto"/>
        <w:ind w:right="-5"/>
        <w:jc w:val="both"/>
        <w:rPr>
          <w:sz w:val="16"/>
        </w:rPr>
      </w:pPr>
    </w:p>
    <w:p w:rsidR="00020B31" w:rsidRPr="005937E8" w:rsidRDefault="00020B31" w:rsidP="005937E8">
      <w:pPr>
        <w:tabs>
          <w:tab w:val="left" w:pos="3402"/>
        </w:tabs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t xml:space="preserve">1. Утвердить План мероприятий по организации информационно-разъяснительной деятельности </w:t>
      </w:r>
      <w:r w:rsidR="005937E8"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="005937E8" w:rsidRPr="009232DD">
        <w:rPr>
          <w:iCs/>
          <w:sz w:val="28"/>
          <w:szCs w:val="28"/>
        </w:rPr>
        <w:t>Краснояружский</w:t>
      </w:r>
      <w:r w:rsidR="005937E8" w:rsidRPr="005937E8">
        <w:rPr>
          <w:sz w:val="28"/>
          <w:szCs w:val="28"/>
        </w:rPr>
        <w:t xml:space="preserve"> </w:t>
      </w:r>
      <w:r w:rsidRPr="005937E8">
        <w:rPr>
          <w:sz w:val="28"/>
          <w:szCs w:val="28"/>
        </w:rPr>
        <w:t xml:space="preserve">район» в период подготовки и проведения выборов </w:t>
      </w:r>
      <w:r w:rsidR="007B4680">
        <w:rPr>
          <w:sz w:val="28"/>
          <w:szCs w:val="28"/>
        </w:rPr>
        <w:t>Губернатора Белгородской области</w:t>
      </w:r>
      <w:r w:rsidRPr="005937E8">
        <w:rPr>
          <w:sz w:val="28"/>
          <w:szCs w:val="28"/>
        </w:rPr>
        <w:t xml:space="preserve"> 1</w:t>
      </w:r>
      <w:r w:rsidR="007B4680">
        <w:rPr>
          <w:sz w:val="28"/>
          <w:szCs w:val="28"/>
        </w:rPr>
        <w:t>0</w:t>
      </w:r>
      <w:r w:rsidRPr="005937E8">
        <w:rPr>
          <w:sz w:val="28"/>
          <w:szCs w:val="28"/>
        </w:rPr>
        <w:t xml:space="preserve"> сентября 201</w:t>
      </w:r>
      <w:r w:rsidR="007B4680">
        <w:rPr>
          <w:sz w:val="28"/>
          <w:szCs w:val="28"/>
        </w:rPr>
        <w:t>7</w:t>
      </w:r>
      <w:r w:rsidRPr="005937E8">
        <w:rPr>
          <w:sz w:val="28"/>
          <w:szCs w:val="28"/>
        </w:rPr>
        <w:t xml:space="preserve"> года (прилагается). </w:t>
      </w:r>
    </w:p>
    <w:p w:rsidR="00F61EF5" w:rsidRPr="005937E8" w:rsidRDefault="00020B31" w:rsidP="005937E8">
      <w:pPr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t xml:space="preserve">2. Организацию и координацию выполнения Плана мероприятий по организации информационно-разъяснительной деятельности </w:t>
      </w:r>
      <w:r w:rsidR="005937E8">
        <w:rPr>
          <w:sz w:val="28"/>
          <w:szCs w:val="28"/>
        </w:rPr>
        <w:t>и</w:t>
      </w:r>
      <w:r w:rsidRPr="005937E8">
        <w:rPr>
          <w:sz w:val="28"/>
          <w:szCs w:val="28"/>
        </w:rPr>
        <w:t xml:space="preserve">збирательной </w:t>
      </w:r>
      <w:r w:rsidRPr="005937E8">
        <w:rPr>
          <w:sz w:val="28"/>
          <w:szCs w:val="28"/>
        </w:rPr>
        <w:lastRenderedPageBreak/>
        <w:t>комиссии муниципального района «</w:t>
      </w:r>
      <w:r w:rsidR="005937E8" w:rsidRPr="009232DD">
        <w:rPr>
          <w:iCs/>
          <w:sz w:val="28"/>
          <w:szCs w:val="28"/>
        </w:rPr>
        <w:t>Краснояружский</w:t>
      </w:r>
      <w:r w:rsidR="005937E8" w:rsidRPr="005937E8">
        <w:rPr>
          <w:sz w:val="28"/>
          <w:szCs w:val="28"/>
        </w:rPr>
        <w:t xml:space="preserve"> </w:t>
      </w:r>
      <w:r w:rsidRPr="005937E8">
        <w:rPr>
          <w:sz w:val="28"/>
          <w:szCs w:val="28"/>
        </w:rPr>
        <w:t xml:space="preserve">район» в период подготовки и проведения выборов </w:t>
      </w:r>
      <w:r w:rsidR="007B4680">
        <w:rPr>
          <w:sz w:val="28"/>
          <w:szCs w:val="28"/>
        </w:rPr>
        <w:t>Губернатора Белгородской области</w:t>
      </w:r>
      <w:r w:rsidR="007B4680" w:rsidRPr="005937E8">
        <w:rPr>
          <w:sz w:val="28"/>
          <w:szCs w:val="28"/>
        </w:rPr>
        <w:t xml:space="preserve"> </w:t>
      </w:r>
      <w:r w:rsidRPr="005937E8">
        <w:rPr>
          <w:sz w:val="28"/>
          <w:szCs w:val="28"/>
        </w:rPr>
        <w:t xml:space="preserve">возложить на председателя </w:t>
      </w:r>
      <w:r w:rsidR="005937E8"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="005937E8" w:rsidRPr="009232DD">
        <w:rPr>
          <w:iCs/>
          <w:sz w:val="28"/>
          <w:szCs w:val="28"/>
        </w:rPr>
        <w:t>Краснояружский</w:t>
      </w:r>
      <w:r w:rsidR="005937E8" w:rsidRPr="005937E8">
        <w:rPr>
          <w:sz w:val="28"/>
          <w:szCs w:val="28"/>
        </w:rPr>
        <w:t xml:space="preserve"> </w:t>
      </w:r>
      <w:r w:rsidRPr="005937E8">
        <w:rPr>
          <w:sz w:val="28"/>
          <w:szCs w:val="28"/>
        </w:rPr>
        <w:t xml:space="preserve">район» </w:t>
      </w:r>
      <w:r w:rsidR="005937E8">
        <w:rPr>
          <w:sz w:val="28"/>
          <w:szCs w:val="28"/>
        </w:rPr>
        <w:t>М</w:t>
      </w:r>
      <w:r w:rsidR="005937E8" w:rsidRPr="005937E8">
        <w:rPr>
          <w:sz w:val="28"/>
          <w:szCs w:val="28"/>
        </w:rPr>
        <w:t>.</w:t>
      </w:r>
      <w:r w:rsidR="005937E8">
        <w:rPr>
          <w:sz w:val="28"/>
          <w:szCs w:val="28"/>
        </w:rPr>
        <w:t>П</w:t>
      </w:r>
      <w:r w:rsidR="005937E8" w:rsidRPr="005937E8">
        <w:rPr>
          <w:sz w:val="28"/>
          <w:szCs w:val="28"/>
        </w:rPr>
        <w:t>.</w:t>
      </w:r>
      <w:r w:rsidRPr="005937E8">
        <w:rPr>
          <w:sz w:val="28"/>
          <w:szCs w:val="28"/>
        </w:rPr>
        <w:t>Никулин</w:t>
      </w:r>
      <w:r w:rsidR="0011034D">
        <w:rPr>
          <w:sz w:val="28"/>
          <w:szCs w:val="28"/>
        </w:rPr>
        <w:t>а</w:t>
      </w:r>
      <w:r w:rsidRPr="005937E8">
        <w:rPr>
          <w:sz w:val="28"/>
          <w:szCs w:val="28"/>
        </w:rPr>
        <w:t>.</w:t>
      </w:r>
    </w:p>
    <w:p w:rsidR="00B3225F" w:rsidRPr="00F54BB9" w:rsidRDefault="00020B31" w:rsidP="005937E8">
      <w:pPr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t xml:space="preserve">3. Контроль за выполнением настоящего постановления возложить на председателя </w:t>
      </w:r>
      <w:r w:rsidR="005937E8"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="005937E8">
        <w:rPr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</w:t>
      </w:r>
      <w:r w:rsidR="005937E8">
        <w:rPr>
          <w:sz w:val="28"/>
          <w:szCs w:val="28"/>
        </w:rPr>
        <w:t>М</w:t>
      </w:r>
      <w:r w:rsidR="005937E8" w:rsidRPr="005937E8">
        <w:rPr>
          <w:sz w:val="28"/>
          <w:szCs w:val="28"/>
        </w:rPr>
        <w:t>.</w:t>
      </w:r>
      <w:r w:rsidR="005937E8">
        <w:rPr>
          <w:sz w:val="28"/>
          <w:szCs w:val="28"/>
        </w:rPr>
        <w:t>П</w:t>
      </w:r>
      <w:r w:rsidR="005937E8" w:rsidRPr="005937E8">
        <w:rPr>
          <w:sz w:val="28"/>
          <w:szCs w:val="28"/>
        </w:rPr>
        <w:t>.Никулин</w:t>
      </w:r>
      <w:r w:rsidR="005937E8">
        <w:rPr>
          <w:sz w:val="28"/>
          <w:szCs w:val="28"/>
        </w:rPr>
        <w:t>а</w:t>
      </w:r>
      <w:r w:rsidR="005937E8" w:rsidRPr="005937E8">
        <w:rPr>
          <w:sz w:val="28"/>
          <w:szCs w:val="28"/>
        </w:rPr>
        <w:t>.</w:t>
      </w:r>
    </w:p>
    <w:p w:rsidR="00396708" w:rsidRDefault="00396708" w:rsidP="00100662">
      <w:pPr>
        <w:jc w:val="both"/>
        <w:rPr>
          <w:sz w:val="28"/>
          <w:szCs w:val="28"/>
        </w:rPr>
      </w:pPr>
    </w:p>
    <w:p w:rsidR="00396708" w:rsidRPr="00F54BB9" w:rsidRDefault="00396708">
      <w:pPr>
        <w:ind w:firstLine="708"/>
        <w:jc w:val="both"/>
        <w:rPr>
          <w:sz w:val="28"/>
          <w:szCs w:val="28"/>
        </w:rPr>
      </w:pPr>
    </w:p>
    <w:p w:rsidR="00B3225F" w:rsidRDefault="00B3225F">
      <w:pPr>
        <w:ind w:firstLine="708"/>
        <w:jc w:val="both"/>
        <w:rPr>
          <w:sz w:val="16"/>
        </w:rPr>
      </w:pP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Н. Максименко </w:t>
      </w:r>
    </w:p>
    <w:p w:rsidR="0015030A" w:rsidRDefault="0015030A">
      <w:pPr>
        <w:pStyle w:val="a7"/>
        <w:ind w:firstLine="0"/>
        <w:rPr>
          <w:b/>
          <w:bCs/>
        </w:rPr>
      </w:pPr>
    </w:p>
    <w:p w:rsidR="0015030A" w:rsidRDefault="0015030A">
      <w:pPr>
        <w:pStyle w:val="a7"/>
        <w:ind w:firstLine="0"/>
        <w:rPr>
          <w:b/>
          <w:bCs/>
        </w:rPr>
      </w:pPr>
    </w:p>
    <w:p w:rsidR="0015030A" w:rsidRDefault="0015030A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</w:pPr>
    </w:p>
    <w:p w:rsidR="00A73CE7" w:rsidRDefault="00A73CE7">
      <w:pPr>
        <w:pStyle w:val="a7"/>
        <w:ind w:firstLine="0"/>
        <w:rPr>
          <w:b/>
          <w:bCs/>
        </w:rPr>
        <w:sectPr w:rsidR="00A73CE7" w:rsidSect="00B3225F">
          <w:headerReference w:type="default" r:id="rId9"/>
          <w:endnotePr>
            <w:numFmt w:val="decimal"/>
          </w:endnotePr>
          <w:pgSz w:w="11907" w:h="16840"/>
          <w:pgMar w:top="1134" w:right="708" w:bottom="993" w:left="1134" w:header="720" w:footer="720" w:gutter="0"/>
          <w:cols w:space="720"/>
          <w:titlePg/>
        </w:sectPr>
      </w:pPr>
    </w:p>
    <w:tbl>
      <w:tblPr>
        <w:tblW w:w="0" w:type="auto"/>
        <w:jc w:val="right"/>
        <w:tblInd w:w="-1451" w:type="dxa"/>
        <w:tblLayout w:type="fixed"/>
        <w:tblLook w:val="0000"/>
      </w:tblPr>
      <w:tblGrid>
        <w:gridCol w:w="6441"/>
      </w:tblGrid>
      <w:tr w:rsidR="00A73CE7" w:rsidTr="00A73CE7">
        <w:trPr>
          <w:trHeight w:val="1079"/>
          <w:jc w:val="right"/>
        </w:trPr>
        <w:tc>
          <w:tcPr>
            <w:tcW w:w="6441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УТВРЕЖДЕН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постановлением избирательной комиссии</w:t>
            </w:r>
          </w:p>
          <w:p w:rsidR="00A73CE7" w:rsidRPr="00A73CE7" w:rsidRDefault="00A73CE7" w:rsidP="00A73CE7">
            <w:pPr>
              <w:tabs>
                <w:tab w:val="left" w:pos="6021"/>
              </w:tabs>
              <w:ind w:right="-28"/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муниципального района «Краснояружский район» </w:t>
            </w:r>
          </w:p>
          <w:p w:rsidR="00A73CE7" w:rsidRPr="00A73CE7" w:rsidRDefault="00A73CE7" w:rsidP="007B4680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от </w:t>
            </w:r>
            <w:r w:rsidR="007B4680">
              <w:rPr>
                <w:sz w:val="28"/>
                <w:szCs w:val="28"/>
              </w:rPr>
              <w:t>16 февраля</w:t>
            </w:r>
            <w:r w:rsidRPr="00A73CE7">
              <w:rPr>
                <w:sz w:val="28"/>
                <w:szCs w:val="28"/>
              </w:rPr>
              <w:t xml:space="preserve"> 201</w:t>
            </w:r>
            <w:r w:rsidR="007B4680">
              <w:rPr>
                <w:sz w:val="28"/>
                <w:szCs w:val="28"/>
              </w:rPr>
              <w:t>7 года № 91</w:t>
            </w:r>
            <w:r w:rsidRPr="00A73CE7">
              <w:rPr>
                <w:sz w:val="28"/>
                <w:szCs w:val="28"/>
              </w:rPr>
              <w:t>/</w:t>
            </w:r>
            <w:r w:rsidR="007B4680">
              <w:rPr>
                <w:sz w:val="28"/>
                <w:szCs w:val="28"/>
              </w:rPr>
              <w:t>352</w:t>
            </w:r>
          </w:p>
        </w:tc>
      </w:tr>
    </w:tbl>
    <w:p w:rsidR="00A73CE7" w:rsidRDefault="00A73CE7" w:rsidP="00A73CE7">
      <w:pPr>
        <w:jc w:val="center"/>
        <w:rPr>
          <w:b/>
        </w:rPr>
      </w:pPr>
    </w:p>
    <w:p w:rsidR="00A73CE7" w:rsidRDefault="00A73CE7" w:rsidP="00A73CE7">
      <w:pPr>
        <w:jc w:val="center"/>
        <w:rPr>
          <w:b/>
        </w:rPr>
      </w:pPr>
    </w:p>
    <w:p w:rsidR="00A73CE7" w:rsidRDefault="00A73CE7" w:rsidP="00A73CE7">
      <w:pPr>
        <w:jc w:val="center"/>
        <w:rPr>
          <w:b/>
        </w:rPr>
      </w:pPr>
    </w:p>
    <w:p w:rsidR="00A73CE7" w:rsidRPr="00A73CE7" w:rsidRDefault="00A73CE7" w:rsidP="00A73CE7">
      <w:pPr>
        <w:jc w:val="center"/>
        <w:rPr>
          <w:b/>
          <w:sz w:val="28"/>
          <w:szCs w:val="28"/>
        </w:rPr>
      </w:pPr>
      <w:r w:rsidRPr="00A73CE7">
        <w:rPr>
          <w:b/>
          <w:sz w:val="28"/>
          <w:szCs w:val="28"/>
        </w:rPr>
        <w:t>План мероприятий</w:t>
      </w:r>
    </w:p>
    <w:p w:rsidR="00A73CE7" w:rsidRPr="00A73CE7" w:rsidRDefault="00A73CE7" w:rsidP="007B4680">
      <w:pPr>
        <w:pStyle w:val="2"/>
        <w:jc w:val="center"/>
        <w:rPr>
          <w:b/>
        </w:rPr>
      </w:pPr>
      <w:r w:rsidRPr="00A73CE7">
        <w:rPr>
          <w:b/>
        </w:rPr>
        <w:t>по организации информационно-разъяснительной деятельности и</w:t>
      </w:r>
      <w:r>
        <w:rPr>
          <w:b/>
        </w:rPr>
        <w:t xml:space="preserve">збирательной комиссии         </w:t>
      </w:r>
      <w:r w:rsidRPr="00A73CE7">
        <w:rPr>
          <w:b/>
        </w:rPr>
        <w:t>муниципального района</w:t>
      </w:r>
      <w:r>
        <w:rPr>
          <w:b/>
        </w:rPr>
        <w:t xml:space="preserve"> </w:t>
      </w:r>
      <w:r w:rsidRPr="00A73CE7">
        <w:rPr>
          <w:b/>
        </w:rPr>
        <w:t xml:space="preserve">«Краснояружский район» в период подготовки и проведения выборов </w:t>
      </w:r>
      <w:r w:rsidR="007B4680" w:rsidRPr="007B4680">
        <w:rPr>
          <w:b/>
          <w:szCs w:val="28"/>
        </w:rPr>
        <w:t>Губернатора Белгородской области</w:t>
      </w:r>
      <w:r w:rsidR="007B4680" w:rsidRPr="007B4680">
        <w:rPr>
          <w:b/>
        </w:rPr>
        <w:t xml:space="preserve"> </w:t>
      </w:r>
      <w:r w:rsidRPr="007B4680">
        <w:rPr>
          <w:b/>
        </w:rPr>
        <w:t>1</w:t>
      </w:r>
      <w:r w:rsidR="007B4680">
        <w:rPr>
          <w:b/>
        </w:rPr>
        <w:t>0</w:t>
      </w:r>
      <w:r w:rsidRPr="007B4680">
        <w:rPr>
          <w:b/>
        </w:rPr>
        <w:t xml:space="preserve"> сентяб</w:t>
      </w:r>
      <w:r w:rsidR="007B4680">
        <w:rPr>
          <w:b/>
        </w:rPr>
        <w:t>ря 2017</w:t>
      </w:r>
      <w:r w:rsidRPr="00A73CE7">
        <w:rPr>
          <w:b/>
        </w:rPr>
        <w:t xml:space="preserve"> года</w:t>
      </w:r>
    </w:p>
    <w:p w:rsidR="00A73CE7" w:rsidRDefault="00A73CE7" w:rsidP="00A73CE7">
      <w:pPr>
        <w:jc w:val="center"/>
        <w:rPr>
          <w:b/>
          <w:spacing w:val="13"/>
        </w:rPr>
      </w:pPr>
    </w:p>
    <w:p w:rsidR="00A73CE7" w:rsidRDefault="00A73CE7" w:rsidP="00A73CE7">
      <w:pPr>
        <w:jc w:val="center"/>
        <w:rPr>
          <w:b/>
          <w:spacing w:val="13"/>
        </w:rPr>
      </w:pPr>
    </w:p>
    <w:tbl>
      <w:tblPr>
        <w:tblW w:w="15287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7647"/>
        <w:gridCol w:w="1620"/>
        <w:gridCol w:w="5116"/>
      </w:tblGrid>
      <w:tr w:rsidR="00A73CE7" w:rsidRPr="00A73CE7" w:rsidTr="00D64AFC">
        <w:trPr>
          <w:cantSplit/>
          <w:trHeight w:val="568"/>
          <w:tblHeader/>
          <w:jc w:val="center"/>
        </w:trPr>
        <w:tc>
          <w:tcPr>
            <w:tcW w:w="904" w:type="dxa"/>
            <w:vAlign w:val="center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№</w:t>
            </w:r>
          </w:p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47" w:type="dxa"/>
            <w:vAlign w:val="center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Наименование</w:t>
            </w:r>
          </w:p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Срок</w:t>
            </w:r>
          </w:p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5116" w:type="dxa"/>
            <w:vAlign w:val="center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73CE7" w:rsidRPr="00A73CE7" w:rsidTr="00D64AFC">
        <w:trPr>
          <w:cantSplit/>
          <w:tblHeader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7" w:type="dxa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4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15287" w:type="dxa"/>
            <w:gridSpan w:val="4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1. Аналитическое сопровождение выборов</w:t>
            </w:r>
          </w:p>
        </w:tc>
      </w:tr>
      <w:tr w:rsidR="00A73CE7" w:rsidRPr="00A73CE7" w:rsidTr="00D64AFC">
        <w:trPr>
          <w:cantSplit/>
          <w:trHeight w:val="28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1.1.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A73CE7" w:rsidRPr="00A73CE7" w:rsidRDefault="00A73CE7" w:rsidP="00D64AFC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Мониторинг обращений избирателей на «горячие линии» связи с избирателями, организованные </w:t>
            </w:r>
            <w:r w:rsidR="00D64AFC"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комиссией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и участковыми избирательными комиссиями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и участковые избирательные комиссии</w:t>
            </w:r>
          </w:p>
        </w:tc>
      </w:tr>
      <w:tr w:rsidR="00A73CE7" w:rsidRPr="00A73CE7" w:rsidTr="00D64AFC">
        <w:trPr>
          <w:cantSplit/>
          <w:trHeight w:val="28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1.2.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A73CE7" w:rsidRPr="00A73CE7" w:rsidRDefault="00A73CE7" w:rsidP="00CB7E1A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Анализ обращений, заявлений и жалоб граждан, участников избирательного процесса на нарушения избирательного законодательства, принятых по ним мер реагирования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Сентябрь-октябрь</w:t>
            </w:r>
            <w:r w:rsidRPr="00A73CE7">
              <w:rPr>
                <w:sz w:val="28"/>
                <w:szCs w:val="28"/>
              </w:rPr>
              <w:br/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15287" w:type="dxa"/>
            <w:gridSpan w:val="4"/>
            <w:tcBorders>
              <w:bottom w:val="nil"/>
            </w:tcBorders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2. Использование медиаресурсов в процессе информационно</w:t>
            </w:r>
            <w:r w:rsidRPr="00A73CE7">
              <w:rPr>
                <w:sz w:val="28"/>
                <w:szCs w:val="28"/>
              </w:rPr>
              <w:t>-</w:t>
            </w:r>
            <w:r w:rsidRPr="00A73CE7">
              <w:rPr>
                <w:b/>
                <w:sz w:val="28"/>
                <w:szCs w:val="28"/>
              </w:rPr>
              <w:t>разъяснительной деятельности</w:t>
            </w:r>
          </w:p>
          <w:p w:rsidR="00A73CE7" w:rsidRDefault="00A73CE7" w:rsidP="00CB7E1A">
            <w:pPr>
              <w:jc w:val="center"/>
              <w:rPr>
                <w:b/>
                <w:bCs/>
                <w:sz w:val="28"/>
                <w:szCs w:val="28"/>
              </w:rPr>
            </w:pPr>
            <w:r w:rsidRPr="00A73CE7">
              <w:rPr>
                <w:b/>
                <w:bCs/>
                <w:sz w:val="28"/>
                <w:szCs w:val="28"/>
              </w:rPr>
              <w:t>Информирование избирателей о кандидатах, списках кандидатов, избирательных объединениях, внесенных в избирательные бюллетени для голосования, избирательных действиях в ходе подготовки и проведения выборов</w:t>
            </w:r>
          </w:p>
          <w:p w:rsidR="00D64AFC" w:rsidRPr="00A73CE7" w:rsidRDefault="00D64AFC" w:rsidP="00CB7E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D64AFC">
            <w:pPr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lastRenderedPageBreak/>
              <w:t>2.</w:t>
            </w:r>
            <w:r w:rsidR="00D64A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both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Информирование избирателей через печатные 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D64AFC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 w:rsidR="00D64AFC"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.1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D64AFC">
            <w:pPr>
              <w:jc w:val="both"/>
              <w:rPr>
                <w:strike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Подготовка и размещение материалов по избирательной тематике в </w:t>
            </w:r>
            <w:r w:rsidR="00D64AFC">
              <w:rPr>
                <w:sz w:val="28"/>
                <w:szCs w:val="28"/>
              </w:rPr>
              <w:t>меж</w:t>
            </w:r>
            <w:r w:rsidRPr="00A73CE7">
              <w:rPr>
                <w:sz w:val="28"/>
                <w:szCs w:val="28"/>
              </w:rPr>
              <w:t>районной газете «</w:t>
            </w:r>
            <w:r w:rsidR="00D64AFC">
              <w:rPr>
                <w:sz w:val="28"/>
                <w:szCs w:val="28"/>
              </w:rPr>
              <w:t>Наша жизнь</w:t>
            </w:r>
            <w:r w:rsidRPr="00A73CE7">
              <w:rPr>
                <w:sz w:val="28"/>
                <w:szCs w:val="28"/>
              </w:rPr>
              <w:t>» (согласно утвержденным перечням публикаций)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="00D64AFC">
              <w:rPr>
                <w:sz w:val="28"/>
                <w:szCs w:val="28"/>
              </w:rPr>
              <w:t>,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D64AFC" w:rsidP="00D6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="00A73CE7" w:rsidRPr="00A73CE7">
              <w:rPr>
                <w:sz w:val="28"/>
                <w:szCs w:val="28"/>
              </w:rPr>
              <w:t>айонная газета «</w:t>
            </w:r>
            <w:r>
              <w:rPr>
                <w:sz w:val="28"/>
                <w:szCs w:val="28"/>
              </w:rPr>
              <w:t>Наша жизнь</w:t>
            </w:r>
            <w:r w:rsidR="00A73CE7" w:rsidRPr="00A73CE7">
              <w:rPr>
                <w:sz w:val="28"/>
                <w:szCs w:val="28"/>
              </w:rPr>
              <w:t>»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D64AFC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 w:rsidR="00D64AFC"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.2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Размещение на избирательных участках, в помещениях избирательных комиссий, в помещениях для голосования, других местах пребывания избирателей специальных информационных материалов (плакатов), изготовленных Избирательной комиссией Белгородской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Июль, август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CE7" w:rsidRPr="00A73CE7" w:rsidRDefault="00A73CE7" w:rsidP="00D64AFC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 w:rsidR="00D64AFC"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.3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:rsidR="00A73CE7" w:rsidRPr="00A73CE7" w:rsidRDefault="00A73CE7" w:rsidP="008C672C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Информирование избирателей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о  мероприятиях по подготовке и проведению выборов </w:t>
            </w:r>
            <w:r w:rsidR="008C672C">
              <w:rPr>
                <w:sz w:val="28"/>
                <w:szCs w:val="28"/>
              </w:rPr>
              <w:t>Губернатора Белгородской области</w:t>
            </w:r>
            <w:r w:rsidR="008C672C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 xml:space="preserve"> посредством лекций, бесед, других организационных форм информирования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51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  <w:tcBorders>
              <w:top w:val="nil"/>
            </w:tcBorders>
          </w:tcPr>
          <w:p w:rsidR="00A73CE7" w:rsidRPr="00A73CE7" w:rsidRDefault="00A73CE7" w:rsidP="00D64AFC">
            <w:pPr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2.</w:t>
            </w:r>
            <w:r w:rsidR="00D64A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47" w:type="dxa"/>
            <w:tcBorders>
              <w:top w:val="nil"/>
            </w:tcBorders>
          </w:tcPr>
          <w:p w:rsidR="00A73CE7" w:rsidRPr="00D64AFC" w:rsidRDefault="00A73CE7" w:rsidP="00CB7E1A">
            <w:pPr>
              <w:pStyle w:val="1"/>
              <w:rPr>
                <w:b/>
                <w:szCs w:val="28"/>
              </w:rPr>
            </w:pPr>
            <w:r w:rsidRPr="00D64AFC">
              <w:rPr>
                <w:b/>
                <w:szCs w:val="28"/>
              </w:rPr>
              <w:t>Мероприятия для представителей средств массовой информации</w:t>
            </w:r>
          </w:p>
        </w:tc>
        <w:tc>
          <w:tcPr>
            <w:tcW w:w="1620" w:type="dxa"/>
            <w:tcBorders>
              <w:top w:val="nil"/>
            </w:tcBorders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trHeight w:val="1074"/>
          <w:jc w:val="center"/>
        </w:trPr>
        <w:tc>
          <w:tcPr>
            <w:tcW w:w="904" w:type="dxa"/>
          </w:tcPr>
          <w:p w:rsidR="00A73CE7" w:rsidRPr="00A73CE7" w:rsidRDefault="00A73CE7" w:rsidP="00D64AFC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 w:rsidR="00D64AFC"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.1</w:t>
            </w:r>
          </w:p>
        </w:tc>
        <w:tc>
          <w:tcPr>
            <w:tcW w:w="7647" w:type="dxa"/>
          </w:tcPr>
          <w:p w:rsidR="00A73CE7" w:rsidRPr="00A73CE7" w:rsidRDefault="00A73CE7" w:rsidP="00D64AFC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пресс-конференций, брифингов журналистов, в том числе репортажей с заседаний </w:t>
            </w:r>
            <w:r w:rsidR="00D64AFC"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="00D64AFC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 xml:space="preserve">район» 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trHeight w:val="742"/>
          <w:jc w:val="center"/>
        </w:trPr>
        <w:tc>
          <w:tcPr>
            <w:tcW w:w="904" w:type="dxa"/>
          </w:tcPr>
          <w:p w:rsidR="00A73CE7" w:rsidRPr="00A73CE7" w:rsidRDefault="00A73CE7" w:rsidP="00D64AFC">
            <w:pPr>
              <w:pStyle w:val="a3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2.</w:t>
            </w:r>
            <w:r w:rsidR="00D64AFC"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.2</w:t>
            </w:r>
          </w:p>
        </w:tc>
        <w:tc>
          <w:tcPr>
            <w:tcW w:w="7647" w:type="dxa"/>
          </w:tcPr>
          <w:p w:rsidR="00A73CE7" w:rsidRPr="00A73CE7" w:rsidRDefault="00A73CE7" w:rsidP="00CB7E1A">
            <w:pPr>
              <w:pStyle w:val="a6"/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Участие в областном конкурсе среди средств массовой информации и журналистов на лучший материал в средствах массовой информации по вопросам выборов и избирательного законодательства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Март-октябрь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="00D64AFC">
              <w:rPr>
                <w:sz w:val="28"/>
                <w:szCs w:val="28"/>
              </w:rPr>
              <w:t>, межр</w:t>
            </w:r>
            <w:r w:rsidRPr="00A73CE7">
              <w:rPr>
                <w:spacing w:val="-6"/>
                <w:sz w:val="28"/>
                <w:szCs w:val="28"/>
              </w:rPr>
              <w:t>айонная газета «</w:t>
            </w:r>
            <w:r w:rsidR="00D64AFC">
              <w:rPr>
                <w:spacing w:val="-6"/>
                <w:sz w:val="28"/>
                <w:szCs w:val="28"/>
              </w:rPr>
              <w:t>Наша жизнь</w:t>
            </w:r>
            <w:r w:rsidRPr="00A73CE7">
              <w:rPr>
                <w:spacing w:val="-6"/>
                <w:sz w:val="28"/>
                <w:szCs w:val="28"/>
              </w:rPr>
              <w:t>»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D64AFC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 w:rsidR="00D64AFC"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.3</w:t>
            </w:r>
          </w:p>
        </w:tc>
        <w:tc>
          <w:tcPr>
            <w:tcW w:w="7647" w:type="dxa"/>
          </w:tcPr>
          <w:p w:rsidR="00A73CE7" w:rsidRPr="00A73CE7" w:rsidRDefault="00A73CE7" w:rsidP="008C672C">
            <w:pPr>
              <w:jc w:val="both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работы </w:t>
            </w:r>
            <w:r w:rsidR="00D64AFC"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 xml:space="preserve">нформационного центра </w:t>
            </w:r>
            <w:r w:rsidR="00D64AFC"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="00D64AFC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«Выборы – 201</w:t>
            </w:r>
            <w:r w:rsidR="008C672C">
              <w:rPr>
                <w:sz w:val="28"/>
                <w:szCs w:val="28"/>
              </w:rPr>
              <w:t>7</w:t>
            </w:r>
            <w:r w:rsidRPr="00A73CE7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pacing w:val="-4"/>
                <w:sz w:val="28"/>
                <w:szCs w:val="28"/>
              </w:rPr>
              <w:t xml:space="preserve">Члены </w:t>
            </w:r>
            <w:r w:rsidR="00C356A2">
              <w:rPr>
                <w:spacing w:val="-4"/>
                <w:sz w:val="28"/>
                <w:szCs w:val="28"/>
              </w:rPr>
              <w:t>и</w:t>
            </w:r>
            <w:r w:rsidRPr="00A73CE7">
              <w:rPr>
                <w:spacing w:val="-4"/>
                <w:sz w:val="28"/>
                <w:szCs w:val="28"/>
              </w:rPr>
              <w:t xml:space="preserve">збирательной комиссии </w:t>
            </w:r>
            <w:r w:rsidRPr="00A73CE7">
              <w:rPr>
                <w:sz w:val="28"/>
                <w:szCs w:val="28"/>
              </w:rPr>
              <w:t>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trHeight w:val="352"/>
          <w:jc w:val="center"/>
        </w:trPr>
        <w:tc>
          <w:tcPr>
            <w:tcW w:w="15287" w:type="dxa"/>
            <w:gridSpan w:val="4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3. Использование современных информационных технологий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3.1.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Размещение на сайте </w:t>
            </w:r>
            <w:r w:rsidR="00C356A2"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(окружной)</w:t>
            </w:r>
            <w:r w:rsidRPr="00A73CE7">
              <w:rPr>
                <w:sz w:val="28"/>
                <w:szCs w:val="28"/>
              </w:rPr>
              <w:t xml:space="preserve"> информации о мероприятиях, проводимых в ходе подготовки и проведения выборов, постановлений комиссии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15287" w:type="dxa"/>
            <w:gridSpan w:val="4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4. Обучение организаторов выборов и других участников избирательного процесса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4.1.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jc w:val="both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и проведение обучения избирательному законодательству и избирательным технологиям членов </w:t>
            </w:r>
            <w:r w:rsidR="00C356A2">
              <w:rPr>
                <w:spacing w:val="-4"/>
                <w:sz w:val="28"/>
                <w:szCs w:val="28"/>
              </w:rPr>
              <w:t>и</w:t>
            </w:r>
            <w:r w:rsidRPr="00A73CE7">
              <w:rPr>
                <w:spacing w:val="-4"/>
                <w:sz w:val="28"/>
                <w:szCs w:val="28"/>
              </w:rPr>
              <w:t xml:space="preserve">збирательной комиссии </w:t>
            </w:r>
            <w:r w:rsidRPr="00A73CE7">
              <w:rPr>
                <w:sz w:val="28"/>
                <w:szCs w:val="28"/>
              </w:rPr>
              <w:t>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 xml:space="preserve">и участковых избирательных комиссий 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7647" w:type="dxa"/>
          </w:tcPr>
          <w:p w:rsidR="00A73CE7" w:rsidRPr="00A73CE7" w:rsidRDefault="00A73CE7" w:rsidP="00CB7E1A">
            <w:pPr>
              <w:jc w:val="both"/>
              <w:rPr>
                <w:b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Организация работы по разъяснению законодательства о выборах и процедур голосования для различных категорий участников избирательного процесса, в том числе на базе учреждений образования и культуры, библиотек, в клубах избирателей, молодых и будущих избирателей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4.3.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pStyle w:val="20"/>
              <w:spacing w:line="240" w:lineRule="auto"/>
              <w:ind w:right="-66"/>
              <w:rPr>
                <w:spacing w:val="-4"/>
                <w:szCs w:val="28"/>
              </w:rPr>
            </w:pPr>
            <w:r w:rsidRPr="00A73CE7">
              <w:rPr>
                <w:spacing w:val="-4"/>
                <w:szCs w:val="28"/>
              </w:rPr>
              <w:t>Организация и проведение семинаров и консультаций с организаторами выборов по вопросам подготовки и проведения выборов: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A73CE7">
              <w:rPr>
                <w:snapToGrid w:val="0"/>
                <w:spacing w:val="-4"/>
                <w:sz w:val="28"/>
                <w:szCs w:val="28"/>
              </w:rPr>
              <w:t>военнослужащих;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A73CE7">
              <w:rPr>
                <w:snapToGrid w:val="0"/>
                <w:spacing w:val="-4"/>
                <w:sz w:val="28"/>
                <w:szCs w:val="28"/>
              </w:rPr>
              <w:t>представителей правоохранительных органов;</w:t>
            </w:r>
          </w:p>
          <w:p w:rsidR="00A73CE7" w:rsidRPr="00C356A2" w:rsidRDefault="00A73CE7" w:rsidP="00C356A2">
            <w:pPr>
              <w:pStyle w:val="22"/>
              <w:spacing w:line="240" w:lineRule="auto"/>
              <w:ind w:left="125"/>
              <w:rPr>
                <w:spacing w:val="-4"/>
                <w:sz w:val="28"/>
                <w:szCs w:val="28"/>
              </w:rPr>
            </w:pPr>
            <w:r w:rsidRPr="00A73CE7">
              <w:rPr>
                <w:spacing w:val="-4"/>
                <w:sz w:val="28"/>
                <w:szCs w:val="28"/>
              </w:rPr>
              <w:t>избирателей, находящихся в день голосования в местах временного пребывания;</w:t>
            </w:r>
            <w:r w:rsidR="00C356A2">
              <w:rPr>
                <w:spacing w:val="-4"/>
                <w:sz w:val="28"/>
                <w:szCs w:val="28"/>
              </w:rPr>
              <w:t xml:space="preserve">                                                     </w:t>
            </w:r>
            <w:r w:rsidRPr="00A73CE7">
              <w:rPr>
                <w:snapToGrid w:val="0"/>
                <w:spacing w:val="-4"/>
                <w:sz w:val="28"/>
                <w:szCs w:val="28"/>
              </w:rPr>
              <w:t xml:space="preserve">граждан, не имеющих регистрации по месту жительства в пределах Белгородской области 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Март- август 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совместно с представителями</w:t>
            </w:r>
          </w:p>
          <w:p w:rsidR="00A73CE7" w:rsidRPr="00A73CE7" w:rsidRDefault="00A73CE7" w:rsidP="00C356A2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военкомата, правоохранительных органов, органов местного самоуправления и др.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pStyle w:val="a7"/>
              <w:ind w:firstLine="0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Участие в  обучении по теме «Избирательное право и избирательный процесс в Российской Федерации» в Избирательной комиссии Белгородской области, </w:t>
            </w:r>
            <w:r w:rsidR="00C356A2">
              <w:rPr>
                <w:szCs w:val="28"/>
              </w:rPr>
              <w:t>и</w:t>
            </w:r>
            <w:r w:rsidRPr="00A73CE7">
              <w:rPr>
                <w:szCs w:val="28"/>
              </w:rPr>
              <w:t>збирательной комиссии муниципального района «</w:t>
            </w:r>
            <w:r w:rsidR="00C356A2" w:rsidRPr="00D64AFC">
              <w:rPr>
                <w:szCs w:val="28"/>
              </w:rPr>
              <w:t>Краснояружский</w:t>
            </w:r>
            <w:r w:rsidR="00C356A2" w:rsidRPr="00A73CE7">
              <w:rPr>
                <w:szCs w:val="28"/>
              </w:rPr>
              <w:t xml:space="preserve"> </w:t>
            </w:r>
            <w:r w:rsidRPr="00A73CE7">
              <w:rPr>
                <w:szCs w:val="28"/>
              </w:rPr>
              <w:t>район»</w:t>
            </w:r>
            <w:r w:rsidRPr="00A73CE7">
              <w:rPr>
                <w:spacing w:val="-6"/>
                <w:szCs w:val="28"/>
              </w:rPr>
              <w:t xml:space="preserve"> (окружной)</w:t>
            </w:r>
            <w:r w:rsidRPr="00A73CE7">
              <w:rPr>
                <w:szCs w:val="28"/>
              </w:rPr>
              <w:t xml:space="preserve"> :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представителей средств массовой информации, освещающих выборы;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наблюдателей;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представителей политических партий из числа резерва для назначения в состав избирательных комиссий;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 xml:space="preserve">доверенных лиц; </w:t>
            </w:r>
          </w:p>
          <w:p w:rsidR="00A73CE7" w:rsidRPr="00A73CE7" w:rsidRDefault="00A73CE7" w:rsidP="00C356A2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уполномоченных представителей избирательных объединений по финансовым</w:t>
            </w:r>
            <w:r w:rsidRPr="00A73CE7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A73CE7">
              <w:rPr>
                <w:snapToGrid w:val="0"/>
                <w:sz w:val="28"/>
                <w:szCs w:val="28"/>
              </w:rPr>
              <w:t>вопросам;</w:t>
            </w:r>
          </w:p>
          <w:p w:rsidR="00A73CE7" w:rsidRPr="00A73CE7" w:rsidRDefault="00A73CE7" w:rsidP="00C356A2">
            <w:pPr>
              <w:tabs>
                <w:tab w:val="left" w:pos="3181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молодых избирателей (в учебных заведениях, трудовых коллективах)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4.5.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pStyle w:val="a7"/>
              <w:ind w:firstLine="0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Проведение занятий во всех формах правового просвещения избирателей, будущих избирателей по темам подготовки и проведения выборов </w:t>
            </w:r>
            <w:r w:rsidR="008C672C">
              <w:rPr>
                <w:szCs w:val="28"/>
              </w:rPr>
              <w:t>Губернатора Белгородской области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A73CE7" w:rsidRPr="00A73CE7" w:rsidRDefault="00A73CE7" w:rsidP="00C356A2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район», учреждения культуры (по согласованию)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4.6.</w:t>
            </w:r>
          </w:p>
        </w:tc>
        <w:tc>
          <w:tcPr>
            <w:tcW w:w="7647" w:type="dxa"/>
          </w:tcPr>
          <w:p w:rsidR="00A73CE7" w:rsidRPr="00A73CE7" w:rsidRDefault="00A73CE7" w:rsidP="00C356A2">
            <w:pPr>
              <w:pStyle w:val="a7"/>
              <w:ind w:hanging="16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Проведение информационно-разъяснительных бесед с избирателями при вручении им приглашений на ознакомление со списками избирателей. 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Члены участковых избирательных комиссий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4.7.</w:t>
            </w:r>
          </w:p>
        </w:tc>
        <w:tc>
          <w:tcPr>
            <w:tcW w:w="7647" w:type="dxa"/>
          </w:tcPr>
          <w:p w:rsidR="008C672C" w:rsidRDefault="00A73CE7" w:rsidP="008C672C">
            <w:pPr>
              <w:pStyle w:val="a7"/>
              <w:ind w:hanging="16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Подготовка специальных концертных программ и организация выступлений коллективов художественной самодеятельности перед избирателями в </w:t>
            </w:r>
            <w:r w:rsidR="008C672C">
              <w:rPr>
                <w:szCs w:val="28"/>
              </w:rPr>
              <w:t xml:space="preserve">день голосования </w:t>
            </w:r>
          </w:p>
          <w:p w:rsidR="00A73CE7" w:rsidRPr="00A73CE7" w:rsidRDefault="008C672C" w:rsidP="008C672C">
            <w:pPr>
              <w:pStyle w:val="a7"/>
              <w:ind w:hanging="16"/>
              <w:jc w:val="both"/>
              <w:rPr>
                <w:szCs w:val="28"/>
              </w:rPr>
            </w:pPr>
            <w:r>
              <w:rPr>
                <w:szCs w:val="28"/>
              </w:rPr>
              <w:t>10 сентября 2017</w:t>
            </w:r>
            <w:r w:rsidR="00A73CE7" w:rsidRPr="00A73CE7">
              <w:rPr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Управление культуры администрации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7647" w:type="dxa"/>
          </w:tcPr>
          <w:p w:rsidR="00A73CE7" w:rsidRPr="00A73CE7" w:rsidRDefault="00A73CE7" w:rsidP="003A6441">
            <w:pPr>
              <w:pStyle w:val="20"/>
              <w:spacing w:line="240" w:lineRule="auto"/>
              <w:ind w:right="-68"/>
              <w:rPr>
                <w:szCs w:val="28"/>
              </w:rPr>
            </w:pPr>
            <w:r w:rsidRPr="00A73CE7">
              <w:rPr>
                <w:szCs w:val="28"/>
              </w:rPr>
              <w:t>Участие в организации и проведении областных, муниципальных конкурсов:</w:t>
            </w:r>
          </w:p>
          <w:p w:rsidR="00A73CE7" w:rsidRPr="00A73CE7" w:rsidRDefault="00A73CE7" w:rsidP="003A6441">
            <w:pPr>
              <w:pStyle w:val="20"/>
              <w:spacing w:line="240" w:lineRule="auto"/>
              <w:ind w:right="-68"/>
              <w:rPr>
                <w:szCs w:val="28"/>
              </w:rPr>
            </w:pPr>
            <w:r w:rsidRPr="00A73CE7">
              <w:rPr>
                <w:szCs w:val="28"/>
              </w:rPr>
              <w:t>среди учащихся учреждений общего, начального и среднего профессионального образование на лучшее сочинение (реферат), рисунок (плакат) на темы выборов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C356A2" w:rsidRPr="00D64AFC">
              <w:rPr>
                <w:sz w:val="28"/>
                <w:szCs w:val="28"/>
              </w:rPr>
              <w:t>Краснояружский</w:t>
            </w:r>
            <w:r w:rsidR="00C356A2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район», управление  образования администрации муниципального района «</w:t>
            </w:r>
            <w:r w:rsidR="003A6441" w:rsidRPr="00D64AFC">
              <w:rPr>
                <w:sz w:val="28"/>
                <w:szCs w:val="28"/>
              </w:rPr>
              <w:t>Краснояружский</w:t>
            </w:r>
            <w:r w:rsidR="003A6441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 (по согласованию)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4.9.</w:t>
            </w:r>
          </w:p>
        </w:tc>
        <w:tc>
          <w:tcPr>
            <w:tcW w:w="7647" w:type="dxa"/>
          </w:tcPr>
          <w:p w:rsidR="00A73CE7" w:rsidRPr="00A73CE7" w:rsidRDefault="00A73CE7" w:rsidP="003A6441">
            <w:pPr>
              <w:pStyle w:val="20"/>
              <w:tabs>
                <w:tab w:val="left" w:pos="7431"/>
              </w:tabs>
              <w:spacing w:line="240" w:lineRule="auto"/>
              <w:ind w:right="0"/>
              <w:rPr>
                <w:szCs w:val="28"/>
              </w:rPr>
            </w:pPr>
            <w:r w:rsidRPr="00A73CE7">
              <w:rPr>
                <w:szCs w:val="28"/>
              </w:rPr>
              <w:t>Организация и проведение выборов президентов, парламентов и других органов молодежного, детского общественного самоуправления:</w:t>
            </w:r>
          </w:p>
          <w:p w:rsidR="00A73CE7" w:rsidRPr="00A73CE7" w:rsidRDefault="00A73CE7" w:rsidP="003A6441">
            <w:pPr>
              <w:tabs>
                <w:tab w:val="left" w:pos="3181"/>
                <w:tab w:val="left" w:pos="743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в учебных заведениях;</w:t>
            </w:r>
          </w:p>
          <w:p w:rsidR="00A73CE7" w:rsidRPr="00A73CE7" w:rsidRDefault="00A73CE7" w:rsidP="003A6441">
            <w:pPr>
              <w:tabs>
                <w:tab w:val="left" w:pos="3181"/>
                <w:tab w:val="left" w:pos="743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 xml:space="preserve">в летних оздоровительных лагерях для детей и подростков </w:t>
            </w:r>
          </w:p>
          <w:p w:rsidR="00A73CE7" w:rsidRPr="00A73CE7" w:rsidRDefault="00A73CE7" w:rsidP="00CB7E1A">
            <w:pPr>
              <w:tabs>
                <w:tab w:val="left" w:pos="318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3A6441" w:rsidRPr="00D64AFC">
              <w:rPr>
                <w:sz w:val="28"/>
                <w:szCs w:val="28"/>
              </w:rPr>
              <w:t>Краснояружский</w:t>
            </w:r>
            <w:r w:rsidR="003A6441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, </w:t>
            </w:r>
            <w:r w:rsidRPr="00A73CE7">
              <w:rPr>
                <w:sz w:val="28"/>
                <w:szCs w:val="28"/>
              </w:rPr>
              <w:t>управление  образования администрации муниципального района «</w:t>
            </w:r>
            <w:r w:rsidR="003A6441"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15287" w:type="dxa"/>
            <w:gridSpan w:val="4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5. Проведение выставочных мероприятий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5.1</w:t>
            </w:r>
          </w:p>
        </w:tc>
        <w:tc>
          <w:tcPr>
            <w:tcW w:w="7647" w:type="dxa"/>
          </w:tcPr>
          <w:p w:rsidR="00A73CE7" w:rsidRPr="00A73CE7" w:rsidRDefault="00A73CE7" w:rsidP="008C672C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Проведение выставочных мероприятий, посвященных истории выборов в Белгородской области, а также выставок по электоральной тематике в учреждениях культуры муниципального района (музеи, дома культуры, клубы, учебные заведения и др.)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Сентябрь-октябрь</w:t>
            </w:r>
            <w:r w:rsidRPr="00A73CE7">
              <w:rPr>
                <w:sz w:val="28"/>
                <w:szCs w:val="28"/>
              </w:rPr>
              <w:br/>
            </w:r>
          </w:p>
        </w:tc>
        <w:tc>
          <w:tcPr>
            <w:tcW w:w="5116" w:type="dxa"/>
          </w:tcPr>
          <w:p w:rsidR="003A6441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3A6441" w:rsidRPr="00D64AFC">
              <w:rPr>
                <w:sz w:val="28"/>
                <w:szCs w:val="28"/>
              </w:rPr>
              <w:t>Краснояружский</w:t>
            </w:r>
            <w:r w:rsidR="003A6441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>,</w:t>
            </w:r>
            <w:r w:rsidRPr="00A73CE7">
              <w:rPr>
                <w:sz w:val="28"/>
                <w:szCs w:val="28"/>
              </w:rPr>
              <w:t xml:space="preserve"> </w:t>
            </w: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учреждения культуры</w:t>
            </w:r>
          </w:p>
        </w:tc>
      </w:tr>
      <w:tr w:rsidR="00A73CE7" w:rsidRPr="00A73CE7" w:rsidTr="00D64AFC">
        <w:trPr>
          <w:cantSplit/>
          <w:trHeight w:val="371"/>
          <w:jc w:val="center"/>
        </w:trPr>
        <w:tc>
          <w:tcPr>
            <w:tcW w:w="15287" w:type="dxa"/>
            <w:gridSpan w:val="4"/>
          </w:tcPr>
          <w:p w:rsidR="00A73CE7" w:rsidRPr="00A73CE7" w:rsidRDefault="00A73CE7" w:rsidP="00CB7E1A">
            <w:pPr>
              <w:jc w:val="center"/>
              <w:rPr>
                <w:b/>
                <w:sz w:val="28"/>
                <w:szCs w:val="28"/>
              </w:rPr>
            </w:pPr>
          </w:p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6. Организационно</w:t>
            </w:r>
            <w:r w:rsidRPr="00A73CE7">
              <w:rPr>
                <w:sz w:val="28"/>
                <w:szCs w:val="28"/>
              </w:rPr>
              <w:t>-</w:t>
            </w:r>
            <w:r w:rsidRPr="00A73CE7">
              <w:rPr>
                <w:b/>
                <w:sz w:val="28"/>
                <w:szCs w:val="28"/>
              </w:rPr>
              <w:t>методическое обеспечение и использование наружных средств информирования</w:t>
            </w:r>
          </w:p>
        </w:tc>
      </w:tr>
      <w:tr w:rsidR="00A73CE7" w:rsidRPr="00A73CE7" w:rsidTr="00D64AFC">
        <w:trPr>
          <w:cantSplit/>
          <w:jc w:val="center"/>
        </w:trPr>
        <w:tc>
          <w:tcPr>
            <w:tcW w:w="904" w:type="dxa"/>
          </w:tcPr>
          <w:p w:rsidR="00A73CE7" w:rsidRPr="00A73CE7" w:rsidRDefault="00A73CE7" w:rsidP="00CB7E1A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6.1</w:t>
            </w:r>
          </w:p>
        </w:tc>
        <w:tc>
          <w:tcPr>
            <w:tcW w:w="7647" w:type="dxa"/>
          </w:tcPr>
          <w:p w:rsidR="00A73CE7" w:rsidRPr="00A73CE7" w:rsidRDefault="00A73CE7" w:rsidP="00CB7E1A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Подготовка методических пособий в помощь участковым избирательным комиссиям по выборам </w:t>
            </w:r>
            <w:r w:rsidR="008C672C">
              <w:rPr>
                <w:sz w:val="28"/>
                <w:szCs w:val="28"/>
              </w:rPr>
              <w:t>Губернатора Белгородской области</w:t>
            </w:r>
          </w:p>
        </w:tc>
        <w:tc>
          <w:tcPr>
            <w:tcW w:w="1620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Май-август</w:t>
            </w:r>
          </w:p>
        </w:tc>
        <w:tc>
          <w:tcPr>
            <w:tcW w:w="5116" w:type="dxa"/>
          </w:tcPr>
          <w:p w:rsidR="00A73CE7" w:rsidRPr="00A73CE7" w:rsidRDefault="00A73CE7" w:rsidP="00CB7E1A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="003A6441" w:rsidRPr="00D64AFC">
              <w:rPr>
                <w:sz w:val="28"/>
                <w:szCs w:val="28"/>
              </w:rPr>
              <w:t>Краснояружский</w:t>
            </w:r>
            <w:r w:rsidR="003A6441" w:rsidRPr="00A73CE7">
              <w:rPr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A73CE7" w:rsidRPr="00A73CE7" w:rsidRDefault="00A73CE7">
      <w:pPr>
        <w:pStyle w:val="a7"/>
        <w:ind w:firstLine="0"/>
        <w:rPr>
          <w:b/>
          <w:bCs/>
          <w:szCs w:val="28"/>
        </w:rPr>
      </w:pPr>
    </w:p>
    <w:sectPr w:rsidR="00A73CE7" w:rsidRPr="00A73CE7" w:rsidSect="00A73CE7">
      <w:endnotePr>
        <w:numFmt w:val="decimal"/>
      </w:endnotePr>
      <w:pgSz w:w="16840" w:h="11907" w:orient="landscape"/>
      <w:pgMar w:top="1134" w:right="1134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DB" w:rsidRDefault="00A05CDB">
      <w:r>
        <w:separator/>
      </w:r>
    </w:p>
  </w:endnote>
  <w:endnote w:type="continuationSeparator" w:id="1">
    <w:p w:rsidR="00A05CDB" w:rsidRDefault="00A0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DB" w:rsidRDefault="00A05CDB">
      <w:r>
        <w:separator/>
      </w:r>
    </w:p>
  </w:footnote>
  <w:footnote w:type="continuationSeparator" w:id="1">
    <w:p w:rsidR="00A05CDB" w:rsidRDefault="00A0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C53119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AD0470">
      <w:rPr>
        <w:rStyle w:val="a4"/>
        <w:rFonts w:ascii="Times New Roman CYR" w:hAnsi="Times New Roman CYR"/>
        <w:noProof/>
      </w:rPr>
      <w:t>9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1530"/>
    <w:rsid w:val="00020B31"/>
    <w:rsid w:val="00086F77"/>
    <w:rsid w:val="000A495F"/>
    <w:rsid w:val="000D3A6A"/>
    <w:rsid w:val="000E5E5D"/>
    <w:rsid w:val="00100662"/>
    <w:rsid w:val="0011034D"/>
    <w:rsid w:val="0015030A"/>
    <w:rsid w:val="00181530"/>
    <w:rsid w:val="00185612"/>
    <w:rsid w:val="001A632F"/>
    <w:rsid w:val="001B2C40"/>
    <w:rsid w:val="001E2EAB"/>
    <w:rsid w:val="001F3188"/>
    <w:rsid w:val="001F4949"/>
    <w:rsid w:val="0024736D"/>
    <w:rsid w:val="002C0D65"/>
    <w:rsid w:val="002D0F11"/>
    <w:rsid w:val="003122FD"/>
    <w:rsid w:val="00316799"/>
    <w:rsid w:val="0031688F"/>
    <w:rsid w:val="00396708"/>
    <w:rsid w:val="003A6441"/>
    <w:rsid w:val="003D0D29"/>
    <w:rsid w:val="003F6C53"/>
    <w:rsid w:val="003F6FB2"/>
    <w:rsid w:val="00462970"/>
    <w:rsid w:val="004704B7"/>
    <w:rsid w:val="004E5CB1"/>
    <w:rsid w:val="00533924"/>
    <w:rsid w:val="005937E8"/>
    <w:rsid w:val="00673F72"/>
    <w:rsid w:val="00684859"/>
    <w:rsid w:val="00694630"/>
    <w:rsid w:val="006C18F2"/>
    <w:rsid w:val="007276D4"/>
    <w:rsid w:val="0074585A"/>
    <w:rsid w:val="007B4680"/>
    <w:rsid w:val="00833A60"/>
    <w:rsid w:val="008377EC"/>
    <w:rsid w:val="00882DE1"/>
    <w:rsid w:val="008C672C"/>
    <w:rsid w:val="00904CB7"/>
    <w:rsid w:val="009232DD"/>
    <w:rsid w:val="00982717"/>
    <w:rsid w:val="0098675D"/>
    <w:rsid w:val="009945CF"/>
    <w:rsid w:val="00995BAE"/>
    <w:rsid w:val="009A41B6"/>
    <w:rsid w:val="00A036E1"/>
    <w:rsid w:val="00A05CDB"/>
    <w:rsid w:val="00A73CE7"/>
    <w:rsid w:val="00AD0470"/>
    <w:rsid w:val="00AE4663"/>
    <w:rsid w:val="00AE6CB3"/>
    <w:rsid w:val="00B3225F"/>
    <w:rsid w:val="00B43C9D"/>
    <w:rsid w:val="00BB0543"/>
    <w:rsid w:val="00BB15A5"/>
    <w:rsid w:val="00BB4DB4"/>
    <w:rsid w:val="00BE24F7"/>
    <w:rsid w:val="00C05483"/>
    <w:rsid w:val="00C356A2"/>
    <w:rsid w:val="00C46498"/>
    <w:rsid w:val="00C53119"/>
    <w:rsid w:val="00D11039"/>
    <w:rsid w:val="00D3747F"/>
    <w:rsid w:val="00D441FF"/>
    <w:rsid w:val="00D64AFC"/>
    <w:rsid w:val="00D67211"/>
    <w:rsid w:val="00D915E3"/>
    <w:rsid w:val="00DA7281"/>
    <w:rsid w:val="00DB349B"/>
    <w:rsid w:val="00DE4C11"/>
    <w:rsid w:val="00E2406C"/>
    <w:rsid w:val="00E568FE"/>
    <w:rsid w:val="00E958E5"/>
    <w:rsid w:val="00EA0379"/>
    <w:rsid w:val="00ED5381"/>
    <w:rsid w:val="00F35081"/>
    <w:rsid w:val="00F41D53"/>
    <w:rsid w:val="00F54BB9"/>
    <w:rsid w:val="00F61EF5"/>
    <w:rsid w:val="00F67FC9"/>
    <w:rsid w:val="00F84248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semiHidden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A73C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73CE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53D-F184-4F80-883B-2F0718E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9944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admin</cp:lastModifiedBy>
  <cp:revision>3</cp:revision>
  <cp:lastPrinted>2017-02-03T06:09:00Z</cp:lastPrinted>
  <dcterms:created xsi:type="dcterms:W3CDTF">2017-02-03T06:04:00Z</dcterms:created>
  <dcterms:modified xsi:type="dcterms:W3CDTF">2017-02-03T06:09:00Z</dcterms:modified>
</cp:coreProperties>
</file>