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Default="00C05483" w:rsidP="00B43C9D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325447" w:rsidRDefault="00E958E5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3A1437">
        <w:rPr>
          <w:b/>
          <w:bCs/>
          <w:sz w:val="28"/>
        </w:rPr>
        <w:t>5</w:t>
      </w:r>
      <w:r w:rsidR="00B43C9D">
        <w:rPr>
          <w:b/>
          <w:bCs/>
          <w:sz w:val="28"/>
        </w:rPr>
        <w:t xml:space="preserve"> </w:t>
      </w:r>
      <w:r w:rsidR="00F41D53">
        <w:rPr>
          <w:b/>
          <w:bCs/>
          <w:sz w:val="28"/>
        </w:rPr>
        <w:t xml:space="preserve"> </w:t>
      </w:r>
      <w:r w:rsidR="008F190E">
        <w:rPr>
          <w:b/>
          <w:bCs/>
          <w:sz w:val="28"/>
        </w:rPr>
        <w:t>ию</w:t>
      </w:r>
      <w:r w:rsidR="005D2C32">
        <w:rPr>
          <w:b/>
          <w:bCs/>
          <w:sz w:val="28"/>
        </w:rPr>
        <w:t>л</w:t>
      </w:r>
      <w:r w:rsidR="008F190E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3A1437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</w:t>
      </w:r>
      <w:r w:rsidR="001668EA">
        <w:rPr>
          <w:sz w:val="28"/>
        </w:rPr>
        <w:t xml:space="preserve">   </w:t>
      </w:r>
      <w:r w:rsidR="006D5BE9">
        <w:rPr>
          <w:sz w:val="28"/>
        </w:rPr>
        <w:t xml:space="preserve">  </w:t>
      </w:r>
      <w:r w:rsidR="001668EA">
        <w:rPr>
          <w:sz w:val="28"/>
        </w:rPr>
        <w:t xml:space="preserve">  </w:t>
      </w:r>
      <w:r w:rsidR="006C18F2" w:rsidRPr="001F3188">
        <w:rPr>
          <w:sz w:val="28"/>
        </w:rPr>
        <w:t xml:space="preserve">     </w:t>
      </w:r>
      <w:r>
        <w:rPr>
          <w:b/>
          <w:bCs/>
          <w:sz w:val="28"/>
        </w:rPr>
        <w:t xml:space="preserve">№ </w:t>
      </w:r>
      <w:r w:rsidR="003A1437">
        <w:rPr>
          <w:b/>
          <w:bCs/>
          <w:sz w:val="28"/>
        </w:rPr>
        <w:t>96</w:t>
      </w:r>
      <w:r>
        <w:rPr>
          <w:b/>
          <w:bCs/>
          <w:sz w:val="28"/>
        </w:rPr>
        <w:t>/</w:t>
      </w:r>
      <w:r w:rsidR="003A1437">
        <w:rPr>
          <w:b/>
          <w:bCs/>
          <w:sz w:val="28"/>
        </w:rPr>
        <w:t>3</w:t>
      </w:r>
      <w:r w:rsidR="008F190E">
        <w:rPr>
          <w:b/>
          <w:bCs/>
          <w:sz w:val="28"/>
        </w:rPr>
        <w:t>6</w:t>
      </w:r>
      <w:r w:rsidR="006D5BE9">
        <w:rPr>
          <w:b/>
          <w:bCs/>
          <w:sz w:val="28"/>
        </w:rPr>
        <w:t>6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Pr="00BB15A5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D5BE9" w:rsidRPr="006D5BE9" w:rsidRDefault="006D5BE9" w:rsidP="006D5BE9">
      <w:pPr>
        <w:ind w:right="3260"/>
        <w:jc w:val="both"/>
        <w:rPr>
          <w:b/>
          <w:sz w:val="28"/>
          <w:szCs w:val="28"/>
        </w:rPr>
      </w:pPr>
      <w:r w:rsidRPr="006D5BE9">
        <w:rPr>
          <w:b/>
          <w:sz w:val="28"/>
          <w:szCs w:val="28"/>
        </w:rPr>
        <w:t>Об утверждении плана информационно-разъяснительной деятельности избирательной комиссии муниципального района «</w:t>
      </w:r>
      <w:r>
        <w:rPr>
          <w:b/>
          <w:sz w:val="28"/>
          <w:szCs w:val="28"/>
        </w:rPr>
        <w:t>Краснояружский</w:t>
      </w:r>
      <w:r w:rsidRPr="006D5BE9">
        <w:rPr>
          <w:b/>
          <w:sz w:val="28"/>
          <w:szCs w:val="28"/>
        </w:rPr>
        <w:t xml:space="preserve"> район» по информированию </w:t>
      </w:r>
      <w:r w:rsidRPr="006D5BE9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избирателей о порядке включения избирателя в список избирателей по месту нахождения </w:t>
      </w:r>
      <w:r w:rsidRPr="006D5BE9">
        <w:rPr>
          <w:b/>
          <w:sz w:val="28"/>
          <w:szCs w:val="28"/>
        </w:rPr>
        <w:t xml:space="preserve">в период подготовки и проведения выборов Губернатора Белгородской области 10 сентября 2017 года </w:t>
      </w:r>
    </w:p>
    <w:p w:rsidR="001668EA" w:rsidRDefault="001668EA">
      <w:pPr>
        <w:pStyle w:val="FR3"/>
        <w:ind w:left="0"/>
        <w:jc w:val="both"/>
        <w:rPr>
          <w:rFonts w:ascii="Times New Roman" w:hAnsi="Times New Roman"/>
          <w:i w:val="0"/>
          <w:sz w:val="16"/>
          <w:lang w:val="ru-RU"/>
        </w:rPr>
      </w:pPr>
    </w:p>
    <w:p w:rsidR="00185612" w:rsidRPr="00F54BB9" w:rsidRDefault="006D5BE9" w:rsidP="00880134">
      <w:pPr>
        <w:spacing w:line="360" w:lineRule="auto"/>
        <w:ind w:firstLine="1134"/>
        <w:jc w:val="both"/>
        <w:rPr>
          <w:sz w:val="28"/>
          <w:szCs w:val="28"/>
        </w:rPr>
      </w:pPr>
      <w:r w:rsidRPr="006C4948">
        <w:rPr>
          <w:sz w:val="27"/>
          <w:szCs w:val="27"/>
        </w:rPr>
        <w:t xml:space="preserve">В соответствии с пунктом 3 статьи 45 Федерального закона </w:t>
      </w:r>
      <w:r w:rsidRPr="006C4948">
        <w:rPr>
          <w:rFonts w:ascii="Times New Roman CYR" w:hAnsi="Times New Roman CYR"/>
          <w:b/>
          <w:sz w:val="27"/>
          <w:szCs w:val="27"/>
        </w:rPr>
        <w:t>«</w:t>
      </w:r>
      <w:r w:rsidRPr="006C4948">
        <w:rPr>
          <w:sz w:val="27"/>
          <w:szCs w:val="27"/>
        </w:rPr>
        <w:t xml:space="preserve">Об основных гарантиях избирательных прав и права на участие в референдуме граждан Российской Федерации», частью 3 статьи 53 Избирательного кодекса Белгородской области, в целях обеспечения гарантий прав граждан Российской Федерации, проживающих на территории </w:t>
      </w:r>
      <w:r>
        <w:rPr>
          <w:sz w:val="27"/>
          <w:szCs w:val="27"/>
        </w:rPr>
        <w:t>Краснояружского</w:t>
      </w:r>
      <w:r w:rsidRPr="006C4948">
        <w:rPr>
          <w:sz w:val="27"/>
          <w:szCs w:val="27"/>
        </w:rPr>
        <w:t xml:space="preserve"> района, на получение информации о выборах Губернатора Белгородской области,</w:t>
      </w:r>
      <w:r w:rsidR="008F190E" w:rsidRPr="008F190E">
        <w:rPr>
          <w:sz w:val="28"/>
          <w:szCs w:val="28"/>
        </w:rPr>
        <w:t xml:space="preserve"> </w:t>
      </w:r>
      <w:r w:rsidR="00E958E5">
        <w:rPr>
          <w:sz w:val="28"/>
        </w:rPr>
        <w:t>избирательная комиссия</w:t>
      </w:r>
      <w:r w:rsidR="009232DD" w:rsidRPr="009232DD">
        <w:rPr>
          <w:iCs/>
          <w:szCs w:val="28"/>
        </w:rPr>
        <w:t xml:space="preserve"> </w:t>
      </w:r>
      <w:r w:rsidR="009232DD" w:rsidRPr="009232DD">
        <w:rPr>
          <w:iCs/>
          <w:sz w:val="28"/>
          <w:szCs w:val="28"/>
        </w:rPr>
        <w:t>муниципального района «Краснояружский район</w:t>
      </w:r>
      <w:r w:rsidR="009232DD" w:rsidRPr="004E5CB1">
        <w:rPr>
          <w:iCs/>
          <w:szCs w:val="28"/>
        </w:rPr>
        <w:t>»</w:t>
      </w:r>
      <w:r w:rsidR="00E958E5">
        <w:rPr>
          <w:sz w:val="28"/>
        </w:rPr>
        <w:t xml:space="preserve"> </w:t>
      </w:r>
      <w:r w:rsidR="00B43C9D">
        <w:rPr>
          <w:sz w:val="28"/>
        </w:rPr>
        <w:t>(с полномочиями ТИК</w:t>
      </w:r>
      <w:r w:rsidR="00E958E5">
        <w:rPr>
          <w:sz w:val="28"/>
        </w:rPr>
        <w:t xml:space="preserve"> </w:t>
      </w:r>
      <w:r w:rsidR="00B43C9D">
        <w:rPr>
          <w:sz w:val="28"/>
        </w:rPr>
        <w:t>)</w:t>
      </w:r>
      <w:r w:rsidR="00E958E5">
        <w:rPr>
          <w:sz w:val="28"/>
        </w:rPr>
        <w:t xml:space="preserve"> </w:t>
      </w:r>
    </w:p>
    <w:p w:rsidR="00B3225F" w:rsidRPr="009B359E" w:rsidRDefault="00E958E5" w:rsidP="009B359E">
      <w:pPr>
        <w:pStyle w:val="FR3"/>
        <w:spacing w:line="360" w:lineRule="auto"/>
        <w:ind w:left="0" w:firstLine="36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постановляет:</w:t>
      </w:r>
    </w:p>
    <w:p w:rsidR="006D5BE9" w:rsidRPr="006D5BE9" w:rsidRDefault="006D5BE9" w:rsidP="006D5BE9">
      <w:pPr>
        <w:pStyle w:val="20"/>
        <w:spacing w:line="360" w:lineRule="auto"/>
        <w:ind w:right="-99" w:firstLine="720"/>
        <w:rPr>
          <w:bCs/>
          <w:szCs w:val="28"/>
        </w:rPr>
      </w:pPr>
      <w:r w:rsidRPr="006D5BE9">
        <w:rPr>
          <w:szCs w:val="28"/>
        </w:rPr>
        <w:t>1. Утвердить план информационно-разъяснительной деятельности избирательной комиссии муниципального района «</w:t>
      </w:r>
      <w:r w:rsidR="00DE675C">
        <w:rPr>
          <w:szCs w:val="28"/>
        </w:rPr>
        <w:t>К</w:t>
      </w:r>
      <w:r>
        <w:rPr>
          <w:szCs w:val="28"/>
        </w:rPr>
        <w:t>раснояружски</w:t>
      </w:r>
      <w:r w:rsidRPr="006D5BE9">
        <w:rPr>
          <w:szCs w:val="28"/>
        </w:rPr>
        <w:t xml:space="preserve">й район» (далее – Комиссия) по информированию </w:t>
      </w:r>
      <w:r w:rsidRPr="006D5BE9">
        <w:rPr>
          <w:rFonts w:ascii="Times New Roman CYR" w:hAnsi="Times New Roman CYR" w:cs="Times New Roman CYR"/>
          <w:bCs/>
          <w:szCs w:val="28"/>
        </w:rPr>
        <w:t xml:space="preserve">избирателей о порядке включения избирателя в список избирателей по месту нахождения </w:t>
      </w:r>
      <w:r w:rsidRPr="006D5BE9">
        <w:rPr>
          <w:szCs w:val="28"/>
        </w:rPr>
        <w:t>в период подготовки и проведения выборов Губернатора Белгородской области 10 сентября 2017 года</w:t>
      </w:r>
      <w:r w:rsidRPr="006D5BE9">
        <w:rPr>
          <w:bCs/>
          <w:szCs w:val="28"/>
        </w:rPr>
        <w:t xml:space="preserve"> (прилагается).</w:t>
      </w:r>
    </w:p>
    <w:p w:rsidR="006D5BE9" w:rsidRPr="006D5BE9" w:rsidRDefault="006D5BE9" w:rsidP="006D5BE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D5BE9">
        <w:rPr>
          <w:sz w:val="28"/>
          <w:szCs w:val="28"/>
        </w:rPr>
        <w:t>2. Разместить настоящее постановление на официальном сайте администрации района в разделе «Избирательная комиссия» в информационно-телекоммуникационной сети Интернет.</w:t>
      </w:r>
    </w:p>
    <w:p w:rsidR="009B359E" w:rsidRPr="006D5BE9" w:rsidRDefault="006D5BE9" w:rsidP="006D5BE9">
      <w:pPr>
        <w:spacing w:line="360" w:lineRule="auto"/>
        <w:ind w:firstLine="708"/>
        <w:jc w:val="both"/>
        <w:rPr>
          <w:sz w:val="28"/>
          <w:szCs w:val="28"/>
        </w:rPr>
      </w:pPr>
      <w:r w:rsidRPr="006D5BE9">
        <w:rPr>
          <w:sz w:val="28"/>
          <w:szCs w:val="28"/>
        </w:rPr>
        <w:t>3. Контроль за исполнением настоящего постановления возложить на председателя</w:t>
      </w:r>
      <w:r>
        <w:rPr>
          <w:sz w:val="28"/>
          <w:szCs w:val="28"/>
        </w:rPr>
        <w:t xml:space="preserve"> избирательной комиссии муниципального района «Краснояружский </w:t>
      </w:r>
      <w:r>
        <w:rPr>
          <w:sz w:val="28"/>
          <w:szCs w:val="28"/>
        </w:rPr>
        <w:lastRenderedPageBreak/>
        <w:t>район» М.П. Никулина.</w:t>
      </w: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Н. Максименко </w:t>
      </w: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p w:rsidR="00DE675C" w:rsidRDefault="00DE675C">
      <w:pPr>
        <w:pStyle w:val="a7"/>
        <w:ind w:firstLine="0"/>
        <w:rPr>
          <w:b/>
          <w:bCs/>
        </w:rPr>
        <w:sectPr w:rsidR="00DE675C" w:rsidSect="007E14BD">
          <w:headerReference w:type="default" r:id="rId9"/>
          <w:endnotePr>
            <w:numFmt w:val="decimal"/>
          </w:endnotePr>
          <w:pgSz w:w="11907" w:h="16840"/>
          <w:pgMar w:top="1134" w:right="708" w:bottom="709" w:left="1134" w:header="720" w:footer="720" w:gutter="0"/>
          <w:cols w:space="720"/>
          <w:titlePg/>
        </w:sectPr>
      </w:pPr>
    </w:p>
    <w:tbl>
      <w:tblPr>
        <w:tblStyle w:val="af"/>
        <w:tblW w:w="0" w:type="auto"/>
        <w:tblLook w:val="01E0"/>
      </w:tblPr>
      <w:tblGrid>
        <w:gridCol w:w="7793"/>
        <w:gridCol w:w="7793"/>
      </w:tblGrid>
      <w:tr w:rsidR="00DE675C" w:rsidTr="0070017B">
        <w:tc>
          <w:tcPr>
            <w:tcW w:w="7793" w:type="dxa"/>
          </w:tcPr>
          <w:p w:rsidR="00DE675C" w:rsidRPr="00DE675C" w:rsidRDefault="00DE675C" w:rsidP="0070017B">
            <w:pPr>
              <w:pStyle w:val="ad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lastRenderedPageBreak/>
              <w:t>СОГЛАСОВАНО</w:t>
            </w:r>
          </w:p>
          <w:p w:rsidR="00DE675C" w:rsidRPr="00DE675C" w:rsidRDefault="00DE675C" w:rsidP="0070017B">
            <w:pPr>
              <w:pStyle w:val="ad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t>заместитель главы администрации района – руководитель аппарата главы администрации района</w:t>
            </w:r>
          </w:p>
          <w:p w:rsidR="00DE675C" w:rsidRPr="00DE675C" w:rsidRDefault="00DE675C" w:rsidP="0070017B">
            <w:pPr>
              <w:pStyle w:val="ad"/>
              <w:rPr>
                <w:b/>
                <w:sz w:val="24"/>
              </w:rPr>
            </w:pPr>
          </w:p>
          <w:p w:rsidR="00DE675C" w:rsidRPr="00DE675C" w:rsidRDefault="00DE675C" w:rsidP="0070017B">
            <w:pPr>
              <w:pStyle w:val="ad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t xml:space="preserve">_____________________ </w:t>
            </w:r>
            <w:r>
              <w:rPr>
                <w:b/>
                <w:sz w:val="24"/>
              </w:rPr>
              <w:t>А</w:t>
            </w:r>
            <w:r w:rsidRPr="00DE675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И</w:t>
            </w:r>
            <w:r w:rsidRPr="00DE675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Бондарь</w:t>
            </w:r>
          </w:p>
          <w:p w:rsidR="00DE675C" w:rsidRPr="00DE675C" w:rsidRDefault="00DE675C" w:rsidP="00DE675C">
            <w:pPr>
              <w:pStyle w:val="ad"/>
              <w:rPr>
                <w:b/>
                <w:sz w:val="24"/>
              </w:rPr>
            </w:pPr>
            <w:r>
              <w:rPr>
                <w:b/>
                <w:sz w:val="24"/>
              </w:rPr>
              <w:t>5 июл</w:t>
            </w:r>
            <w:r w:rsidRPr="00DE675C">
              <w:rPr>
                <w:b/>
                <w:sz w:val="24"/>
              </w:rPr>
              <w:t>я 2017 года</w:t>
            </w:r>
          </w:p>
        </w:tc>
        <w:tc>
          <w:tcPr>
            <w:tcW w:w="7793" w:type="dxa"/>
          </w:tcPr>
          <w:p w:rsidR="00DE675C" w:rsidRPr="00DE675C" w:rsidRDefault="00DE675C" w:rsidP="0070017B">
            <w:pPr>
              <w:pStyle w:val="ad"/>
              <w:ind w:left="7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t>УТВЕРЖДЕН</w:t>
            </w:r>
          </w:p>
          <w:p w:rsidR="00DE675C" w:rsidRPr="00DE675C" w:rsidRDefault="00DE675C" w:rsidP="0070017B">
            <w:pPr>
              <w:pStyle w:val="ad"/>
              <w:ind w:left="7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t>постановлением Избирательной комиссии</w:t>
            </w:r>
          </w:p>
          <w:p w:rsidR="00DE675C" w:rsidRPr="00DE675C" w:rsidRDefault="00DE675C" w:rsidP="0070017B">
            <w:pPr>
              <w:pStyle w:val="ad"/>
              <w:ind w:left="7"/>
              <w:rPr>
                <w:b/>
                <w:sz w:val="24"/>
              </w:rPr>
            </w:pPr>
            <w:r w:rsidRPr="00DE675C">
              <w:rPr>
                <w:b/>
                <w:sz w:val="24"/>
              </w:rPr>
              <w:t>муниципального района «</w:t>
            </w:r>
            <w:r w:rsidR="006741C7">
              <w:rPr>
                <w:b/>
                <w:sz w:val="24"/>
              </w:rPr>
              <w:t>Краснояружский</w:t>
            </w:r>
            <w:r w:rsidRPr="00DE675C">
              <w:rPr>
                <w:b/>
                <w:sz w:val="24"/>
              </w:rPr>
              <w:t xml:space="preserve"> район»</w:t>
            </w:r>
          </w:p>
          <w:p w:rsidR="00DE675C" w:rsidRPr="00DE675C" w:rsidRDefault="00DE675C" w:rsidP="00DE675C">
            <w:pPr>
              <w:pStyle w:val="ad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от 5</w:t>
            </w:r>
            <w:r w:rsidRPr="00DE675C">
              <w:rPr>
                <w:b/>
                <w:sz w:val="24"/>
              </w:rPr>
              <w:t xml:space="preserve"> ию</w:t>
            </w:r>
            <w:r>
              <w:rPr>
                <w:b/>
                <w:sz w:val="24"/>
              </w:rPr>
              <w:t>л</w:t>
            </w:r>
            <w:r w:rsidRPr="00DE675C">
              <w:rPr>
                <w:b/>
                <w:sz w:val="24"/>
              </w:rPr>
              <w:t xml:space="preserve">я 2017 года № </w:t>
            </w:r>
            <w:r>
              <w:rPr>
                <w:b/>
                <w:sz w:val="24"/>
              </w:rPr>
              <w:t>96</w:t>
            </w:r>
            <w:r w:rsidRPr="00DE675C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3</w:t>
            </w:r>
            <w:r w:rsidRPr="00DE67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6</w:t>
            </w:r>
          </w:p>
        </w:tc>
      </w:tr>
    </w:tbl>
    <w:p w:rsidR="00DE675C" w:rsidRPr="005447FC" w:rsidRDefault="00DE675C" w:rsidP="00DE675C">
      <w:pPr>
        <w:rPr>
          <w:b/>
          <w:sz w:val="24"/>
          <w:szCs w:val="24"/>
        </w:rPr>
      </w:pPr>
    </w:p>
    <w:p w:rsidR="00DE675C" w:rsidRPr="005447FC" w:rsidRDefault="00DE675C" w:rsidP="00DE675C">
      <w:pPr>
        <w:rPr>
          <w:b/>
          <w:sz w:val="24"/>
          <w:szCs w:val="24"/>
        </w:rPr>
      </w:pPr>
    </w:p>
    <w:p w:rsidR="00DE675C" w:rsidRPr="005447FC" w:rsidRDefault="00DE675C" w:rsidP="00DE675C">
      <w:pPr>
        <w:jc w:val="center"/>
        <w:rPr>
          <w:b/>
          <w:sz w:val="24"/>
          <w:szCs w:val="24"/>
        </w:rPr>
      </w:pPr>
      <w:r w:rsidRPr="005447FC">
        <w:rPr>
          <w:b/>
          <w:sz w:val="24"/>
          <w:szCs w:val="24"/>
        </w:rPr>
        <w:t>ПЛАН</w:t>
      </w:r>
    </w:p>
    <w:p w:rsidR="00DE675C" w:rsidRPr="005447FC" w:rsidRDefault="00DE675C" w:rsidP="00DE675C">
      <w:pPr>
        <w:jc w:val="center"/>
        <w:rPr>
          <w:b/>
          <w:sz w:val="24"/>
          <w:szCs w:val="24"/>
        </w:rPr>
      </w:pPr>
      <w:r w:rsidRPr="005447FC">
        <w:rPr>
          <w:b/>
          <w:sz w:val="24"/>
          <w:szCs w:val="24"/>
        </w:rPr>
        <w:t xml:space="preserve">информационно-разъяснительной деятельности </w:t>
      </w:r>
      <w:r>
        <w:rPr>
          <w:b/>
          <w:sz w:val="24"/>
          <w:szCs w:val="24"/>
        </w:rPr>
        <w:t>и</w:t>
      </w:r>
      <w:r w:rsidRPr="005447FC">
        <w:rPr>
          <w:b/>
          <w:sz w:val="24"/>
          <w:szCs w:val="24"/>
        </w:rPr>
        <w:t xml:space="preserve">збирательной комиссии </w:t>
      </w:r>
      <w:r>
        <w:rPr>
          <w:b/>
          <w:sz w:val="24"/>
          <w:szCs w:val="24"/>
        </w:rPr>
        <w:t>муниципального района «Краснояружский район»</w:t>
      </w:r>
    </w:p>
    <w:p w:rsidR="00DE675C" w:rsidRPr="005447FC" w:rsidRDefault="00DE675C" w:rsidP="00DE675C">
      <w:pPr>
        <w:jc w:val="center"/>
        <w:rPr>
          <w:b/>
          <w:sz w:val="24"/>
          <w:szCs w:val="24"/>
        </w:rPr>
      </w:pPr>
      <w:r w:rsidRPr="005447FC">
        <w:rPr>
          <w:b/>
          <w:sz w:val="24"/>
          <w:szCs w:val="24"/>
        </w:rPr>
        <w:t xml:space="preserve">по информированию </w:t>
      </w:r>
      <w:r w:rsidRPr="005447FC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избирателей о порядке включения избирателя в список избирателей </w:t>
      </w:r>
      <w:r w:rsidRPr="005447FC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по месту нахождения </w:t>
      </w:r>
      <w:r w:rsidRPr="005447FC">
        <w:rPr>
          <w:b/>
          <w:sz w:val="24"/>
          <w:szCs w:val="24"/>
        </w:rPr>
        <w:t>в период подготовки и проведения выборов Губернатора Белгородской области</w:t>
      </w:r>
    </w:p>
    <w:p w:rsidR="00DE675C" w:rsidRPr="005447FC" w:rsidRDefault="00DE675C" w:rsidP="00DE675C">
      <w:pPr>
        <w:jc w:val="center"/>
        <w:rPr>
          <w:sz w:val="24"/>
          <w:szCs w:val="24"/>
        </w:rPr>
      </w:pPr>
      <w:r w:rsidRPr="005447FC">
        <w:rPr>
          <w:b/>
          <w:sz w:val="24"/>
          <w:szCs w:val="24"/>
        </w:rPr>
        <w:t>10 сентября 2017 года</w:t>
      </w:r>
    </w:p>
    <w:p w:rsidR="00DE675C" w:rsidRPr="005447FC" w:rsidRDefault="00DE675C" w:rsidP="00DE675C">
      <w:pPr>
        <w:rPr>
          <w:sz w:val="24"/>
          <w:szCs w:val="24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3000"/>
        <w:gridCol w:w="1800"/>
        <w:gridCol w:w="1920"/>
        <w:gridCol w:w="1800"/>
      </w:tblGrid>
      <w:tr w:rsidR="00DE675C" w:rsidRPr="005447FC" w:rsidTr="0070017B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№</w:t>
            </w:r>
          </w:p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Примечание</w:t>
            </w:r>
          </w:p>
        </w:tc>
      </w:tr>
      <w:tr w:rsidR="00DE675C" w:rsidRPr="005447FC" w:rsidTr="0070017B">
        <w:trPr>
          <w:tblHeader/>
        </w:trPr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6</w:t>
            </w:r>
          </w:p>
        </w:tc>
      </w:tr>
      <w:tr w:rsidR="00DE675C" w:rsidRPr="005447FC" w:rsidTr="0070017B">
        <w:tc>
          <w:tcPr>
            <w:tcW w:w="15360" w:type="dxa"/>
            <w:gridSpan w:val="6"/>
            <w:shd w:val="clear" w:color="auto" w:fill="auto"/>
          </w:tcPr>
          <w:p w:rsidR="00DE675C" w:rsidRPr="005447FC" w:rsidRDefault="00DE675C" w:rsidP="0070017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1. Организационно-методические мероприятия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1.1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6741C7">
            <w:pPr>
              <w:jc w:val="both"/>
              <w:rPr>
                <w:color w:val="FF0000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Осуществление сотрудничества с </w:t>
            </w:r>
            <w:r w:rsidR="006741C7">
              <w:rPr>
                <w:sz w:val="24"/>
                <w:szCs w:val="24"/>
              </w:rPr>
              <w:t>меж</w:t>
            </w:r>
            <w:r w:rsidRPr="005447FC">
              <w:rPr>
                <w:sz w:val="24"/>
                <w:szCs w:val="24"/>
              </w:rPr>
              <w:t>районной газетой «</w:t>
            </w:r>
            <w:r w:rsidR="006741C7">
              <w:rPr>
                <w:sz w:val="24"/>
                <w:szCs w:val="24"/>
              </w:rPr>
              <w:t>Наша жизнь</w:t>
            </w:r>
            <w:r w:rsidRPr="005447FC">
              <w:rPr>
                <w:sz w:val="24"/>
                <w:szCs w:val="24"/>
              </w:rPr>
              <w:t>»</w:t>
            </w:r>
            <w:r w:rsidRPr="005447FC">
              <w:rPr>
                <w:color w:val="FF0000"/>
                <w:sz w:val="24"/>
                <w:szCs w:val="24"/>
              </w:rPr>
              <w:t xml:space="preserve"> </w:t>
            </w:r>
            <w:r w:rsidRPr="005447FC">
              <w:rPr>
                <w:sz w:val="24"/>
                <w:szCs w:val="24"/>
              </w:rPr>
              <w:t xml:space="preserve">по вопросам разъяснения порядка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</w:t>
            </w:r>
            <w:r w:rsidRPr="005447FC">
              <w:rPr>
                <w:sz w:val="24"/>
                <w:szCs w:val="24"/>
              </w:rPr>
              <w:t>выборов Губернатора Белгородской области</w:t>
            </w:r>
          </w:p>
        </w:tc>
        <w:tc>
          <w:tcPr>
            <w:tcW w:w="3000" w:type="dxa"/>
            <w:shd w:val="clear" w:color="auto" w:fill="auto"/>
          </w:tcPr>
          <w:p w:rsidR="00DE675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  <w:r>
              <w:rPr>
                <w:sz w:val="24"/>
                <w:szCs w:val="24"/>
              </w:rPr>
              <w:t xml:space="preserve">, межрайонная газета «Наша жизнь» </w:t>
            </w:r>
          </w:p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июнь-сентябрь</w:t>
            </w:r>
          </w:p>
          <w:p w:rsidR="00DE675C" w:rsidRPr="005447FC" w:rsidRDefault="00DE675C" w:rsidP="006741C7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2017 г</w:t>
            </w:r>
            <w:r w:rsidR="006741C7">
              <w:rPr>
                <w:sz w:val="24"/>
                <w:szCs w:val="24"/>
              </w:rPr>
              <w:t>од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1.2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pageBreakBefore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Участие в областном конкурсе среди избирательных комиссий муниципальных районов, городских округов (территориальных) на лучшую организацию работы в области информационно-разъяснительной деятельности в период проведения выборов Губернатора Белгородской области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2017 год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1.3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Организация работы информационного центра комиссии,  разъясняющего порядок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подачи заявления о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включении избирателя в список избирателей по месту нахождения и обеспечения возможности голосования избирателя по месту нахождения при проведении </w:t>
            </w:r>
            <w:r w:rsidRPr="005447FC">
              <w:rPr>
                <w:sz w:val="24"/>
                <w:szCs w:val="24"/>
              </w:rPr>
              <w:t xml:space="preserve">выборов Губернатора Белгородской области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июнь-сентябрь 2017 год</w:t>
            </w:r>
            <w:r w:rsidR="006741C7">
              <w:rPr>
                <w:sz w:val="24"/>
                <w:szCs w:val="24"/>
              </w:rPr>
              <w:t>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120" w:type="dxa"/>
            <w:shd w:val="clear" w:color="auto" w:fill="auto"/>
          </w:tcPr>
          <w:p w:rsidR="00DE675C" w:rsidRPr="00DE675C" w:rsidRDefault="00DE675C" w:rsidP="0070017B">
            <w:pPr>
              <w:pStyle w:val="a5"/>
              <w:jc w:val="both"/>
              <w:rPr>
                <w:sz w:val="24"/>
                <w:szCs w:val="24"/>
              </w:rPr>
            </w:pPr>
            <w:r w:rsidRPr="00DE675C">
              <w:rPr>
                <w:sz w:val="24"/>
                <w:szCs w:val="24"/>
              </w:rPr>
              <w:t xml:space="preserve">Оборудование во всех участковых избирательных комиссиях дополнительных стендов с информационно-разъяснительными материалами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47FC">
              <w:rPr>
                <w:sz w:val="24"/>
                <w:szCs w:val="24"/>
              </w:rPr>
              <w:t>частковые избирательные комиссии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июль-сентябрь</w:t>
            </w:r>
          </w:p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pacing w:val="-8"/>
                <w:sz w:val="24"/>
                <w:szCs w:val="24"/>
              </w:rPr>
              <w:t>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pacing w:val="-8"/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rPr>
          <w:trHeight w:val="1025"/>
        </w:trPr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1.5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Организация работы «горячей линии» телефонной связи с избирателями на выборах Губернатора Белгородской области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8"/>
                <w:sz w:val="24"/>
                <w:szCs w:val="24"/>
              </w:rPr>
            </w:pPr>
            <w:r w:rsidRPr="005447FC">
              <w:rPr>
                <w:spacing w:val="-8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8"/>
                <w:sz w:val="24"/>
                <w:szCs w:val="24"/>
              </w:rPr>
            </w:pPr>
            <w:r w:rsidRPr="005447FC">
              <w:rPr>
                <w:spacing w:val="-8"/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pacing w:val="-8"/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1.6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pStyle w:val="a6"/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Обучение членов территориальной и участковых избирательных комиссий, резерва составов участковых избирательных комиссий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июль-сентябрь 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Style w:val="a6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(по отдельному плану)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1.7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pStyle w:val="a6"/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Организация и проведение обучения председателей, заместителей председателей, секретарей избирательных комиссий муниципальных районов, городских округов (территориальных) в базовой избирательной комиссии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8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июль-сентябрь 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Style w:val="a6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(по отдельному плану)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DE675C" w:rsidRPr="00DE675C" w:rsidRDefault="00DE675C" w:rsidP="0070017B">
            <w:pPr>
              <w:pStyle w:val="a5"/>
              <w:jc w:val="both"/>
              <w:rPr>
                <w:sz w:val="24"/>
                <w:szCs w:val="24"/>
              </w:rPr>
            </w:pPr>
            <w:r w:rsidRPr="00DE675C">
              <w:rPr>
                <w:sz w:val="24"/>
                <w:szCs w:val="24"/>
              </w:rPr>
              <w:t xml:space="preserve">Организация и проведение цикла семинаров с руководителями местных отделений политических партий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июль</w:t>
            </w:r>
          </w:p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Style w:val="af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(по отдельным планам)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Подготовка и распространение необходимых справочных, методических, информационных и иных материалов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весь период (по отдельному плану)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15360" w:type="dxa"/>
            <w:gridSpan w:val="6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b/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2.Использование наружных средств информирования, средств массовой информации,</w:t>
            </w:r>
          </w:p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b/>
                <w:sz w:val="24"/>
                <w:szCs w:val="24"/>
              </w:rPr>
              <w:t>современных информационных технологий для информирования избирателей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2.1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Разработка и изготовление информационно-разъяснительных материалов, в том числе и наружных </w:t>
            </w:r>
          </w:p>
        </w:tc>
        <w:tc>
          <w:tcPr>
            <w:tcW w:w="3000" w:type="dxa"/>
            <w:shd w:val="clear" w:color="auto" w:fill="auto"/>
          </w:tcPr>
          <w:p w:rsidR="00DE675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Комиссия, </w:t>
            </w:r>
          </w:p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администрации поселений</w:t>
            </w:r>
            <w:r w:rsidRPr="005447FC">
              <w:rPr>
                <w:spacing w:val="-6"/>
                <w:sz w:val="24"/>
                <w:szCs w:val="24"/>
              </w:rPr>
              <w:t xml:space="preserve">  </w:t>
            </w:r>
            <w:r w:rsidRPr="005447FC">
              <w:rPr>
                <w:spacing w:val="-6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 xml:space="preserve">июнь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5447FC">
                <w:rPr>
                  <w:sz w:val="24"/>
                  <w:szCs w:val="24"/>
                </w:rPr>
                <w:t>2017 г</w:t>
              </w:r>
            </w:smartTag>
            <w:r w:rsidRPr="005447FC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Размещение информационно-разъяснительных материалов, изготовленных Облизбиркомом</w:t>
            </w:r>
            <w:r>
              <w:rPr>
                <w:sz w:val="24"/>
                <w:szCs w:val="24"/>
              </w:rPr>
              <w:t>,</w:t>
            </w:r>
            <w:r w:rsidRPr="005447FC">
              <w:rPr>
                <w:sz w:val="24"/>
                <w:szCs w:val="24"/>
              </w:rPr>
              <w:t xml:space="preserve"> с использованием наружных средств информирования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67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5447FC">
              <w:rPr>
                <w:sz w:val="24"/>
                <w:szCs w:val="24"/>
              </w:rPr>
              <w:t>ь</w:t>
            </w:r>
            <w:r w:rsidR="006741C7">
              <w:rPr>
                <w:sz w:val="24"/>
                <w:szCs w:val="24"/>
              </w:rPr>
              <w:t>- август</w:t>
            </w:r>
            <w:r w:rsidRPr="005447FC">
              <w:rPr>
                <w:sz w:val="24"/>
                <w:szCs w:val="24"/>
              </w:rPr>
              <w:t xml:space="preserve"> 2017 г</w:t>
            </w:r>
            <w:r w:rsidR="006741C7">
              <w:rPr>
                <w:sz w:val="24"/>
                <w:szCs w:val="24"/>
              </w:rPr>
              <w:t>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2.3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DE675C">
            <w:pPr>
              <w:pageBreakBefore/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Размещение информационно-разъяснительных изготовленных Облизбиркомом, в местах массового скопления людей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6741C7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Комиссия, администрации поселений </w:t>
            </w:r>
            <w:r w:rsidRPr="005447FC">
              <w:rPr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июль-сентябрь  2017 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pageBreakBefore/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2.4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DE675C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Информирование избирателей через </w:t>
            </w:r>
            <w:r>
              <w:rPr>
                <w:sz w:val="24"/>
                <w:szCs w:val="24"/>
              </w:rPr>
              <w:t>меж</w:t>
            </w:r>
            <w:r w:rsidRPr="005447FC">
              <w:rPr>
                <w:sz w:val="24"/>
                <w:szCs w:val="24"/>
              </w:rPr>
              <w:t>районную газету «</w:t>
            </w:r>
            <w:r>
              <w:rPr>
                <w:sz w:val="24"/>
                <w:szCs w:val="24"/>
              </w:rPr>
              <w:t>Наша жизнь</w:t>
            </w:r>
            <w:r w:rsidRPr="005447FC">
              <w:rPr>
                <w:sz w:val="24"/>
                <w:szCs w:val="24"/>
              </w:rPr>
              <w:t xml:space="preserve">» в </w:t>
            </w:r>
            <w:r w:rsidRPr="005447FC">
              <w:rPr>
                <w:bCs/>
                <w:sz w:val="24"/>
                <w:szCs w:val="24"/>
              </w:rPr>
              <w:t>постоянной рубрике «Выборы-2017»</w:t>
            </w:r>
            <w:r w:rsidRPr="005447FC">
              <w:rPr>
                <w:sz w:val="24"/>
                <w:szCs w:val="24"/>
              </w:rPr>
              <w:t xml:space="preserve"> о порядке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</w:t>
            </w:r>
            <w:r w:rsidRPr="005447FC">
              <w:rPr>
                <w:sz w:val="24"/>
                <w:szCs w:val="24"/>
              </w:rPr>
              <w:t xml:space="preserve">выборов Губернатора Белгородской области 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Комиссия,</w:t>
            </w:r>
          </w:p>
          <w:p w:rsidR="00DE675C" w:rsidRDefault="00DE675C" w:rsidP="00700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</w:t>
            </w:r>
            <w:r w:rsidRPr="005447FC">
              <w:rPr>
                <w:sz w:val="24"/>
                <w:szCs w:val="24"/>
              </w:rPr>
              <w:t>районная газета «</w:t>
            </w:r>
            <w:r>
              <w:rPr>
                <w:sz w:val="24"/>
                <w:szCs w:val="24"/>
              </w:rPr>
              <w:t>Наша жизнь</w:t>
            </w:r>
            <w:r w:rsidRPr="005447FC">
              <w:rPr>
                <w:sz w:val="24"/>
                <w:szCs w:val="24"/>
              </w:rPr>
              <w:t>»</w:t>
            </w:r>
          </w:p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июль-сентябрь 2017 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 (по отдельному медиаплану)</w:t>
            </w: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2.5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Организация работы по разъяснению законодательства о выборах, порядка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</w:t>
            </w:r>
            <w:r w:rsidRPr="005447FC">
              <w:rPr>
                <w:sz w:val="24"/>
                <w:szCs w:val="24"/>
              </w:rPr>
              <w:t>выборов Губернатора Белгородской области для различных категорий участников избирательного процесса, в том числе на базе Комиссии, учреждений образования и культуры, библиотек, в клубах избирателей, молодых и будущих избирателей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Комиссия,</w:t>
            </w:r>
            <w:r w:rsidRPr="005447FC">
              <w:rPr>
                <w:spacing w:val="-6"/>
                <w:sz w:val="24"/>
                <w:szCs w:val="24"/>
              </w:rPr>
              <w:t xml:space="preserve"> управления  </w:t>
            </w:r>
            <w:r>
              <w:rPr>
                <w:spacing w:val="-6"/>
                <w:sz w:val="24"/>
                <w:szCs w:val="24"/>
              </w:rPr>
              <w:t xml:space="preserve">образования, культуры </w:t>
            </w:r>
            <w:r w:rsidRPr="005447FC">
              <w:rPr>
                <w:spacing w:val="-6"/>
                <w:sz w:val="24"/>
                <w:szCs w:val="24"/>
              </w:rPr>
              <w:t>, физической культуры, спорта и молодежной политики</w:t>
            </w:r>
          </w:p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июль-сентябрь</w:t>
            </w:r>
          </w:p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2.6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Проведение информационно-разъяснительных бесед с избирателями при вручении им приглашений на ознакомление со списками избирателей, для участия в голосовании в каждой семье, в каждом доме, каждой квартире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Pr="005447FC">
              <w:rPr>
                <w:spacing w:val="-6"/>
                <w:sz w:val="24"/>
                <w:szCs w:val="24"/>
              </w:rPr>
              <w:t>частковые избирательные комиссии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сентябрь</w:t>
            </w:r>
          </w:p>
          <w:p w:rsidR="00DE675C" w:rsidRPr="005447FC" w:rsidRDefault="00DE675C" w:rsidP="006741C7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2017 г</w:t>
            </w:r>
            <w:r w:rsidR="006741C7">
              <w:rPr>
                <w:spacing w:val="-6"/>
                <w:sz w:val="24"/>
                <w:szCs w:val="24"/>
              </w:rPr>
              <w:t>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Без затрат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2.7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70017B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 xml:space="preserve">Проведение районных единых информационных дней </w:t>
            </w:r>
            <w:r w:rsidRPr="005447FC">
              <w:rPr>
                <w:sz w:val="24"/>
                <w:szCs w:val="24"/>
              </w:rPr>
              <w:lastRenderedPageBreak/>
              <w:t xml:space="preserve">«Выборы Губернатора Белгородской области» с разъяснением порядка </w:t>
            </w:r>
            <w:r w:rsidRPr="005447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</w:t>
            </w:r>
            <w:r w:rsidRPr="005447FC">
              <w:rPr>
                <w:sz w:val="24"/>
                <w:szCs w:val="24"/>
              </w:rPr>
              <w:t>выборов Губернатора Белгородской области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 xml:space="preserve">Комиссия, администрации </w:t>
            </w:r>
            <w:r w:rsidRPr="005447FC">
              <w:rPr>
                <w:sz w:val="24"/>
                <w:szCs w:val="24"/>
              </w:rPr>
              <w:lastRenderedPageBreak/>
              <w:t>района и поселений</w:t>
            </w:r>
            <w:r w:rsidRPr="005447FC">
              <w:rPr>
                <w:spacing w:val="-6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lastRenderedPageBreak/>
              <w:t xml:space="preserve">июль-сентябрь </w:t>
            </w:r>
            <w:r w:rsidRPr="005447FC">
              <w:rPr>
                <w:spacing w:val="-6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  <w:tr w:rsidR="00DE675C" w:rsidRPr="005447FC" w:rsidTr="0070017B">
        <w:tc>
          <w:tcPr>
            <w:tcW w:w="72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6120" w:type="dxa"/>
            <w:shd w:val="clear" w:color="auto" w:fill="auto"/>
          </w:tcPr>
          <w:p w:rsidR="00DE675C" w:rsidRPr="005447FC" w:rsidRDefault="00DE675C" w:rsidP="00DE675C">
            <w:pPr>
              <w:jc w:val="both"/>
              <w:rPr>
                <w:sz w:val="24"/>
                <w:szCs w:val="24"/>
              </w:rPr>
            </w:pPr>
            <w:r w:rsidRPr="005447FC">
              <w:rPr>
                <w:sz w:val="24"/>
                <w:szCs w:val="24"/>
              </w:rPr>
              <w:t>Размещение информационно-разъяснительных материало</w:t>
            </w:r>
            <w:r w:rsidR="006741C7">
              <w:rPr>
                <w:sz w:val="24"/>
                <w:szCs w:val="24"/>
              </w:rPr>
              <w:t>в в информационно-телекоммуника</w:t>
            </w:r>
            <w:r w:rsidRPr="005447FC">
              <w:rPr>
                <w:sz w:val="24"/>
                <w:szCs w:val="24"/>
              </w:rPr>
              <w:t>ционной сети Интернет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DE675C" w:rsidRPr="005447FC" w:rsidRDefault="00DE675C" w:rsidP="00DE675C">
            <w:pPr>
              <w:jc w:val="center"/>
              <w:rPr>
                <w:spacing w:val="-6"/>
                <w:sz w:val="24"/>
                <w:szCs w:val="24"/>
              </w:rPr>
            </w:pPr>
            <w:r w:rsidRPr="005447FC">
              <w:rPr>
                <w:spacing w:val="-6"/>
                <w:sz w:val="24"/>
                <w:szCs w:val="24"/>
              </w:rPr>
              <w:t>Комиссия</w:t>
            </w: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6741C7">
            <w:pPr>
              <w:jc w:val="center"/>
              <w:rPr>
                <w:sz w:val="24"/>
                <w:szCs w:val="24"/>
                <w:u w:val="single"/>
              </w:rPr>
            </w:pPr>
            <w:r w:rsidRPr="005447FC">
              <w:rPr>
                <w:sz w:val="24"/>
                <w:szCs w:val="24"/>
              </w:rPr>
              <w:t>июль-сентябрь 2017 г</w:t>
            </w:r>
            <w:r w:rsidR="006741C7">
              <w:rPr>
                <w:sz w:val="24"/>
                <w:szCs w:val="24"/>
              </w:rPr>
              <w:t>ода</w:t>
            </w:r>
          </w:p>
        </w:tc>
        <w:tc>
          <w:tcPr>
            <w:tcW w:w="1920" w:type="dxa"/>
            <w:shd w:val="clear" w:color="auto" w:fill="auto"/>
          </w:tcPr>
          <w:p w:rsidR="00DE675C" w:rsidRPr="005447FC" w:rsidRDefault="00DE675C" w:rsidP="00700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675C" w:rsidRPr="005447FC" w:rsidRDefault="00DE675C" w:rsidP="0070017B">
            <w:pPr>
              <w:rPr>
                <w:sz w:val="24"/>
                <w:szCs w:val="24"/>
              </w:rPr>
            </w:pPr>
          </w:p>
        </w:tc>
      </w:tr>
    </w:tbl>
    <w:p w:rsidR="00DE675C" w:rsidRPr="005447FC" w:rsidRDefault="00DE675C" w:rsidP="00DE675C">
      <w:pPr>
        <w:rPr>
          <w:sz w:val="24"/>
          <w:szCs w:val="24"/>
        </w:rPr>
      </w:pPr>
    </w:p>
    <w:p w:rsidR="00DE675C" w:rsidRPr="005447FC" w:rsidRDefault="00DE675C" w:rsidP="00DE675C">
      <w:pPr>
        <w:widowControl/>
        <w:jc w:val="both"/>
        <w:rPr>
          <w:rFonts w:ascii="Times New Roman CYR" w:hAnsi="Times New Roman CYR"/>
          <w:b/>
          <w:sz w:val="24"/>
          <w:szCs w:val="24"/>
        </w:rPr>
      </w:pPr>
    </w:p>
    <w:p w:rsidR="00DE675C" w:rsidRDefault="00DE675C">
      <w:pPr>
        <w:pStyle w:val="a7"/>
        <w:ind w:firstLine="0"/>
        <w:rPr>
          <w:b/>
          <w:bCs/>
        </w:rPr>
      </w:pPr>
    </w:p>
    <w:sectPr w:rsidR="00DE675C" w:rsidSect="00DE675C">
      <w:pgSz w:w="16838" w:h="11906" w:orient="landscape" w:code="9"/>
      <w:pgMar w:top="1134" w:right="816" w:bottom="1134" w:left="652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3E" w:rsidRDefault="0075653E">
      <w:r>
        <w:separator/>
      </w:r>
    </w:p>
  </w:endnote>
  <w:endnote w:type="continuationSeparator" w:id="1">
    <w:p w:rsidR="0075653E" w:rsidRDefault="0075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3E" w:rsidRDefault="0075653E">
      <w:r>
        <w:separator/>
      </w:r>
    </w:p>
  </w:footnote>
  <w:footnote w:type="continuationSeparator" w:id="1">
    <w:p w:rsidR="0075653E" w:rsidRDefault="0075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856189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327EA9">
      <w:rPr>
        <w:rStyle w:val="a4"/>
        <w:rFonts w:ascii="Times New Roman CYR" w:hAnsi="Times New Roman CYR"/>
        <w:noProof/>
      </w:rPr>
      <w:t>3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1530"/>
    <w:rsid w:val="00086F77"/>
    <w:rsid w:val="000A495F"/>
    <w:rsid w:val="000E5E5D"/>
    <w:rsid w:val="00100662"/>
    <w:rsid w:val="0015030A"/>
    <w:rsid w:val="001668EA"/>
    <w:rsid w:val="00181530"/>
    <w:rsid w:val="00185612"/>
    <w:rsid w:val="001B2C40"/>
    <w:rsid w:val="001E2EAB"/>
    <w:rsid w:val="001F3188"/>
    <w:rsid w:val="001F4949"/>
    <w:rsid w:val="0023374A"/>
    <w:rsid w:val="0024736D"/>
    <w:rsid w:val="002A6082"/>
    <w:rsid w:val="002B75CA"/>
    <w:rsid w:val="002C0D65"/>
    <w:rsid w:val="002D0F11"/>
    <w:rsid w:val="002D7DB4"/>
    <w:rsid w:val="00316799"/>
    <w:rsid w:val="0031688F"/>
    <w:rsid w:val="00325447"/>
    <w:rsid w:val="00327EA9"/>
    <w:rsid w:val="00396708"/>
    <w:rsid w:val="003A1437"/>
    <w:rsid w:val="003D0D29"/>
    <w:rsid w:val="003F6C53"/>
    <w:rsid w:val="003F6FB2"/>
    <w:rsid w:val="004101D8"/>
    <w:rsid w:val="004704B7"/>
    <w:rsid w:val="004A1E4B"/>
    <w:rsid w:val="004A4A86"/>
    <w:rsid w:val="004E5CB1"/>
    <w:rsid w:val="00533924"/>
    <w:rsid w:val="005D2C32"/>
    <w:rsid w:val="00673F72"/>
    <w:rsid w:val="006741C7"/>
    <w:rsid w:val="00684859"/>
    <w:rsid w:val="00694630"/>
    <w:rsid w:val="006B11FB"/>
    <w:rsid w:val="006C18F2"/>
    <w:rsid w:val="006D5BE9"/>
    <w:rsid w:val="00700B18"/>
    <w:rsid w:val="007276D4"/>
    <w:rsid w:val="0074585A"/>
    <w:rsid w:val="0075653E"/>
    <w:rsid w:val="007E14BD"/>
    <w:rsid w:val="007F5A61"/>
    <w:rsid w:val="008129EF"/>
    <w:rsid w:val="00833A60"/>
    <w:rsid w:val="00856189"/>
    <w:rsid w:val="008757BA"/>
    <w:rsid w:val="00880134"/>
    <w:rsid w:val="00882DE1"/>
    <w:rsid w:val="008F190E"/>
    <w:rsid w:val="00904CB7"/>
    <w:rsid w:val="009232DD"/>
    <w:rsid w:val="00982717"/>
    <w:rsid w:val="0098675D"/>
    <w:rsid w:val="009945CF"/>
    <w:rsid w:val="00995BAE"/>
    <w:rsid w:val="009A41B6"/>
    <w:rsid w:val="009B359E"/>
    <w:rsid w:val="00A45761"/>
    <w:rsid w:val="00AE4663"/>
    <w:rsid w:val="00AE6CB3"/>
    <w:rsid w:val="00B3225F"/>
    <w:rsid w:val="00B36A7F"/>
    <w:rsid w:val="00B36B8F"/>
    <w:rsid w:val="00B43C9D"/>
    <w:rsid w:val="00BB0543"/>
    <w:rsid w:val="00BB15A5"/>
    <w:rsid w:val="00BB4DB4"/>
    <w:rsid w:val="00BE24F7"/>
    <w:rsid w:val="00C05483"/>
    <w:rsid w:val="00C46498"/>
    <w:rsid w:val="00C958A2"/>
    <w:rsid w:val="00C962FE"/>
    <w:rsid w:val="00CF17A3"/>
    <w:rsid w:val="00CF4F04"/>
    <w:rsid w:val="00D11039"/>
    <w:rsid w:val="00D441FF"/>
    <w:rsid w:val="00D60586"/>
    <w:rsid w:val="00D915E3"/>
    <w:rsid w:val="00DE675C"/>
    <w:rsid w:val="00E2406C"/>
    <w:rsid w:val="00E568FE"/>
    <w:rsid w:val="00E85BD7"/>
    <w:rsid w:val="00E958E5"/>
    <w:rsid w:val="00EA0379"/>
    <w:rsid w:val="00ED5381"/>
    <w:rsid w:val="00F35081"/>
    <w:rsid w:val="00F41D53"/>
    <w:rsid w:val="00F54BB9"/>
    <w:rsid w:val="00F61EF5"/>
    <w:rsid w:val="00F67FC9"/>
    <w:rsid w:val="00F84248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6D5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rsid w:val="00DE6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C412-040F-40F1-B43A-768C370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7557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user01</cp:lastModifiedBy>
  <cp:revision>3</cp:revision>
  <cp:lastPrinted>2017-07-04T14:01:00Z</cp:lastPrinted>
  <dcterms:created xsi:type="dcterms:W3CDTF">2017-07-04T13:42:00Z</dcterms:created>
  <dcterms:modified xsi:type="dcterms:W3CDTF">2017-07-04T14:06:00Z</dcterms:modified>
</cp:coreProperties>
</file>