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8031E" w:rsidRPr="001A5ECD" w:rsidTr="007947AF">
        <w:trPr>
          <w:trHeight w:val="1413"/>
        </w:trPr>
        <w:tc>
          <w:tcPr>
            <w:tcW w:w="9571" w:type="dxa"/>
            <w:vAlign w:val="center"/>
          </w:tcPr>
          <w:p w:rsidR="0088031E" w:rsidRPr="001A5ECD" w:rsidRDefault="0088031E" w:rsidP="007947AF">
            <w:pPr>
              <w:jc w:val="center"/>
              <w:rPr>
                <w:i/>
                <w:sz w:val="28"/>
              </w:rPr>
            </w:pPr>
            <w:r w:rsidRPr="001A5ECD"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031E" w:rsidRPr="001A5ECD" w:rsidTr="007947AF">
        <w:tc>
          <w:tcPr>
            <w:tcW w:w="9571" w:type="dxa"/>
            <w:vAlign w:val="center"/>
          </w:tcPr>
          <w:p w:rsidR="0088031E" w:rsidRPr="001A5ECD" w:rsidRDefault="0088031E" w:rsidP="007947AF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КРАСН</w:t>
            </w:r>
            <w:r w:rsidR="007E32B1">
              <w:rPr>
                <w:b/>
                <w:sz w:val="32"/>
                <w:szCs w:val="32"/>
              </w:rPr>
              <w:t>ОЯРУЖ</w:t>
            </w:r>
            <w:r w:rsidRPr="001A5ECD">
              <w:rPr>
                <w:b/>
                <w:sz w:val="32"/>
                <w:szCs w:val="32"/>
              </w:rPr>
              <w:t>СКАЯ ТЕРРИТОРИАЛЬНАЯ</w:t>
            </w:r>
          </w:p>
          <w:p w:rsidR="0088031E" w:rsidRPr="001A5ECD" w:rsidRDefault="0088031E" w:rsidP="007947AF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ИЗБИРАТЕЛЬНАЯ КОМИССИЯ</w:t>
            </w:r>
          </w:p>
          <w:p w:rsidR="0088031E" w:rsidRPr="001A5ECD" w:rsidRDefault="0088031E" w:rsidP="007947AF">
            <w:pPr>
              <w:jc w:val="center"/>
              <w:rPr>
                <w:sz w:val="28"/>
              </w:rPr>
            </w:pPr>
          </w:p>
        </w:tc>
      </w:tr>
      <w:tr w:rsidR="0088031E" w:rsidRPr="001A5ECD" w:rsidTr="007947AF">
        <w:tc>
          <w:tcPr>
            <w:tcW w:w="9571" w:type="dxa"/>
            <w:vAlign w:val="center"/>
          </w:tcPr>
          <w:p w:rsidR="0088031E" w:rsidRPr="001A5ECD" w:rsidRDefault="0088031E" w:rsidP="007947AF">
            <w:pPr>
              <w:jc w:val="center"/>
              <w:rPr>
                <w:b/>
                <w:spacing w:val="60"/>
                <w:sz w:val="32"/>
              </w:rPr>
            </w:pPr>
            <w:r w:rsidRPr="001A5ECD">
              <w:rPr>
                <w:b/>
                <w:spacing w:val="60"/>
                <w:sz w:val="32"/>
              </w:rPr>
              <w:t>ПОСТАНОВЛЕНИЕ</w:t>
            </w:r>
          </w:p>
          <w:p w:rsidR="0088031E" w:rsidRPr="001A5ECD" w:rsidRDefault="0088031E" w:rsidP="007947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88031E" w:rsidRPr="00F67E44" w:rsidTr="007947AF">
        <w:tc>
          <w:tcPr>
            <w:tcW w:w="9571" w:type="dxa"/>
            <w:vAlign w:val="center"/>
          </w:tcPr>
          <w:p w:rsidR="0088031E" w:rsidRPr="00F67E44" w:rsidRDefault="0088031E" w:rsidP="00F237B4">
            <w:pPr>
              <w:jc w:val="center"/>
              <w:rPr>
                <w:spacing w:val="60"/>
                <w:sz w:val="32"/>
              </w:rPr>
            </w:pPr>
            <w:r w:rsidRPr="00F67E44">
              <w:rPr>
                <w:sz w:val="28"/>
                <w:szCs w:val="28"/>
              </w:rPr>
              <w:t>14 июля 2023 г</w:t>
            </w:r>
            <w:r w:rsidR="007947AF">
              <w:rPr>
                <w:sz w:val="28"/>
                <w:szCs w:val="28"/>
              </w:rPr>
              <w:t>ода</w:t>
            </w:r>
            <w:r w:rsidRPr="00F67E44">
              <w:rPr>
                <w:sz w:val="28"/>
                <w:szCs w:val="28"/>
              </w:rPr>
              <w:t xml:space="preserve">                                                                                  № </w:t>
            </w:r>
            <w:r w:rsidR="00F67E44" w:rsidRPr="00F67E44">
              <w:rPr>
                <w:sz w:val="28"/>
                <w:szCs w:val="28"/>
              </w:rPr>
              <w:t>19</w:t>
            </w:r>
            <w:r w:rsidRPr="00F67E44">
              <w:rPr>
                <w:sz w:val="28"/>
                <w:szCs w:val="28"/>
              </w:rPr>
              <w:t>/1</w:t>
            </w:r>
            <w:r w:rsidR="00F237B4">
              <w:rPr>
                <w:sz w:val="28"/>
                <w:szCs w:val="28"/>
              </w:rPr>
              <w:t>20</w:t>
            </w:r>
            <w:r w:rsidRPr="00F67E44">
              <w:rPr>
                <w:sz w:val="28"/>
                <w:szCs w:val="28"/>
              </w:rPr>
              <w:t>-1</w:t>
            </w:r>
          </w:p>
        </w:tc>
      </w:tr>
    </w:tbl>
    <w:p w:rsidR="0088031E" w:rsidRPr="001A5ECD" w:rsidRDefault="0088031E" w:rsidP="0088031E">
      <w:pPr>
        <w:tabs>
          <w:tab w:val="left" w:pos="0"/>
          <w:tab w:val="left" w:pos="9355"/>
        </w:tabs>
        <w:ind w:right="3684"/>
        <w:jc w:val="both"/>
        <w:rPr>
          <w:b/>
          <w:bCs/>
          <w:sz w:val="28"/>
          <w:szCs w:val="28"/>
        </w:rPr>
      </w:pPr>
    </w:p>
    <w:p w:rsidR="004C3112" w:rsidRDefault="00F237B4" w:rsidP="005F59C2">
      <w:pPr>
        <w:tabs>
          <w:tab w:val="left" w:pos="0"/>
          <w:tab w:val="left" w:pos="9355"/>
        </w:tabs>
        <w:ind w:right="3401"/>
        <w:jc w:val="both"/>
        <w:rPr>
          <w:b/>
          <w:sz w:val="28"/>
          <w:szCs w:val="28"/>
        </w:rPr>
      </w:pPr>
      <w:r w:rsidRPr="00F237B4">
        <w:rPr>
          <w:b/>
          <w:bCs/>
          <w:sz w:val="28"/>
          <w:szCs w:val="28"/>
        </w:rPr>
        <w:t xml:space="preserve">О выделении и оборудовании специальных мест для размещения печатных агитационных материалов на территории каждого избирательного участка на </w:t>
      </w:r>
      <w:r>
        <w:rPr>
          <w:b/>
          <w:bCs/>
          <w:sz w:val="28"/>
          <w:szCs w:val="28"/>
        </w:rPr>
        <w:t xml:space="preserve">дополнительных выборах депутата Белгородской областной Думы седьмого созыва по </w:t>
      </w:r>
      <w:proofErr w:type="spellStart"/>
      <w:r>
        <w:rPr>
          <w:b/>
          <w:bCs/>
          <w:sz w:val="28"/>
          <w:szCs w:val="28"/>
        </w:rPr>
        <w:t>Грайворонскому</w:t>
      </w:r>
      <w:proofErr w:type="spellEnd"/>
      <w:r>
        <w:rPr>
          <w:b/>
          <w:bCs/>
          <w:sz w:val="28"/>
          <w:szCs w:val="28"/>
        </w:rPr>
        <w:t xml:space="preserve"> одномандатному избирательному округу № 12, </w:t>
      </w:r>
      <w:r w:rsidRPr="00F237B4">
        <w:rPr>
          <w:b/>
          <w:bCs/>
          <w:sz w:val="28"/>
          <w:szCs w:val="28"/>
        </w:rPr>
        <w:t>выборах депутатов представительных</w:t>
      </w:r>
      <w:r>
        <w:rPr>
          <w:b/>
          <w:bCs/>
          <w:sz w:val="28"/>
          <w:szCs w:val="28"/>
        </w:rPr>
        <w:t xml:space="preserve"> </w:t>
      </w:r>
      <w:r w:rsidRPr="00F237B4">
        <w:rPr>
          <w:b/>
          <w:bCs/>
          <w:sz w:val="28"/>
          <w:szCs w:val="28"/>
        </w:rPr>
        <w:t>органов</w:t>
      </w:r>
      <w:r>
        <w:rPr>
          <w:b/>
          <w:bCs/>
          <w:sz w:val="28"/>
          <w:szCs w:val="28"/>
        </w:rPr>
        <w:t xml:space="preserve"> </w:t>
      </w:r>
      <w:r w:rsidR="004C3112">
        <w:rPr>
          <w:b/>
          <w:bCs/>
          <w:sz w:val="28"/>
          <w:szCs w:val="28"/>
        </w:rPr>
        <w:t xml:space="preserve">городского, сельских поселений Краснояружского района пятого созыва 10 сентября 2023 года </w:t>
      </w:r>
    </w:p>
    <w:p w:rsidR="007947AF" w:rsidRDefault="007947AF" w:rsidP="007947AF">
      <w:pPr>
        <w:pStyle w:val="BodyText21"/>
        <w:widowControl/>
        <w:ind w:right="4110"/>
        <w:rPr>
          <w:sz w:val="27"/>
          <w:szCs w:val="27"/>
        </w:rPr>
      </w:pPr>
    </w:p>
    <w:p w:rsidR="0088031E" w:rsidRPr="005122D1" w:rsidRDefault="00F237B4" w:rsidP="00F237B4">
      <w:pPr>
        <w:ind w:firstLine="708"/>
        <w:jc w:val="both"/>
        <w:rPr>
          <w:bCs/>
          <w:color w:val="212121"/>
          <w:sz w:val="28"/>
          <w:szCs w:val="28"/>
        </w:rPr>
      </w:pPr>
      <w:proofErr w:type="gramStart"/>
      <w:r w:rsidRPr="00F237B4">
        <w:rPr>
          <w:sz w:val="28"/>
          <w:szCs w:val="28"/>
        </w:rPr>
        <w:t>В целях обеспечения при проведении</w:t>
      </w:r>
      <w:r>
        <w:rPr>
          <w:sz w:val="28"/>
          <w:szCs w:val="28"/>
        </w:rPr>
        <w:t xml:space="preserve"> </w:t>
      </w:r>
      <w:r w:rsidRPr="00F237B4">
        <w:rPr>
          <w:sz w:val="28"/>
          <w:szCs w:val="28"/>
        </w:rPr>
        <w:t>дополнительных выбор</w:t>
      </w:r>
      <w:r>
        <w:rPr>
          <w:sz w:val="28"/>
          <w:szCs w:val="28"/>
        </w:rPr>
        <w:t>ов</w:t>
      </w:r>
      <w:r w:rsidRPr="00F237B4">
        <w:rPr>
          <w:sz w:val="28"/>
          <w:szCs w:val="28"/>
        </w:rPr>
        <w:t xml:space="preserve"> депутата Белгородской областной Думы седьмого созыва по </w:t>
      </w:r>
      <w:proofErr w:type="spellStart"/>
      <w:r w:rsidRPr="00F237B4">
        <w:rPr>
          <w:sz w:val="28"/>
          <w:szCs w:val="28"/>
        </w:rPr>
        <w:t>Грайворонскому</w:t>
      </w:r>
      <w:proofErr w:type="spellEnd"/>
      <w:r w:rsidRPr="00F237B4">
        <w:rPr>
          <w:sz w:val="28"/>
          <w:szCs w:val="28"/>
        </w:rPr>
        <w:t xml:space="preserve"> одномандатному избирательному округу № 12, выбор</w:t>
      </w:r>
      <w:r>
        <w:rPr>
          <w:sz w:val="28"/>
          <w:szCs w:val="28"/>
        </w:rPr>
        <w:t>ов</w:t>
      </w:r>
      <w:r w:rsidRPr="00F237B4">
        <w:rPr>
          <w:sz w:val="28"/>
          <w:szCs w:val="28"/>
        </w:rPr>
        <w:t xml:space="preserve"> депутатов представительных органов городского, сельских поселений Краснояружского района пятого созыва 10 сентября 2023 года равных условий зарегистрированным кандидатам на распространение печатных предвыборных агитационных материалов, а также обеспечения прав избирателей на ознакомление с ними и руководствуясь пунктом 7 </w:t>
      </w:r>
      <w:r>
        <w:rPr>
          <w:sz w:val="28"/>
          <w:szCs w:val="28"/>
        </w:rPr>
        <w:t xml:space="preserve">статьи </w:t>
      </w:r>
      <w:r w:rsidRPr="00F237B4">
        <w:rPr>
          <w:sz w:val="28"/>
          <w:szCs w:val="28"/>
        </w:rPr>
        <w:t>54 Федерального</w:t>
      </w:r>
      <w:proofErr w:type="gramEnd"/>
      <w:r w:rsidRPr="00F237B4">
        <w:rPr>
          <w:sz w:val="28"/>
          <w:szCs w:val="28"/>
        </w:rPr>
        <w:t xml:space="preserve"> закона от 12 июня 2002 года № 67-ФЗ «Об основных гарантиях  избирательных прав и права на участие в референдуме граждан Российской Федерации»,  пунктом 7 статьи 62 Избирательного кодекса Белгородской области</w:t>
      </w:r>
      <w:r w:rsidR="00F67E44">
        <w:rPr>
          <w:sz w:val="28"/>
          <w:szCs w:val="28"/>
        </w:rPr>
        <w:t>, Краснояруж</w:t>
      </w:r>
      <w:r w:rsidR="0088031E" w:rsidRPr="001A5ECD">
        <w:rPr>
          <w:sz w:val="28"/>
          <w:szCs w:val="28"/>
        </w:rPr>
        <w:t xml:space="preserve">ская территориальная избирательная комиссия </w:t>
      </w:r>
      <w:r w:rsidR="0088031E" w:rsidRPr="001A5ECD">
        <w:rPr>
          <w:b/>
          <w:sz w:val="28"/>
          <w:szCs w:val="28"/>
        </w:rPr>
        <w:t>постановляет:</w:t>
      </w:r>
      <w:r w:rsidR="0088031E" w:rsidRPr="001A5ECD">
        <w:rPr>
          <w:sz w:val="28"/>
          <w:szCs w:val="28"/>
        </w:rPr>
        <w:t xml:space="preserve"> </w:t>
      </w:r>
    </w:p>
    <w:p w:rsidR="00F6258F" w:rsidRPr="00F6258F" w:rsidRDefault="00F6258F" w:rsidP="00F6258F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1.Предложить </w:t>
      </w:r>
      <w:r w:rsidRPr="00F6258F">
        <w:rPr>
          <w:sz w:val="27"/>
          <w:szCs w:val="27"/>
        </w:rPr>
        <w:t xml:space="preserve">главам администраций городского, сельских поселений выделить и </w:t>
      </w:r>
      <w:r>
        <w:rPr>
          <w:sz w:val="27"/>
          <w:szCs w:val="27"/>
        </w:rPr>
        <w:t>оборудовать</w:t>
      </w:r>
      <w:r w:rsidRPr="00F6258F">
        <w:rPr>
          <w:sz w:val="27"/>
          <w:szCs w:val="27"/>
        </w:rPr>
        <w:t xml:space="preserve"> на </w:t>
      </w:r>
      <w:r>
        <w:rPr>
          <w:sz w:val="27"/>
          <w:szCs w:val="27"/>
        </w:rPr>
        <w:t xml:space="preserve">территории </w:t>
      </w:r>
      <w:r w:rsidRPr="00F6258F">
        <w:rPr>
          <w:sz w:val="27"/>
          <w:szCs w:val="27"/>
        </w:rPr>
        <w:t xml:space="preserve">каждого избирательного участка специальные места для </w:t>
      </w:r>
      <w:r>
        <w:rPr>
          <w:sz w:val="27"/>
          <w:szCs w:val="27"/>
        </w:rPr>
        <w:t xml:space="preserve">размещения </w:t>
      </w:r>
      <w:r w:rsidRPr="00F6258F">
        <w:rPr>
          <w:sz w:val="27"/>
          <w:szCs w:val="27"/>
        </w:rPr>
        <w:t xml:space="preserve">предвыборных печатных агитационных материалов (не менее одного). </w:t>
      </w:r>
    </w:p>
    <w:p w:rsidR="00F6258F" w:rsidRPr="00F6258F" w:rsidRDefault="00F6258F" w:rsidP="00F6258F">
      <w:pPr>
        <w:ind w:firstLine="851"/>
        <w:jc w:val="both"/>
        <w:rPr>
          <w:sz w:val="27"/>
          <w:szCs w:val="27"/>
        </w:rPr>
      </w:pPr>
      <w:r w:rsidRPr="00F6258F">
        <w:rPr>
          <w:sz w:val="27"/>
          <w:szCs w:val="27"/>
        </w:rPr>
        <w:t xml:space="preserve">Такие </w:t>
      </w:r>
      <w:r>
        <w:rPr>
          <w:sz w:val="27"/>
          <w:szCs w:val="27"/>
        </w:rPr>
        <w:t>м</w:t>
      </w:r>
      <w:r w:rsidRPr="00F6258F">
        <w:rPr>
          <w:sz w:val="27"/>
          <w:szCs w:val="27"/>
        </w:rPr>
        <w:t xml:space="preserve">еста </w:t>
      </w:r>
      <w:r>
        <w:rPr>
          <w:sz w:val="27"/>
          <w:szCs w:val="27"/>
        </w:rPr>
        <w:t xml:space="preserve">должны </w:t>
      </w:r>
      <w:r w:rsidRPr="00F6258F">
        <w:rPr>
          <w:sz w:val="27"/>
          <w:szCs w:val="27"/>
        </w:rPr>
        <w:t>быть удобны для посещения избирателями и располагаться таким образом, чтобы избиратели могли ознакомиться с размещенной на них информацией. Зарегистрированным к</w:t>
      </w:r>
      <w:r>
        <w:rPr>
          <w:sz w:val="27"/>
          <w:szCs w:val="27"/>
        </w:rPr>
        <w:t xml:space="preserve">андидатам </w:t>
      </w:r>
      <w:r w:rsidRPr="00F6258F">
        <w:rPr>
          <w:sz w:val="27"/>
          <w:szCs w:val="27"/>
        </w:rPr>
        <w:t xml:space="preserve">должна быть выделена равная площадь для размещения предвыборных печатных агитационных материалов. Площадь выделенных мест </w:t>
      </w:r>
      <w:r w:rsidR="00F82A12">
        <w:rPr>
          <w:sz w:val="27"/>
          <w:szCs w:val="27"/>
        </w:rPr>
        <w:t xml:space="preserve">должна </w:t>
      </w:r>
      <w:r w:rsidRPr="00F6258F">
        <w:rPr>
          <w:sz w:val="27"/>
          <w:szCs w:val="27"/>
        </w:rPr>
        <w:t xml:space="preserve">быть </w:t>
      </w:r>
      <w:r w:rsidRPr="00F6258F">
        <w:rPr>
          <w:sz w:val="27"/>
          <w:szCs w:val="27"/>
        </w:rPr>
        <w:lastRenderedPageBreak/>
        <w:t xml:space="preserve">достаточной для размещения на них предвыборных печатных агитационных материалов кандидатов. </w:t>
      </w:r>
    </w:p>
    <w:p w:rsidR="00F82A12" w:rsidRDefault="00F6258F" w:rsidP="00F6258F">
      <w:pPr>
        <w:ind w:firstLine="851"/>
        <w:jc w:val="both"/>
        <w:rPr>
          <w:sz w:val="28"/>
          <w:szCs w:val="28"/>
        </w:rPr>
      </w:pPr>
      <w:r w:rsidRPr="00F6258F">
        <w:rPr>
          <w:sz w:val="27"/>
          <w:szCs w:val="27"/>
        </w:rPr>
        <w:t xml:space="preserve">2.Распоряжение главы администрации городского (сельского) поселения о выделении и оборудовании мест для размещения предвыборных печатных агитационных материалов направить в </w:t>
      </w:r>
      <w:r w:rsidR="00F82A12">
        <w:rPr>
          <w:sz w:val="27"/>
          <w:szCs w:val="27"/>
        </w:rPr>
        <w:t xml:space="preserve">Краснояружскую </w:t>
      </w:r>
      <w:r w:rsidRPr="00F6258F">
        <w:rPr>
          <w:sz w:val="27"/>
          <w:szCs w:val="27"/>
        </w:rPr>
        <w:t>территориальную избирательную комиссию в срок до 1 августа 2023 года.</w:t>
      </w:r>
      <w:r w:rsidR="004C3112" w:rsidRPr="00C120C2">
        <w:rPr>
          <w:sz w:val="28"/>
          <w:szCs w:val="28"/>
        </w:rPr>
        <w:t xml:space="preserve"> </w:t>
      </w:r>
    </w:p>
    <w:p w:rsidR="00A7054A" w:rsidRDefault="00C120C2" w:rsidP="00F6258F">
      <w:pPr>
        <w:ind w:firstLine="851"/>
        <w:jc w:val="both"/>
        <w:rPr>
          <w:sz w:val="28"/>
        </w:rPr>
      </w:pPr>
      <w:r w:rsidRPr="00C120C2">
        <w:rPr>
          <w:sz w:val="28"/>
          <w:szCs w:val="28"/>
        </w:rPr>
        <w:t>3</w:t>
      </w:r>
      <w:r w:rsidR="0088031E" w:rsidRPr="00C120C2">
        <w:rPr>
          <w:sz w:val="28"/>
          <w:szCs w:val="28"/>
        </w:rPr>
        <w:t xml:space="preserve">. </w:t>
      </w:r>
      <w:proofErr w:type="gramStart"/>
      <w:r w:rsidR="00A7054A" w:rsidRPr="00C120C2">
        <w:rPr>
          <w:sz w:val="28"/>
          <w:szCs w:val="28"/>
        </w:rPr>
        <w:t>Разместить</w:t>
      </w:r>
      <w:proofErr w:type="gramEnd"/>
      <w:r w:rsidR="00A7054A" w:rsidRPr="00C120C2">
        <w:rPr>
          <w:sz w:val="28"/>
          <w:szCs w:val="28"/>
        </w:rPr>
        <w:t xml:space="preserve"> настоящее постановление в информационно - телекоммуникационной сети «Интернет</w:t>
      </w:r>
      <w:r w:rsidR="00A7054A">
        <w:rPr>
          <w:sz w:val="28"/>
        </w:rPr>
        <w:t>»:</w:t>
      </w:r>
    </w:p>
    <w:p w:rsidR="00A7054A" w:rsidRDefault="00A7054A" w:rsidP="00A7054A">
      <w:pPr>
        <w:ind w:firstLine="851"/>
        <w:jc w:val="both"/>
        <w:rPr>
          <w:sz w:val="28"/>
        </w:rPr>
      </w:pPr>
      <w:r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A7054A" w:rsidRDefault="00A7054A" w:rsidP="00A7054A">
      <w:pPr>
        <w:ind w:firstLine="851"/>
        <w:jc w:val="both"/>
        <w:rPr>
          <w:sz w:val="28"/>
        </w:rPr>
      </w:pPr>
      <w:r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88031E" w:rsidRPr="00926E67" w:rsidRDefault="00C120C2" w:rsidP="00A7054A">
      <w:pPr>
        <w:pStyle w:val="a4"/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4</w:t>
      </w:r>
      <w:r w:rsidR="0088031E" w:rsidRPr="00926E67">
        <w:rPr>
          <w:szCs w:val="28"/>
        </w:rPr>
        <w:t xml:space="preserve">. </w:t>
      </w:r>
      <w:proofErr w:type="gramStart"/>
      <w:r w:rsidR="0088031E" w:rsidRPr="00926E67">
        <w:rPr>
          <w:szCs w:val="28"/>
        </w:rPr>
        <w:t>Контроль за</w:t>
      </w:r>
      <w:proofErr w:type="gramEnd"/>
      <w:r w:rsidR="0088031E" w:rsidRPr="00926E67">
        <w:rPr>
          <w:szCs w:val="28"/>
        </w:rPr>
        <w:t xml:space="preserve"> выполнением настоящего постановления </w:t>
      </w:r>
      <w:r w:rsidR="00926E67">
        <w:rPr>
          <w:szCs w:val="28"/>
        </w:rPr>
        <w:t>возложить на председателя Краснояруж</w:t>
      </w:r>
      <w:r w:rsidR="0088031E" w:rsidRPr="00926E67">
        <w:rPr>
          <w:szCs w:val="28"/>
        </w:rPr>
        <w:t xml:space="preserve">ской территориальной избирательной комиссии </w:t>
      </w:r>
      <w:r w:rsidR="0088031E" w:rsidRPr="00926E67">
        <w:rPr>
          <w:szCs w:val="28"/>
        </w:rPr>
        <w:br/>
      </w:r>
      <w:r w:rsidR="00926E67">
        <w:rPr>
          <w:szCs w:val="28"/>
        </w:rPr>
        <w:t>М</w:t>
      </w:r>
      <w:r w:rsidR="0088031E" w:rsidRPr="00926E67">
        <w:rPr>
          <w:szCs w:val="28"/>
        </w:rPr>
        <w:t>.</w:t>
      </w:r>
      <w:r w:rsidR="00926E67">
        <w:rPr>
          <w:szCs w:val="28"/>
        </w:rPr>
        <w:t>В</w:t>
      </w:r>
      <w:r w:rsidR="0088031E" w:rsidRPr="00926E67">
        <w:rPr>
          <w:szCs w:val="28"/>
        </w:rPr>
        <w:t xml:space="preserve">. </w:t>
      </w:r>
      <w:r w:rsidR="00926E67">
        <w:rPr>
          <w:szCs w:val="28"/>
        </w:rPr>
        <w:t>Носова</w:t>
      </w:r>
      <w:r w:rsidR="0088031E" w:rsidRPr="00926E67">
        <w:rPr>
          <w:szCs w:val="28"/>
        </w:rPr>
        <w:t>.</w:t>
      </w:r>
    </w:p>
    <w:p w:rsidR="0088031E" w:rsidRPr="00926E67" w:rsidRDefault="0088031E" w:rsidP="0088031E">
      <w:pPr>
        <w:ind w:firstLine="851"/>
        <w:rPr>
          <w:sz w:val="28"/>
          <w:szCs w:val="28"/>
        </w:rPr>
      </w:pPr>
    </w:p>
    <w:p w:rsidR="0088031E" w:rsidRPr="00926E67" w:rsidRDefault="0088031E" w:rsidP="0088031E">
      <w:pPr>
        <w:rPr>
          <w:sz w:val="28"/>
          <w:szCs w:val="28"/>
        </w:rPr>
      </w:pPr>
    </w:p>
    <w:p w:rsidR="0088031E" w:rsidRPr="00926E67" w:rsidRDefault="0088031E" w:rsidP="0088031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926E67" w:rsidTr="00926E67">
        <w:tc>
          <w:tcPr>
            <w:tcW w:w="4786" w:type="dxa"/>
          </w:tcPr>
          <w:p w:rsidR="00926E67" w:rsidRDefault="00926E67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  <w:p w:rsidR="00926E67" w:rsidRDefault="00926E67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926E67" w:rsidRDefault="00926E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926E67" w:rsidRDefault="00926E67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926E67" w:rsidRDefault="00926E67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926E67" w:rsidRDefault="00926E67">
            <w:pPr>
              <w:pStyle w:val="BodyText21"/>
              <w:widowControl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926E67" w:rsidTr="00926E67">
        <w:tc>
          <w:tcPr>
            <w:tcW w:w="4786" w:type="dxa"/>
          </w:tcPr>
          <w:p w:rsidR="00926E67" w:rsidRDefault="00926E67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926E67" w:rsidRDefault="00926E67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26E67" w:rsidRDefault="00926E67">
            <w:pPr>
              <w:pStyle w:val="BodyText21"/>
              <w:widowControl/>
              <w:spacing w:line="276" w:lineRule="auto"/>
              <w:jc w:val="right"/>
              <w:rPr>
                <w:szCs w:val="28"/>
              </w:rPr>
            </w:pPr>
          </w:p>
        </w:tc>
      </w:tr>
      <w:tr w:rsidR="00926E67" w:rsidTr="00926E67">
        <w:tc>
          <w:tcPr>
            <w:tcW w:w="4786" w:type="dxa"/>
            <w:hideMark/>
          </w:tcPr>
          <w:p w:rsidR="00926E67" w:rsidRDefault="00926E67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926E67" w:rsidRDefault="00926E67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926E67" w:rsidRDefault="00926E67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926E67" w:rsidRDefault="00926E67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926E67" w:rsidRDefault="00926E67">
            <w:pPr>
              <w:pStyle w:val="BodyText21"/>
              <w:widowControl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A7054A" w:rsidRDefault="00A7054A" w:rsidP="003C2358">
      <w:pPr>
        <w:pStyle w:val="23"/>
        <w:spacing w:line="192" w:lineRule="auto"/>
        <w:ind w:left="4536" w:firstLine="0"/>
        <w:jc w:val="center"/>
      </w:pPr>
    </w:p>
    <w:sectPr w:rsidR="00A7054A" w:rsidSect="00F82A12">
      <w:pgSz w:w="11906" w:h="16838"/>
      <w:pgMar w:top="567" w:right="850" w:bottom="993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56"/>
    <w:rsid w:val="00021F52"/>
    <w:rsid w:val="000E187E"/>
    <w:rsid w:val="00241043"/>
    <w:rsid w:val="002A39BC"/>
    <w:rsid w:val="00303782"/>
    <w:rsid w:val="0031122E"/>
    <w:rsid w:val="003229F6"/>
    <w:rsid w:val="00324095"/>
    <w:rsid w:val="003467BD"/>
    <w:rsid w:val="003735AE"/>
    <w:rsid w:val="003C2358"/>
    <w:rsid w:val="0040341F"/>
    <w:rsid w:val="004C3112"/>
    <w:rsid w:val="004F1C31"/>
    <w:rsid w:val="005F59C2"/>
    <w:rsid w:val="00621949"/>
    <w:rsid w:val="00646156"/>
    <w:rsid w:val="007947AF"/>
    <w:rsid w:val="007B2CA2"/>
    <w:rsid w:val="007C0D37"/>
    <w:rsid w:val="007E32B1"/>
    <w:rsid w:val="0088031E"/>
    <w:rsid w:val="00926E67"/>
    <w:rsid w:val="00A07763"/>
    <w:rsid w:val="00A7054A"/>
    <w:rsid w:val="00BF27E7"/>
    <w:rsid w:val="00C120C2"/>
    <w:rsid w:val="00C41862"/>
    <w:rsid w:val="00C60B4A"/>
    <w:rsid w:val="00D26BC4"/>
    <w:rsid w:val="00E059B0"/>
    <w:rsid w:val="00F237B4"/>
    <w:rsid w:val="00F6258F"/>
    <w:rsid w:val="00F67E44"/>
    <w:rsid w:val="00F8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1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54A"/>
    <w:pPr>
      <w:keepNext/>
      <w:widowControl w:val="0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54A"/>
    <w:pPr>
      <w:keepNext/>
      <w:widowControl w:val="0"/>
      <w:ind w:firstLine="567"/>
      <w:outlineLvl w:val="1"/>
    </w:pPr>
    <w:rPr>
      <w:snapToGrid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54A"/>
    <w:pPr>
      <w:keepNext/>
      <w:widowControl w:val="0"/>
      <w:ind w:firstLine="851"/>
      <w:jc w:val="both"/>
      <w:outlineLvl w:val="2"/>
    </w:pPr>
    <w:rPr>
      <w:snapToGrid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54A"/>
    <w:pPr>
      <w:keepNext/>
      <w:jc w:val="right"/>
      <w:outlineLvl w:val="3"/>
    </w:pPr>
    <w:rPr>
      <w:b/>
      <w:bCs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88031E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88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88031E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Default">
    <w:name w:val="Default"/>
    <w:rsid w:val="00880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10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5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5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05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05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054A"/>
    <w:pPr>
      <w:widowControl w:val="0"/>
      <w:tabs>
        <w:tab w:val="center" w:pos="4536"/>
        <w:tab w:val="right" w:pos="9072"/>
      </w:tabs>
    </w:pPr>
    <w:rPr>
      <w:snapToGrid/>
      <w:sz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70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054A"/>
    <w:pPr>
      <w:widowControl w:val="0"/>
      <w:tabs>
        <w:tab w:val="center" w:pos="4153"/>
        <w:tab w:val="right" w:pos="8306"/>
      </w:tabs>
    </w:pPr>
    <w:rPr>
      <w:snapToGrid/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70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A7054A"/>
    <w:pPr>
      <w:widowControl w:val="0"/>
    </w:pPr>
    <w:rPr>
      <w:snapToGrid/>
      <w:spacing w:val="24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A7054A"/>
    <w:rPr>
      <w:rFonts w:ascii="Times New Roman" w:eastAsia="Times New Roman" w:hAnsi="Times New Roman" w:cs="Times New Roman"/>
      <w:spacing w:val="24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7054A"/>
    <w:pPr>
      <w:widowControl w:val="0"/>
      <w:ind w:firstLine="567"/>
    </w:pPr>
    <w:rPr>
      <w:snapToGrid/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70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7054A"/>
    <w:pPr>
      <w:widowControl w:val="0"/>
      <w:spacing w:line="360" w:lineRule="auto"/>
      <w:ind w:firstLine="709"/>
      <w:jc w:val="both"/>
    </w:pPr>
    <w:rPr>
      <w:snapToGrid/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7054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A7054A"/>
    <w:pPr>
      <w:widowControl w:val="0"/>
      <w:spacing w:line="360" w:lineRule="auto"/>
      <w:ind w:firstLine="709"/>
      <w:jc w:val="both"/>
    </w:pPr>
    <w:rPr>
      <w:snapToGrid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70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054A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0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A7054A"/>
    <w:pPr>
      <w:spacing w:before="120" w:line="360" w:lineRule="auto"/>
      <w:ind w:firstLine="720"/>
      <w:jc w:val="both"/>
    </w:pPr>
    <w:rPr>
      <w:rFonts w:ascii="Courier New" w:hAnsi="Courier New" w:cs="Courier New"/>
      <w:snapToGrid/>
      <w:sz w:val="20"/>
    </w:rPr>
  </w:style>
  <w:style w:type="character" w:customStyle="1" w:styleId="af">
    <w:name w:val="Текст Знак"/>
    <w:basedOn w:val="a0"/>
    <w:link w:val="ae"/>
    <w:uiPriority w:val="99"/>
    <w:semiHidden/>
    <w:rsid w:val="00A705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7054A"/>
    <w:pPr>
      <w:widowControl w:val="0"/>
    </w:pPr>
    <w:rPr>
      <w:rFonts w:ascii="Tahoma" w:hAnsi="Tahoma" w:cs="Tahoma"/>
      <w:snapToGrid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05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2">
    <w:name w:val="Body Text 22"/>
    <w:basedOn w:val="a"/>
    <w:rsid w:val="00A7054A"/>
    <w:pPr>
      <w:widowControl w:val="0"/>
      <w:ind w:right="4535"/>
      <w:jc w:val="both"/>
    </w:pPr>
    <w:rPr>
      <w:snapToGrid/>
      <w:sz w:val="28"/>
    </w:rPr>
  </w:style>
  <w:style w:type="paragraph" w:customStyle="1" w:styleId="af2">
    <w:name w:val="Ïðîåêòíûé"/>
    <w:basedOn w:val="a"/>
    <w:rsid w:val="00A7054A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-145">
    <w:name w:val="Т-14.5"/>
    <w:basedOn w:val="a"/>
    <w:rsid w:val="00A7054A"/>
    <w:pPr>
      <w:widowControl w:val="0"/>
      <w:spacing w:line="360" w:lineRule="auto"/>
      <w:ind w:firstLine="720"/>
      <w:jc w:val="both"/>
    </w:pPr>
    <w:rPr>
      <w:snapToGrid/>
      <w:sz w:val="28"/>
    </w:rPr>
  </w:style>
  <w:style w:type="paragraph" w:customStyle="1" w:styleId="af3">
    <w:name w:val="Заголовок постановления"/>
    <w:basedOn w:val="a"/>
    <w:rsid w:val="00A7054A"/>
    <w:pPr>
      <w:jc w:val="center"/>
    </w:pPr>
    <w:rPr>
      <w:b/>
      <w:snapToGrid/>
      <w:sz w:val="28"/>
    </w:rPr>
  </w:style>
  <w:style w:type="paragraph" w:customStyle="1" w:styleId="ConsPlusNormal">
    <w:name w:val="ConsPlusNormal"/>
    <w:rsid w:val="00A705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4">
    <w:name w:val="page number"/>
    <w:basedOn w:val="a0"/>
    <w:uiPriority w:val="99"/>
    <w:semiHidden/>
    <w:unhideWhenUsed/>
    <w:rsid w:val="00A7054A"/>
    <w:rPr>
      <w:rFonts w:ascii="Times New Roman" w:hAnsi="Times New Roman" w:cs="Times New Roman" w:hint="default"/>
      <w:sz w:val="20"/>
    </w:rPr>
  </w:style>
  <w:style w:type="paragraph" w:styleId="af5">
    <w:name w:val="No Spacing"/>
    <w:uiPriority w:val="1"/>
    <w:qFormat/>
    <w:rsid w:val="00C120C2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1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88031E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rsid w:val="0088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88031E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Default">
    <w:name w:val="Default"/>
    <w:rsid w:val="00880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1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80AB8-52F4-4DB3-8C63-3A097826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4</cp:revision>
  <cp:lastPrinted>2023-07-18T14:39:00Z</cp:lastPrinted>
  <dcterms:created xsi:type="dcterms:W3CDTF">2023-07-19T06:28:00Z</dcterms:created>
  <dcterms:modified xsi:type="dcterms:W3CDTF">2023-07-19T06:29:00Z</dcterms:modified>
</cp:coreProperties>
</file>