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10" w:rsidRPr="008274E2" w:rsidRDefault="00893010">
      <w:pPr>
        <w:pStyle w:val="FR1"/>
        <w:tabs>
          <w:tab w:val="left" w:pos="1545"/>
          <w:tab w:val="center" w:pos="4677"/>
        </w:tabs>
        <w:ind w:left="0"/>
        <w:jc w:val="left"/>
        <w:rPr>
          <w:sz w:val="28"/>
          <w:szCs w:val="28"/>
        </w:rPr>
      </w:pPr>
      <w:r>
        <w:t xml:space="preserve"> </w:t>
      </w:r>
      <w:r>
        <w:rPr>
          <w:b w:val="0"/>
          <w:sz w:val="32"/>
          <w:szCs w:val="32"/>
        </w:rPr>
        <w:tab/>
      </w:r>
      <w:r w:rsidRPr="008274E2">
        <w:rPr>
          <w:b w:val="0"/>
          <w:sz w:val="28"/>
          <w:szCs w:val="28"/>
        </w:rPr>
        <w:tab/>
        <w:t xml:space="preserve">Р О С </w:t>
      </w:r>
      <w:proofErr w:type="spellStart"/>
      <w:proofErr w:type="gramStart"/>
      <w:r w:rsidRPr="008274E2">
        <w:rPr>
          <w:b w:val="0"/>
          <w:sz w:val="28"/>
          <w:szCs w:val="28"/>
        </w:rPr>
        <w:t>С</w:t>
      </w:r>
      <w:proofErr w:type="spellEnd"/>
      <w:proofErr w:type="gramEnd"/>
      <w:r w:rsidRPr="008274E2">
        <w:rPr>
          <w:b w:val="0"/>
          <w:sz w:val="28"/>
          <w:szCs w:val="28"/>
        </w:rPr>
        <w:t xml:space="preserve"> И Й С К А Я    Ф Е Д Е Р А Ц И Я</w:t>
      </w:r>
    </w:p>
    <w:p w:rsidR="00893010" w:rsidRPr="008274E2" w:rsidRDefault="00893010">
      <w:pPr>
        <w:pStyle w:val="FR1"/>
        <w:ind w:left="0"/>
        <w:rPr>
          <w:sz w:val="28"/>
          <w:szCs w:val="28"/>
        </w:rPr>
      </w:pPr>
      <w:r w:rsidRPr="008274E2">
        <w:rPr>
          <w:b w:val="0"/>
          <w:sz w:val="28"/>
          <w:szCs w:val="28"/>
        </w:rPr>
        <w:t xml:space="preserve">Б Е Л Г О </w:t>
      </w:r>
      <w:proofErr w:type="gramStart"/>
      <w:r w:rsidRPr="008274E2">
        <w:rPr>
          <w:b w:val="0"/>
          <w:sz w:val="28"/>
          <w:szCs w:val="28"/>
        </w:rPr>
        <w:t>Р</w:t>
      </w:r>
      <w:proofErr w:type="gramEnd"/>
      <w:r w:rsidRPr="008274E2">
        <w:rPr>
          <w:b w:val="0"/>
          <w:sz w:val="28"/>
          <w:szCs w:val="28"/>
        </w:rPr>
        <w:t xml:space="preserve"> О Д С К А Я    О Б Л А С Т Ь</w:t>
      </w:r>
    </w:p>
    <w:p w:rsidR="00893010" w:rsidRPr="008274E2" w:rsidRDefault="00AC7931">
      <w:pPr>
        <w:pStyle w:val="FR1"/>
        <w:ind w:left="0"/>
        <w:rPr>
          <w:b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056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9" t="-40" r="-4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10" w:rsidRPr="008274E2" w:rsidRDefault="00893010">
      <w:pPr>
        <w:pStyle w:val="FR1"/>
        <w:ind w:left="0"/>
        <w:rPr>
          <w:sz w:val="28"/>
          <w:szCs w:val="28"/>
        </w:rPr>
      </w:pPr>
      <w:r w:rsidRPr="008274E2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893010" w:rsidRPr="008274E2" w:rsidRDefault="00893010">
      <w:pPr>
        <w:pStyle w:val="FR1"/>
        <w:rPr>
          <w:b w:val="0"/>
          <w:sz w:val="28"/>
          <w:szCs w:val="28"/>
        </w:rPr>
      </w:pPr>
    </w:p>
    <w:p w:rsidR="00893010" w:rsidRPr="008274E2" w:rsidRDefault="00893010">
      <w:pPr>
        <w:pStyle w:val="FR1"/>
        <w:rPr>
          <w:sz w:val="28"/>
          <w:szCs w:val="28"/>
        </w:rPr>
      </w:pPr>
      <w:proofErr w:type="gramStart"/>
      <w:r w:rsidRPr="008274E2">
        <w:rPr>
          <w:sz w:val="28"/>
          <w:szCs w:val="28"/>
        </w:rPr>
        <w:t>Р</w:t>
      </w:r>
      <w:proofErr w:type="gramEnd"/>
      <w:r w:rsidRPr="008274E2">
        <w:rPr>
          <w:sz w:val="28"/>
          <w:szCs w:val="28"/>
        </w:rPr>
        <w:t xml:space="preserve"> Е Ш Е Н И Е</w:t>
      </w:r>
    </w:p>
    <w:p w:rsidR="00893010" w:rsidRDefault="00893010">
      <w:pPr>
        <w:pStyle w:val="FR1"/>
        <w:rPr>
          <w:sz w:val="28"/>
          <w:szCs w:val="28"/>
        </w:rPr>
      </w:pPr>
    </w:p>
    <w:p w:rsidR="00070603" w:rsidRPr="008274E2" w:rsidRDefault="00070603">
      <w:pPr>
        <w:pStyle w:val="FR1"/>
        <w:rPr>
          <w:sz w:val="28"/>
          <w:szCs w:val="28"/>
        </w:rPr>
      </w:pPr>
    </w:p>
    <w:p w:rsidR="00893010" w:rsidRPr="008274E2" w:rsidRDefault="00850FF8">
      <w:pPr>
        <w:pStyle w:val="2"/>
        <w:rPr>
          <w:szCs w:val="28"/>
        </w:rPr>
      </w:pPr>
      <w:r w:rsidRPr="008274E2">
        <w:rPr>
          <w:szCs w:val="28"/>
        </w:rPr>
        <w:t xml:space="preserve">« </w:t>
      </w:r>
      <w:r w:rsidR="00E55599">
        <w:rPr>
          <w:szCs w:val="28"/>
        </w:rPr>
        <w:t>14</w:t>
      </w:r>
      <w:r w:rsidR="008274E2" w:rsidRPr="008274E2">
        <w:rPr>
          <w:szCs w:val="28"/>
        </w:rPr>
        <w:t xml:space="preserve"> </w:t>
      </w:r>
      <w:r w:rsidR="00E55599">
        <w:rPr>
          <w:szCs w:val="28"/>
        </w:rPr>
        <w:t>»  января</w:t>
      </w:r>
      <w:r w:rsidRPr="008274E2">
        <w:rPr>
          <w:szCs w:val="28"/>
        </w:rPr>
        <w:t xml:space="preserve">  2024</w:t>
      </w:r>
      <w:r w:rsidR="00893010" w:rsidRPr="008274E2">
        <w:rPr>
          <w:szCs w:val="28"/>
        </w:rPr>
        <w:t xml:space="preserve"> года                                               </w:t>
      </w:r>
      <w:r w:rsidR="00893010" w:rsidRPr="008274E2">
        <w:rPr>
          <w:szCs w:val="28"/>
        </w:rPr>
        <w:tab/>
      </w:r>
      <w:r w:rsidR="00893010" w:rsidRPr="008274E2">
        <w:rPr>
          <w:szCs w:val="28"/>
        </w:rPr>
        <w:tab/>
      </w:r>
      <w:r w:rsidR="00893010" w:rsidRPr="008274E2">
        <w:rPr>
          <w:szCs w:val="28"/>
        </w:rPr>
        <w:tab/>
      </w:r>
      <w:r w:rsidR="00E55599">
        <w:rPr>
          <w:szCs w:val="28"/>
        </w:rPr>
        <w:t xml:space="preserve">      </w:t>
      </w:r>
      <w:r w:rsidR="00893010" w:rsidRPr="008274E2">
        <w:rPr>
          <w:szCs w:val="28"/>
        </w:rPr>
        <w:t>№</w:t>
      </w:r>
      <w:r w:rsidRPr="008274E2">
        <w:rPr>
          <w:szCs w:val="28"/>
        </w:rPr>
        <w:t xml:space="preserve"> </w:t>
      </w:r>
      <w:r w:rsidR="00E55599">
        <w:rPr>
          <w:szCs w:val="28"/>
        </w:rPr>
        <w:t>120</w:t>
      </w:r>
      <w:r w:rsidR="00893010" w:rsidRPr="008274E2">
        <w:rPr>
          <w:szCs w:val="28"/>
        </w:rPr>
        <w:t xml:space="preserve"> </w:t>
      </w:r>
    </w:p>
    <w:p w:rsidR="00893010" w:rsidRDefault="00893010">
      <w:pPr>
        <w:rPr>
          <w:b/>
          <w:sz w:val="28"/>
          <w:szCs w:val="28"/>
        </w:rPr>
      </w:pPr>
    </w:p>
    <w:p w:rsidR="00070603" w:rsidRPr="008274E2" w:rsidRDefault="00070603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35"/>
        <w:gridCol w:w="3920"/>
      </w:tblGrid>
      <w:tr w:rsidR="00893010" w:rsidRPr="008274E2">
        <w:trPr>
          <w:trHeight w:val="790"/>
        </w:trPr>
        <w:tc>
          <w:tcPr>
            <w:tcW w:w="5435" w:type="dxa"/>
            <w:shd w:val="clear" w:color="auto" w:fill="auto"/>
          </w:tcPr>
          <w:p w:rsidR="00893010" w:rsidRDefault="00070603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957E5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 изменений в решение</w:t>
            </w:r>
          </w:p>
          <w:p w:rsidR="00C957E5" w:rsidRDefault="00C957E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совета </w:t>
            </w:r>
          </w:p>
          <w:p w:rsidR="00C957E5" w:rsidRDefault="00C957E5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Краснояружского района </w:t>
            </w:r>
          </w:p>
          <w:p w:rsidR="00C957E5" w:rsidRPr="00070603" w:rsidRDefault="00C957E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27 декабря 2024 года № 119</w:t>
            </w:r>
          </w:p>
        </w:tc>
        <w:tc>
          <w:tcPr>
            <w:tcW w:w="3920" w:type="dxa"/>
            <w:shd w:val="clear" w:color="auto" w:fill="auto"/>
          </w:tcPr>
          <w:p w:rsidR="00893010" w:rsidRPr="008274E2" w:rsidRDefault="00893010">
            <w:pPr>
              <w:pStyle w:val="a9"/>
              <w:rPr>
                <w:sz w:val="28"/>
                <w:szCs w:val="28"/>
              </w:rPr>
            </w:pPr>
          </w:p>
        </w:tc>
      </w:tr>
    </w:tbl>
    <w:p w:rsidR="0084133B" w:rsidRDefault="0084133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7E5" w:rsidRPr="008274E2" w:rsidRDefault="00C957E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010" w:rsidRDefault="00893010" w:rsidP="00E55599">
      <w:pPr>
        <w:pStyle w:val="a8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4E2">
        <w:rPr>
          <w:rFonts w:ascii="Times New Roman" w:hAnsi="Times New Roman" w:cs="Times New Roman"/>
          <w:sz w:val="28"/>
          <w:szCs w:val="28"/>
        </w:rPr>
        <w:t>В соответствии с п. 5 ст. 37 Федерального закона от 6 октября                              2003 года № 131-ФЗ «Об общих принципах организации местного самоуправления в Российской Федерации», п. 4 ст. 26 Устава муниципального района «Краснояружский район» Белгородской области, Регламентом Муниципального совета Кр</w:t>
      </w:r>
      <w:r w:rsidR="003A6831">
        <w:rPr>
          <w:rFonts w:ascii="Times New Roman" w:hAnsi="Times New Roman" w:cs="Times New Roman"/>
          <w:sz w:val="28"/>
          <w:szCs w:val="28"/>
        </w:rPr>
        <w:t>аснояружского района, П</w:t>
      </w:r>
      <w:r w:rsidR="0084133B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3A6831">
        <w:rPr>
          <w:rFonts w:ascii="Times New Roman" w:hAnsi="Times New Roman" w:cs="Times New Roman"/>
          <w:sz w:val="28"/>
          <w:szCs w:val="28"/>
        </w:rPr>
        <w:t xml:space="preserve"> </w:t>
      </w:r>
      <w:r w:rsidRPr="008274E2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администрации муниципального района «Краснояружский район» Белгородской </w:t>
      </w:r>
      <w:r w:rsidR="003A6831">
        <w:rPr>
          <w:rFonts w:ascii="Times New Roman" w:hAnsi="Times New Roman" w:cs="Times New Roman"/>
          <w:sz w:val="28"/>
          <w:szCs w:val="28"/>
        </w:rPr>
        <w:t xml:space="preserve">области, утвержденным </w:t>
      </w:r>
      <w:r w:rsidR="00C957E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957E5" w:rsidRPr="008274E2">
        <w:rPr>
          <w:rFonts w:ascii="Times New Roman" w:hAnsi="Times New Roman" w:cs="Times New Roman"/>
          <w:sz w:val="28"/>
          <w:szCs w:val="28"/>
        </w:rPr>
        <w:t>Муниципального совета Кр</w:t>
      </w:r>
      <w:r w:rsidR="00C957E5">
        <w:rPr>
          <w:rFonts w:ascii="Times New Roman" w:hAnsi="Times New Roman" w:cs="Times New Roman"/>
          <w:sz w:val="28"/>
          <w:szCs w:val="28"/>
        </w:rPr>
        <w:t>аснояружского района</w:t>
      </w:r>
      <w:proofErr w:type="gramEnd"/>
      <w:r w:rsidR="00C957E5">
        <w:rPr>
          <w:rFonts w:ascii="Times New Roman" w:hAnsi="Times New Roman" w:cs="Times New Roman"/>
          <w:sz w:val="28"/>
          <w:szCs w:val="28"/>
        </w:rPr>
        <w:t xml:space="preserve"> от </w:t>
      </w:r>
      <w:r w:rsidR="003A6831">
        <w:rPr>
          <w:rFonts w:ascii="Times New Roman" w:hAnsi="Times New Roman" w:cs="Times New Roman"/>
          <w:sz w:val="28"/>
          <w:szCs w:val="28"/>
        </w:rPr>
        <w:t>17.12.2024 года  № 103</w:t>
      </w:r>
      <w:r w:rsidR="00E55599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070603" w:rsidRPr="00070603">
        <w:rPr>
          <w:rFonts w:ascii="Times New Roman" w:hAnsi="Times New Roman" w:cs="Times New Roman"/>
          <w:sz w:val="28"/>
          <w:szCs w:val="28"/>
        </w:rPr>
        <w:t xml:space="preserve"> Губернатором Белгородской области</w:t>
      </w:r>
      <w:r w:rsidR="00070603">
        <w:rPr>
          <w:rFonts w:ascii="Times New Roman" w:hAnsi="Times New Roman" w:cs="Times New Roman"/>
          <w:sz w:val="28"/>
          <w:szCs w:val="28"/>
        </w:rPr>
        <w:t xml:space="preserve"> </w:t>
      </w:r>
      <w:r w:rsidR="00E55599">
        <w:rPr>
          <w:rFonts w:ascii="Times New Roman" w:hAnsi="Times New Roman" w:cs="Times New Roman"/>
          <w:sz w:val="28"/>
          <w:szCs w:val="28"/>
        </w:rPr>
        <w:t xml:space="preserve">от 28.12.2024 года № 203-р «О внесении изменений в распоряжение Губернатора Белгородской области от 26.12.2024 года № 193-р» </w:t>
      </w:r>
    </w:p>
    <w:p w:rsidR="006121EC" w:rsidRPr="008274E2" w:rsidRDefault="006121E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010" w:rsidRPr="008274E2" w:rsidRDefault="00893010">
      <w:pPr>
        <w:pStyle w:val="a8"/>
        <w:jc w:val="center"/>
        <w:rPr>
          <w:sz w:val="28"/>
          <w:szCs w:val="28"/>
        </w:rPr>
      </w:pPr>
      <w:r w:rsidRPr="008274E2">
        <w:rPr>
          <w:rFonts w:ascii="Times New Roman" w:hAnsi="Times New Roman" w:cs="Times New Roman"/>
          <w:b/>
          <w:sz w:val="28"/>
          <w:szCs w:val="28"/>
        </w:rPr>
        <w:t>Муниципальный совет Краснояружского района</w:t>
      </w:r>
    </w:p>
    <w:p w:rsidR="00893010" w:rsidRDefault="008930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21EC" w:rsidRPr="008274E2" w:rsidRDefault="006121EC">
      <w:pPr>
        <w:pStyle w:val="a8"/>
        <w:jc w:val="center"/>
        <w:rPr>
          <w:sz w:val="28"/>
          <w:szCs w:val="28"/>
        </w:rPr>
      </w:pPr>
    </w:p>
    <w:p w:rsidR="00586E0F" w:rsidRDefault="00893010" w:rsidP="00586E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4E2">
        <w:rPr>
          <w:rFonts w:ascii="Times New Roman" w:hAnsi="Times New Roman" w:cs="Times New Roman"/>
          <w:sz w:val="28"/>
          <w:szCs w:val="28"/>
        </w:rPr>
        <w:t xml:space="preserve">1. </w:t>
      </w:r>
      <w:r w:rsidR="00880494">
        <w:rPr>
          <w:rFonts w:ascii="Times New Roman" w:hAnsi="Times New Roman" w:cs="Times New Roman"/>
          <w:sz w:val="28"/>
          <w:szCs w:val="28"/>
        </w:rPr>
        <w:t>Внести</w:t>
      </w:r>
      <w:r w:rsidR="00E55599">
        <w:rPr>
          <w:rFonts w:ascii="Times New Roman" w:hAnsi="Times New Roman" w:cs="Times New Roman"/>
          <w:sz w:val="28"/>
          <w:szCs w:val="28"/>
        </w:rPr>
        <w:t xml:space="preserve"> в решение Муниципального совета Краснояружского района от 27.12.2024 года № 119 «О формировании</w:t>
      </w:r>
      <w:r w:rsidR="00586E0F">
        <w:rPr>
          <w:rFonts w:ascii="Times New Roman" w:hAnsi="Times New Roman" w:cs="Times New Roman"/>
          <w:sz w:val="28"/>
          <w:szCs w:val="28"/>
        </w:rPr>
        <w:t xml:space="preserve"> конкурсную комиссию </w:t>
      </w:r>
      <w:r w:rsidRPr="008274E2">
        <w:rPr>
          <w:rFonts w:ascii="Times New Roman" w:hAnsi="Times New Roman" w:cs="Times New Roman"/>
          <w:sz w:val="28"/>
          <w:szCs w:val="28"/>
        </w:rPr>
        <w:t>по проведению конкурса на замещение должности главы администрации муниципального района «Краснояружский район» Белгородской области</w:t>
      </w:r>
      <w:r w:rsidR="0088049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957E5" w:rsidRDefault="00C957E5" w:rsidP="00586E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</w:t>
      </w:r>
      <w:r w:rsidRPr="008274E2">
        <w:rPr>
          <w:rFonts w:ascii="Times New Roman" w:hAnsi="Times New Roman" w:cs="Times New Roman"/>
          <w:sz w:val="28"/>
          <w:szCs w:val="28"/>
        </w:rPr>
        <w:t>по проведению конкурса на замещение должности главы администрации муниципального района «Краснояружский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конкурсная комиссия):</w:t>
      </w:r>
    </w:p>
    <w:p w:rsidR="00586E0F" w:rsidRPr="00586E0F" w:rsidRDefault="00586E0F" w:rsidP="00586E0F">
      <w:pPr>
        <w:keepNext/>
        <w:jc w:val="both"/>
        <w:outlineLvl w:val="0"/>
        <w:rPr>
          <w:sz w:val="28"/>
          <w:szCs w:val="28"/>
        </w:rPr>
      </w:pPr>
      <w:r w:rsidRPr="00880494"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="00C64904" w:rsidRPr="00880494">
        <w:rPr>
          <w:rFonts w:eastAsia="Calibri"/>
          <w:sz w:val="28"/>
          <w:szCs w:val="28"/>
          <w:lang w:eastAsia="en-US"/>
        </w:rPr>
        <w:t>-</w:t>
      </w:r>
      <w:r w:rsidRPr="00880494">
        <w:rPr>
          <w:rFonts w:eastAsia="Calibri"/>
          <w:sz w:val="28"/>
          <w:szCs w:val="28"/>
          <w:lang w:eastAsia="en-US"/>
        </w:rPr>
        <w:t xml:space="preserve"> </w:t>
      </w:r>
      <w:r w:rsidR="00880494">
        <w:rPr>
          <w:rFonts w:eastAsia="Calibri"/>
          <w:sz w:val="28"/>
          <w:szCs w:val="28"/>
          <w:lang w:eastAsia="en-US"/>
        </w:rPr>
        <w:t>исключить из числа</w:t>
      </w:r>
      <w:r w:rsidR="00880494" w:rsidRPr="00880494">
        <w:rPr>
          <w:rFonts w:eastAsia="Calibri"/>
          <w:sz w:val="28"/>
          <w:szCs w:val="28"/>
          <w:lang w:eastAsia="en-US"/>
        </w:rPr>
        <w:t xml:space="preserve"> </w:t>
      </w:r>
      <w:r w:rsidR="00880494">
        <w:rPr>
          <w:rFonts w:eastAsia="Calibri"/>
          <w:sz w:val="28"/>
          <w:szCs w:val="28"/>
          <w:lang w:eastAsia="en-US"/>
        </w:rPr>
        <w:t xml:space="preserve">членов конкурсной комиссии </w:t>
      </w:r>
      <w:r w:rsidRPr="00880494">
        <w:rPr>
          <w:rFonts w:eastAsia="Calibri"/>
          <w:sz w:val="28"/>
          <w:szCs w:val="28"/>
          <w:lang w:eastAsia="en-US"/>
        </w:rPr>
        <w:t>Овсянникову Анну Николаевну</w:t>
      </w:r>
      <w:r w:rsidR="00880494">
        <w:rPr>
          <w:rFonts w:eastAsia="Calibri"/>
          <w:sz w:val="28"/>
          <w:szCs w:val="28"/>
          <w:lang w:eastAsia="en-US"/>
        </w:rPr>
        <w:t>;</w:t>
      </w:r>
    </w:p>
    <w:p w:rsidR="00586E0F" w:rsidRPr="00586E0F" w:rsidRDefault="00C64904" w:rsidP="00586E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86E0F" w:rsidRPr="00586E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80494">
        <w:rPr>
          <w:rFonts w:ascii="Times New Roman" w:hAnsi="Times New Roman" w:cs="Times New Roman"/>
          <w:sz w:val="28"/>
          <w:szCs w:val="28"/>
          <w:lang w:eastAsia="en-US"/>
        </w:rPr>
        <w:t>назначить членом конкурсной ко</w:t>
      </w:r>
      <w:r w:rsidR="000A7712">
        <w:rPr>
          <w:rFonts w:ascii="Times New Roman" w:hAnsi="Times New Roman" w:cs="Times New Roman"/>
          <w:sz w:val="28"/>
          <w:szCs w:val="28"/>
          <w:lang w:eastAsia="en-US"/>
        </w:rPr>
        <w:t xml:space="preserve">миссии </w:t>
      </w:r>
      <w:proofErr w:type="spellStart"/>
      <w:r w:rsidR="000A7712">
        <w:rPr>
          <w:rFonts w:ascii="Times New Roman" w:hAnsi="Times New Roman" w:cs="Times New Roman"/>
          <w:sz w:val="28"/>
          <w:szCs w:val="28"/>
          <w:lang w:eastAsia="en-US"/>
        </w:rPr>
        <w:t>Адаеву</w:t>
      </w:r>
      <w:proofErr w:type="spellEnd"/>
      <w:r w:rsidR="000A7712">
        <w:rPr>
          <w:rFonts w:ascii="Times New Roman" w:hAnsi="Times New Roman" w:cs="Times New Roman"/>
          <w:sz w:val="28"/>
          <w:szCs w:val="28"/>
          <w:lang w:eastAsia="en-US"/>
        </w:rPr>
        <w:t xml:space="preserve"> Наталью Ивановну</w:t>
      </w:r>
      <w:r w:rsidR="00880494">
        <w:rPr>
          <w:rFonts w:ascii="Times New Roman" w:hAnsi="Times New Roman" w:cs="Times New Roman"/>
          <w:sz w:val="28"/>
          <w:szCs w:val="28"/>
          <w:lang w:eastAsia="en-US"/>
        </w:rPr>
        <w:t xml:space="preserve"> – заместителя министра общественных коммуникаций </w:t>
      </w:r>
      <w:r w:rsidR="00586E0F" w:rsidRPr="00586E0F">
        <w:rPr>
          <w:rFonts w:ascii="Times New Roman" w:hAnsi="Times New Roman" w:cs="Times New Roman"/>
          <w:sz w:val="28"/>
          <w:szCs w:val="28"/>
          <w:lang w:eastAsia="en-US"/>
        </w:rPr>
        <w:t>Белгородской области</w:t>
      </w:r>
      <w:r w:rsidR="0088049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274E2" w:rsidRPr="008274E2" w:rsidRDefault="008274E2" w:rsidP="008274E2">
      <w:pPr>
        <w:tabs>
          <w:tab w:val="left" w:pos="0"/>
          <w:tab w:val="left" w:pos="994"/>
        </w:tabs>
        <w:jc w:val="both"/>
        <w:rPr>
          <w:sz w:val="28"/>
          <w:szCs w:val="28"/>
        </w:rPr>
      </w:pPr>
      <w:r w:rsidRPr="008274E2">
        <w:rPr>
          <w:rFonts w:eastAsia="Calibri"/>
          <w:sz w:val="28"/>
          <w:szCs w:val="28"/>
        </w:rPr>
        <w:t xml:space="preserve">       2. Настоящее решение опубликовать в межрайонной газете «Наша Жизнь», в сетевом издании «НашаЖизнь31» и на официальном сайте </w:t>
      </w:r>
      <w:r w:rsidR="00091037">
        <w:rPr>
          <w:rFonts w:eastAsia="Calibri"/>
          <w:sz w:val="28"/>
          <w:szCs w:val="28"/>
        </w:rPr>
        <w:t xml:space="preserve">органов местного самоуправления </w:t>
      </w:r>
      <w:hyperlink r:id="rId6" w:history="1">
        <w:r w:rsidR="00091037" w:rsidRPr="00F749DC">
          <w:rPr>
            <w:rStyle w:val="aa"/>
            <w:color w:val="000000"/>
            <w:sz w:val="28"/>
            <w:szCs w:val="28"/>
            <w:u w:val="none"/>
          </w:rPr>
          <w:t>https://krasnoyaruzhskij-r31.gosweb.gosuslugi.ru</w:t>
        </w:r>
      </w:hyperlink>
      <w:r w:rsidR="00091037" w:rsidRPr="00F749DC">
        <w:t>.</w:t>
      </w:r>
    </w:p>
    <w:p w:rsidR="00893010" w:rsidRDefault="0089301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4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74E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274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                                на постоянную комиссию по вопросам местного самоуправления работы Муниципального совета (Ткаченко Г.В.).</w:t>
      </w:r>
    </w:p>
    <w:p w:rsidR="004C6090" w:rsidRDefault="004C6090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831" w:rsidRPr="008274E2" w:rsidRDefault="003A6831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369"/>
      </w:tblGrid>
      <w:tr w:rsidR="00893010" w:rsidRPr="008274E2">
        <w:tc>
          <w:tcPr>
            <w:tcW w:w="4986" w:type="dxa"/>
            <w:shd w:val="clear" w:color="auto" w:fill="auto"/>
          </w:tcPr>
          <w:p w:rsidR="00893010" w:rsidRPr="008274E2" w:rsidRDefault="00893010">
            <w:pPr>
              <w:rPr>
                <w:sz w:val="28"/>
                <w:szCs w:val="28"/>
              </w:rPr>
            </w:pPr>
            <w:r w:rsidRPr="008274E2">
              <w:rPr>
                <w:b/>
                <w:bCs/>
                <w:sz w:val="28"/>
                <w:szCs w:val="28"/>
              </w:rPr>
              <w:t xml:space="preserve">Председатель Муниципального совета  Краснояружского района </w:t>
            </w:r>
          </w:p>
        </w:tc>
        <w:tc>
          <w:tcPr>
            <w:tcW w:w="4369" w:type="dxa"/>
            <w:shd w:val="clear" w:color="auto" w:fill="auto"/>
          </w:tcPr>
          <w:p w:rsidR="00893010" w:rsidRPr="008274E2" w:rsidRDefault="00893010">
            <w:pPr>
              <w:pStyle w:val="a9"/>
              <w:rPr>
                <w:b/>
                <w:bCs/>
                <w:sz w:val="28"/>
                <w:szCs w:val="28"/>
              </w:rPr>
            </w:pPr>
          </w:p>
          <w:p w:rsidR="00893010" w:rsidRPr="008274E2" w:rsidRDefault="00893010">
            <w:pPr>
              <w:pStyle w:val="a9"/>
              <w:jc w:val="right"/>
              <w:rPr>
                <w:sz w:val="28"/>
                <w:szCs w:val="28"/>
              </w:rPr>
            </w:pPr>
            <w:proofErr w:type="spellStart"/>
            <w:r w:rsidRPr="008274E2">
              <w:rPr>
                <w:b/>
                <w:bCs/>
                <w:sz w:val="28"/>
                <w:szCs w:val="28"/>
              </w:rPr>
              <w:t>И.Болгов</w:t>
            </w:r>
            <w:proofErr w:type="spellEnd"/>
          </w:p>
        </w:tc>
      </w:tr>
    </w:tbl>
    <w:p w:rsidR="00893010" w:rsidRPr="008274E2" w:rsidRDefault="00893010" w:rsidP="001E1A1B">
      <w:pPr>
        <w:rPr>
          <w:sz w:val="28"/>
          <w:szCs w:val="28"/>
        </w:rPr>
      </w:pPr>
    </w:p>
    <w:sectPr w:rsidR="00893010" w:rsidRPr="008274E2" w:rsidSect="00C957E5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1A1B"/>
    <w:rsid w:val="000518F1"/>
    <w:rsid w:val="00070603"/>
    <w:rsid w:val="00091037"/>
    <w:rsid w:val="000A7712"/>
    <w:rsid w:val="001C307A"/>
    <w:rsid w:val="001E1A1B"/>
    <w:rsid w:val="0023483F"/>
    <w:rsid w:val="002D19BF"/>
    <w:rsid w:val="00384B04"/>
    <w:rsid w:val="003A6831"/>
    <w:rsid w:val="00421AA1"/>
    <w:rsid w:val="00481CDE"/>
    <w:rsid w:val="004C6090"/>
    <w:rsid w:val="004F732E"/>
    <w:rsid w:val="00586E0F"/>
    <w:rsid w:val="006121EC"/>
    <w:rsid w:val="008274E2"/>
    <w:rsid w:val="0084133B"/>
    <w:rsid w:val="00850FF8"/>
    <w:rsid w:val="00880494"/>
    <w:rsid w:val="00893010"/>
    <w:rsid w:val="00AC7931"/>
    <w:rsid w:val="00AE3998"/>
    <w:rsid w:val="00BA075F"/>
    <w:rsid w:val="00C64904"/>
    <w:rsid w:val="00C957E5"/>
    <w:rsid w:val="00D9360A"/>
    <w:rsid w:val="00DC3BDA"/>
    <w:rsid w:val="00E5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BF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2D19BF"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19BF"/>
    <w:rPr>
      <w:rFonts w:hint="default"/>
    </w:rPr>
  </w:style>
  <w:style w:type="character" w:customStyle="1" w:styleId="WW8Num1z1">
    <w:name w:val="WW8Num1z1"/>
    <w:rsid w:val="002D19BF"/>
  </w:style>
  <w:style w:type="character" w:customStyle="1" w:styleId="WW8Num1z2">
    <w:name w:val="WW8Num1z2"/>
    <w:rsid w:val="002D19BF"/>
  </w:style>
  <w:style w:type="character" w:customStyle="1" w:styleId="WW8Num1z3">
    <w:name w:val="WW8Num1z3"/>
    <w:rsid w:val="002D19BF"/>
  </w:style>
  <w:style w:type="character" w:customStyle="1" w:styleId="WW8Num1z4">
    <w:name w:val="WW8Num1z4"/>
    <w:rsid w:val="002D19BF"/>
  </w:style>
  <w:style w:type="character" w:customStyle="1" w:styleId="WW8Num1z5">
    <w:name w:val="WW8Num1z5"/>
    <w:rsid w:val="002D19BF"/>
  </w:style>
  <w:style w:type="character" w:customStyle="1" w:styleId="WW8Num1z6">
    <w:name w:val="WW8Num1z6"/>
    <w:rsid w:val="002D19BF"/>
  </w:style>
  <w:style w:type="character" w:customStyle="1" w:styleId="WW8Num1z7">
    <w:name w:val="WW8Num1z7"/>
    <w:rsid w:val="002D19BF"/>
  </w:style>
  <w:style w:type="character" w:customStyle="1" w:styleId="WW8Num1z8">
    <w:name w:val="WW8Num1z8"/>
    <w:rsid w:val="002D19BF"/>
  </w:style>
  <w:style w:type="character" w:customStyle="1" w:styleId="1">
    <w:name w:val="Основной шрифт абзаца1"/>
    <w:rsid w:val="002D19BF"/>
  </w:style>
  <w:style w:type="paragraph" w:customStyle="1" w:styleId="a3">
    <w:name w:val="Заголовок"/>
    <w:basedOn w:val="a"/>
    <w:next w:val="a4"/>
    <w:rsid w:val="002D19B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rsid w:val="002D19BF"/>
    <w:pPr>
      <w:spacing w:after="140" w:line="288" w:lineRule="auto"/>
    </w:pPr>
  </w:style>
  <w:style w:type="paragraph" w:styleId="a5">
    <w:name w:val="List"/>
    <w:basedOn w:val="a4"/>
    <w:rsid w:val="002D19BF"/>
  </w:style>
  <w:style w:type="paragraph" w:styleId="a6">
    <w:name w:val="caption"/>
    <w:basedOn w:val="a"/>
    <w:qFormat/>
    <w:rsid w:val="002D19B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D19BF"/>
    <w:pPr>
      <w:suppressLineNumbers/>
    </w:pPr>
  </w:style>
  <w:style w:type="paragraph" w:customStyle="1" w:styleId="FR1">
    <w:name w:val="FR1"/>
    <w:rsid w:val="002D19BF"/>
    <w:pPr>
      <w:widowControl w:val="0"/>
      <w:suppressAutoHyphens/>
      <w:autoSpaceDE w:val="0"/>
      <w:ind w:left="80"/>
      <w:jc w:val="center"/>
    </w:pPr>
    <w:rPr>
      <w:b/>
      <w:bCs/>
      <w:sz w:val="36"/>
      <w:szCs w:val="36"/>
      <w:lang w:eastAsia="zh-CN"/>
    </w:rPr>
  </w:style>
  <w:style w:type="paragraph" w:styleId="a7">
    <w:name w:val="Balloon Text"/>
    <w:basedOn w:val="a"/>
    <w:rsid w:val="002D19BF"/>
    <w:rPr>
      <w:rFonts w:ascii="Tahoma" w:hAnsi="Tahoma" w:cs="Tahoma"/>
      <w:sz w:val="16"/>
      <w:szCs w:val="16"/>
    </w:rPr>
  </w:style>
  <w:style w:type="paragraph" w:styleId="a8">
    <w:name w:val="No Spacing"/>
    <w:qFormat/>
    <w:rsid w:val="002D19B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9">
    <w:name w:val="Содержимое таблицы"/>
    <w:basedOn w:val="a"/>
    <w:rsid w:val="002D19BF"/>
    <w:pPr>
      <w:suppressLineNumbers/>
    </w:pPr>
  </w:style>
  <w:style w:type="character" w:styleId="aa">
    <w:name w:val="Hyperlink"/>
    <w:basedOn w:val="a0"/>
    <w:rsid w:val="0009103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uzhskij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arms</cp:lastModifiedBy>
  <cp:revision>7</cp:revision>
  <cp:lastPrinted>2024-12-19T11:14:00Z</cp:lastPrinted>
  <dcterms:created xsi:type="dcterms:W3CDTF">2024-12-27T05:01:00Z</dcterms:created>
  <dcterms:modified xsi:type="dcterms:W3CDTF">2025-01-31T12:32:00Z</dcterms:modified>
</cp:coreProperties>
</file>