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E57D35" w:rsidP="00CD3BE9">
      <w:pPr>
        <w:jc w:val="right"/>
        <w:rPr>
          <w:sz w:val="28"/>
          <w:szCs w:val="28"/>
        </w:rPr>
      </w:pP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4E0902">
        <w:rPr>
          <w:rFonts w:eastAsia="Times New Roman"/>
          <w:b/>
          <w:bCs/>
          <w:sz w:val="28"/>
          <w:szCs w:val="28"/>
        </w:rPr>
        <w:t>Теребренского сельского</w:t>
      </w:r>
      <w:r w:rsidR="005260E5">
        <w:rPr>
          <w:rFonts w:eastAsia="Times New Roman"/>
          <w:b/>
          <w:bCs/>
          <w:sz w:val="28"/>
          <w:szCs w:val="28"/>
        </w:rPr>
        <w:t xml:space="preserve"> поселения</w:t>
      </w:r>
      <w:r w:rsidR="004868E9">
        <w:rPr>
          <w:rFonts w:eastAsia="Times New Roman"/>
          <w:b/>
          <w:bCs/>
          <w:sz w:val="28"/>
          <w:szCs w:val="28"/>
        </w:rPr>
        <w:t xml:space="preserve"> </w:t>
      </w:r>
      <w:r w:rsidR="00187E28">
        <w:rPr>
          <w:rFonts w:eastAsia="Times New Roman"/>
          <w:b/>
          <w:bCs/>
          <w:sz w:val="28"/>
          <w:szCs w:val="28"/>
        </w:rPr>
        <w:t>Краснояруж</w:t>
      </w:r>
      <w:r w:rsidR="004868E9">
        <w:rPr>
          <w:rFonts w:eastAsia="Times New Roman"/>
          <w:b/>
          <w:bCs/>
          <w:sz w:val="28"/>
          <w:szCs w:val="28"/>
        </w:rPr>
        <w:t>ского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4E0902">
        <w:rPr>
          <w:rFonts w:eastAsia="Times New Roman"/>
          <w:sz w:val="28"/>
          <w:szCs w:val="28"/>
        </w:rPr>
        <w:t>Теребренского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4E0902">
        <w:rPr>
          <w:rFonts w:eastAsia="Times New Roman"/>
          <w:sz w:val="28"/>
          <w:szCs w:val="28"/>
        </w:rPr>
        <w:t>Теребренского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4E0902">
        <w:rPr>
          <w:rFonts w:eastAsia="Times New Roman"/>
          <w:sz w:val="28"/>
          <w:szCs w:val="28"/>
        </w:rPr>
        <w:t>Теребренского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4E0902">
        <w:rPr>
          <w:rFonts w:ascii="Times New Roman" w:hAnsi="Times New Roman" w:cs="Times New Roman"/>
          <w:sz w:val="28"/>
          <w:szCs w:val="28"/>
        </w:rPr>
        <w:t>Теребренского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4E0902">
        <w:rPr>
          <w:rFonts w:ascii="Times New Roman" w:hAnsi="Times New Roman" w:cs="Times New Roman"/>
          <w:sz w:val="28"/>
          <w:szCs w:val="28"/>
        </w:rPr>
        <w:t>Теребренского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4E0902">
        <w:rPr>
          <w:rFonts w:ascii="Times New Roman" w:hAnsi="Times New Roman" w:cs="Times New Roman"/>
          <w:sz w:val="28"/>
          <w:szCs w:val="28"/>
        </w:rPr>
        <w:t>Теребренского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4E0902">
        <w:rPr>
          <w:rFonts w:ascii="Times New Roman" w:hAnsi="Times New Roman" w:cs="Times New Roman"/>
          <w:sz w:val="28"/>
          <w:szCs w:val="28"/>
        </w:rPr>
        <w:t>Теребренского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4E0902">
        <w:rPr>
          <w:rFonts w:ascii="Times New Roman" w:hAnsi="Times New Roman" w:cs="Times New Roman"/>
          <w:sz w:val="28"/>
          <w:szCs w:val="28"/>
        </w:rPr>
        <w:t>Теребренского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4E0902">
        <w:rPr>
          <w:rFonts w:ascii="Times New Roman" w:hAnsi="Times New Roman" w:cs="Times New Roman"/>
          <w:sz w:val="28"/>
          <w:szCs w:val="28"/>
        </w:rPr>
        <w:t>Теребренского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4E0902">
        <w:rPr>
          <w:sz w:val="28"/>
          <w:szCs w:val="28"/>
        </w:rPr>
        <w:t>Теребренского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0C4EF0"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0C4EF0"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4E0902">
              <w:rPr>
                <w:sz w:val="28"/>
                <w:szCs w:val="28"/>
              </w:rPr>
              <w:t>Теребренского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4E0902">
              <w:rPr>
                <w:sz w:val="28"/>
                <w:szCs w:val="28"/>
              </w:rPr>
              <w:t>Теребренского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Основная 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4E0902">
        <w:rPr>
          <w:sz w:val="28"/>
          <w:szCs w:val="28"/>
        </w:rPr>
        <w:t>Теребренского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w:t>
      </w:r>
      <w:r w:rsidRPr="00E56D01">
        <w:rPr>
          <w:rFonts w:eastAsia="Times New Roman"/>
          <w:sz w:val="28"/>
          <w:szCs w:val="28"/>
        </w:rPr>
        <w:lastRenderedPageBreak/>
        <w:t>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w:t>
      </w:r>
      <w:r w:rsidRPr="00E56D01">
        <w:rPr>
          <w:rFonts w:eastAsia="Times New Roman"/>
          <w:sz w:val="28"/>
          <w:szCs w:val="28"/>
        </w:rPr>
        <w:lastRenderedPageBreak/>
        <w:t>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w:t>
      </w:r>
      <w:r w:rsidRPr="00E56D01">
        <w:rPr>
          <w:rFonts w:eastAsia="Times New Roman"/>
          <w:sz w:val="28"/>
          <w:szCs w:val="28"/>
        </w:rPr>
        <w:lastRenderedPageBreak/>
        <w:t>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4E0902">
        <w:rPr>
          <w:rFonts w:eastAsia="Times New Roman"/>
          <w:bCs/>
          <w:sz w:val="28"/>
          <w:szCs w:val="28"/>
        </w:rPr>
        <w:t>Теребренского сельского</w:t>
      </w:r>
      <w:r w:rsidR="005260E5">
        <w:rPr>
          <w:rFonts w:eastAsia="Times New Roman"/>
          <w:bCs/>
          <w:sz w:val="28"/>
          <w:szCs w:val="28"/>
        </w:rPr>
        <w:t xml:space="preserve"> поселения</w:t>
      </w:r>
      <w:r w:rsidR="004868E9">
        <w:rPr>
          <w:rFonts w:eastAsia="Times New Roman"/>
          <w:bCs/>
          <w:sz w:val="28"/>
          <w:szCs w:val="28"/>
        </w:rPr>
        <w:t xml:space="preserve"> </w:t>
      </w:r>
      <w:r w:rsidR="00187E28">
        <w:rPr>
          <w:rFonts w:eastAsia="Times New Roman"/>
          <w:bCs/>
          <w:sz w:val="28"/>
          <w:szCs w:val="28"/>
        </w:rPr>
        <w:t>Краснояруж</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4E0902">
        <w:rPr>
          <w:b/>
          <w:sz w:val="28"/>
          <w:szCs w:val="28"/>
        </w:rPr>
        <w:t>Теребренского сельского</w:t>
      </w:r>
      <w:r w:rsidR="005260E5">
        <w:rPr>
          <w:b/>
          <w:sz w:val="28"/>
          <w:szCs w:val="28"/>
        </w:rPr>
        <w:t xml:space="preserve"> поселения</w:t>
      </w:r>
      <w:r w:rsidR="004868E9">
        <w:rPr>
          <w:b/>
          <w:sz w:val="28"/>
          <w:szCs w:val="28"/>
        </w:rPr>
        <w:t xml:space="preserve"> </w:t>
      </w:r>
      <w:r w:rsidR="00187E28">
        <w:rPr>
          <w:b/>
          <w:sz w:val="28"/>
          <w:szCs w:val="28"/>
        </w:rPr>
        <w:t>Краснояруж</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4E0902">
        <w:rPr>
          <w:rFonts w:eastAsia="Times New Roman"/>
          <w:sz w:val="28"/>
          <w:szCs w:val="28"/>
        </w:rPr>
        <w:t>Теребренского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4E0902">
        <w:rPr>
          <w:sz w:val="28"/>
          <w:szCs w:val="28"/>
        </w:rPr>
        <w:t xml:space="preserve">Теребренского </w:t>
      </w:r>
      <w:r w:rsidR="004E0902">
        <w:rPr>
          <w:sz w:val="28"/>
          <w:szCs w:val="28"/>
        </w:rPr>
        <w:lastRenderedPageBreak/>
        <w:t>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4E0902">
        <w:rPr>
          <w:sz w:val="28"/>
          <w:szCs w:val="28"/>
        </w:rPr>
        <w:t>Теребренского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4E0902">
        <w:rPr>
          <w:sz w:val="28"/>
          <w:szCs w:val="28"/>
        </w:rPr>
        <w:t>Теребренского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4E0902">
        <w:rPr>
          <w:sz w:val="28"/>
          <w:szCs w:val="28"/>
        </w:rPr>
        <w:t>Теребренского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4E0902">
        <w:rPr>
          <w:b/>
          <w:sz w:val="28"/>
          <w:szCs w:val="28"/>
        </w:rPr>
        <w:t>Теребренского сельского</w:t>
      </w:r>
      <w:r w:rsidR="005260E5">
        <w:rPr>
          <w:b/>
          <w:sz w:val="28"/>
          <w:szCs w:val="28"/>
        </w:rPr>
        <w:t xml:space="preserve"> поселения</w:t>
      </w:r>
      <w:r w:rsidR="004868E9">
        <w:rPr>
          <w:b/>
          <w:sz w:val="28"/>
          <w:szCs w:val="28"/>
        </w:rPr>
        <w:t xml:space="preserve"> </w:t>
      </w:r>
      <w:r w:rsidR="00187E28">
        <w:rPr>
          <w:b/>
          <w:sz w:val="28"/>
          <w:szCs w:val="28"/>
        </w:rPr>
        <w:t>Краснояруж</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ГрК РФ </w:t>
      </w:r>
      <w:r>
        <w:rPr>
          <w:rFonts w:eastAsia="Times New Roman"/>
          <w:sz w:val="28"/>
          <w:szCs w:val="28"/>
        </w:rPr>
        <w:t>МНГП</w:t>
      </w:r>
      <w:r w:rsidRPr="006D0C9C">
        <w:rPr>
          <w:rFonts w:eastAsia="Times New Roman"/>
          <w:sz w:val="28"/>
          <w:szCs w:val="28"/>
        </w:rPr>
        <w:t xml:space="preserve"> </w:t>
      </w:r>
      <w:r w:rsidR="004E0902">
        <w:rPr>
          <w:sz w:val="28"/>
          <w:szCs w:val="28"/>
        </w:rPr>
        <w:t>Теребренского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4E0902">
        <w:rPr>
          <w:rFonts w:ascii="Times New Roman" w:hAnsi="Times New Roman" w:cs="Times New Roman"/>
          <w:sz w:val="28"/>
          <w:szCs w:val="28"/>
        </w:rPr>
        <w:t>Теребренского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 xml:space="preserve">материалы по обоснованию расчетных показателей, содержащихся </w:t>
      </w:r>
      <w:r w:rsidRPr="006774D2">
        <w:rPr>
          <w:rFonts w:ascii="Times New Roman" w:hAnsi="Times New Roman" w:cs="Times New Roman"/>
          <w:sz w:val="28"/>
          <w:szCs w:val="28"/>
        </w:rPr>
        <w:lastRenderedPageBreak/>
        <w:t>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4E0902">
        <w:rPr>
          <w:rFonts w:ascii="Times New Roman" w:hAnsi="Times New Roman" w:cs="Times New Roman"/>
          <w:sz w:val="28"/>
          <w:szCs w:val="28"/>
        </w:rPr>
        <w:t>Теребренского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4E0902">
        <w:rPr>
          <w:rFonts w:eastAsia="Times New Roman"/>
          <w:b/>
          <w:sz w:val="28"/>
          <w:szCs w:val="28"/>
        </w:rPr>
        <w:t>Теребренского сельского</w:t>
      </w:r>
      <w:r w:rsidR="005260E5">
        <w:rPr>
          <w:rFonts w:eastAsia="Times New Roman"/>
          <w:b/>
          <w:sz w:val="28"/>
          <w:szCs w:val="28"/>
        </w:rPr>
        <w:t xml:space="preserve"> поселения</w:t>
      </w:r>
      <w:r w:rsidR="004868E9">
        <w:rPr>
          <w:rFonts w:eastAsia="Times New Roman"/>
          <w:b/>
          <w:sz w:val="28"/>
          <w:szCs w:val="28"/>
        </w:rPr>
        <w:t xml:space="preserve"> </w:t>
      </w:r>
      <w:r w:rsidR="00187E28">
        <w:rPr>
          <w:rFonts w:eastAsia="Times New Roman"/>
          <w:b/>
          <w:sz w:val="28"/>
          <w:szCs w:val="28"/>
        </w:rPr>
        <w:t>Краснояруж</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усл.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рабюместо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душ.сетку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отстойно-разворотной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отстойно-разворотной площадки до жилой застройки,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Автогазозаправочные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 предприятие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 юристов,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4E0902">
              <w:rPr>
                <w:rFonts w:eastAsia="Times New Roman"/>
                <w:sz w:val="18"/>
                <w:szCs w:val="18"/>
              </w:rPr>
              <w:t>Теребренского сельского</w:t>
            </w:r>
            <w:r w:rsidRPr="005260E5">
              <w:rPr>
                <w:rFonts w:eastAsia="Times New Roman"/>
                <w:sz w:val="18"/>
                <w:szCs w:val="18"/>
              </w:rPr>
              <w:t xml:space="preserve"> поселения,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 пл./объект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га/объект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среднеэтажными* многоквартирными жилыми домами (5 - 8 этажей),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 йки,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 области промышленности и </w:t>
            </w:r>
            <w:r w:rsidR="004E0902">
              <w:rPr>
                <w:rFonts w:eastAsia="Times New Roman"/>
                <w:sz w:val="18"/>
                <w:szCs w:val="18"/>
              </w:rPr>
              <w:t>Теребренского сельского</w:t>
            </w:r>
            <w:r w:rsidRPr="005260E5">
              <w:rPr>
                <w:rFonts w:eastAsia="Times New Roman"/>
                <w:sz w:val="18"/>
                <w:szCs w:val="18"/>
              </w:rPr>
              <w:t xml:space="preserve">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окатыщей</w:t>
            </w:r>
            <w:r w:rsidRPr="005260E5">
              <w:rPr>
                <w:rFonts w:eastAsia="Times New Roman"/>
                <w:sz w:val="18"/>
                <w:szCs w:val="18"/>
              </w:rPr>
              <w:br/>
              <w:t>мощностью, млн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Объекты </w:t>
            </w:r>
            <w:r w:rsidR="004E0902">
              <w:rPr>
                <w:rFonts w:eastAsia="Times New Roman"/>
                <w:sz w:val="18"/>
                <w:szCs w:val="18"/>
              </w:rPr>
              <w:t>Теребренского сельского</w:t>
            </w:r>
            <w:r w:rsidRPr="005260E5">
              <w:rPr>
                <w:rFonts w:eastAsia="Times New Roman"/>
                <w:sz w:val="18"/>
                <w:szCs w:val="18"/>
              </w:rPr>
              <w:t xml:space="preserve">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кладбище урновых захоронений после кремации,  га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4E0902">
        <w:rPr>
          <w:rFonts w:ascii="Times New Roman" w:hAnsi="Times New Roman" w:cs="Times New Roman"/>
          <w:sz w:val="28"/>
          <w:szCs w:val="28"/>
        </w:rPr>
        <w:t>Теребренского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4E0902">
        <w:rPr>
          <w:rFonts w:ascii="Times New Roman" w:hAnsi="Times New Roman" w:cs="Times New Roman"/>
          <w:sz w:val="28"/>
          <w:szCs w:val="28"/>
        </w:rPr>
        <w:t>Теребренского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4E0902">
        <w:rPr>
          <w:rFonts w:ascii="Times New Roman" w:hAnsi="Times New Roman" w:cs="Times New Roman"/>
          <w:sz w:val="28"/>
          <w:szCs w:val="28"/>
        </w:rPr>
        <w:t>Теребренского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4E0902">
        <w:rPr>
          <w:rFonts w:ascii="Times New Roman" w:hAnsi="Times New Roman" w:cs="Times New Roman"/>
          <w:sz w:val="28"/>
          <w:szCs w:val="28"/>
        </w:rPr>
        <w:t>Теребренского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4E0902">
        <w:rPr>
          <w:rFonts w:ascii="Times New Roman" w:hAnsi="Times New Roman" w:cs="Times New Roman"/>
          <w:sz w:val="28"/>
          <w:szCs w:val="28"/>
        </w:rPr>
        <w:t>Теребренского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lastRenderedPageBreak/>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4E0902">
        <w:rPr>
          <w:rFonts w:ascii="Times New Roman" w:hAnsi="Times New Roman" w:cs="Times New Roman"/>
          <w:sz w:val="28"/>
          <w:szCs w:val="28"/>
        </w:rPr>
        <w:t>Теребренского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4E0902">
        <w:rPr>
          <w:rFonts w:ascii="Times New Roman" w:hAnsi="Times New Roman" w:cs="Times New Roman"/>
          <w:sz w:val="28"/>
          <w:szCs w:val="28"/>
        </w:rPr>
        <w:t>Теребренского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Default="002B3703" w:rsidP="00067031">
      <w:pPr>
        <w:tabs>
          <w:tab w:val="left" w:pos="12758"/>
        </w:tabs>
        <w:ind w:right="-43" w:firstLine="709"/>
        <w:jc w:val="center"/>
        <w:rPr>
          <w:rFonts w:eastAsia="Times New Roman"/>
          <w:b/>
          <w:bCs/>
          <w:i/>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r w:rsidR="00187E28">
        <w:rPr>
          <w:rFonts w:eastAsia="Times New Roman"/>
          <w:b/>
          <w:bCs/>
          <w:i/>
          <w:sz w:val="28"/>
          <w:szCs w:val="28"/>
        </w:rPr>
        <w:t>Краснояруж</w:t>
      </w:r>
      <w:r w:rsidR="00067031">
        <w:rPr>
          <w:rFonts w:eastAsia="Times New Roman"/>
          <w:b/>
          <w:bCs/>
          <w:i/>
          <w:sz w:val="28"/>
          <w:szCs w:val="28"/>
        </w:rPr>
        <w:t>ский район» Белгородской области</w:t>
      </w:r>
    </w:p>
    <w:p w:rsidR="005C550A" w:rsidRDefault="005C550A" w:rsidP="005C550A">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Решение Муниципального совета муниципального района «Краснояружский район» Белгородской области Белгородской области от </w:t>
      </w:r>
      <w:r>
        <w:rPr>
          <w:rFonts w:eastAsia="Times New Roman"/>
          <w:color w:val="000000" w:themeColor="text1"/>
          <w:sz w:val="28"/>
          <w:szCs w:val="28"/>
          <w:u w:val="single"/>
        </w:rPr>
        <w:t>08 октября 2013г.</w:t>
      </w:r>
      <w:r>
        <w:rPr>
          <w:rFonts w:eastAsia="Times New Roman"/>
          <w:color w:val="000000" w:themeColor="text1"/>
          <w:sz w:val="28"/>
          <w:szCs w:val="28"/>
        </w:rPr>
        <w:t xml:space="preserve"> № 11 «Стратегия социально-экономического развития муниципального образования «Краснояружский район» Белгородской области на период до 2025 года»;</w:t>
      </w:r>
    </w:p>
    <w:p w:rsidR="005C550A" w:rsidRDefault="005C550A" w:rsidP="005C550A">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Постановление главы администрации Краснояружского района от </w:t>
      </w:r>
      <w:r>
        <w:rPr>
          <w:rFonts w:eastAsia="Times New Roman"/>
          <w:color w:val="000000" w:themeColor="text1"/>
          <w:sz w:val="28"/>
          <w:szCs w:val="28"/>
          <w:u w:val="single"/>
        </w:rPr>
        <w:t>30 октября 2014г.</w:t>
      </w:r>
      <w:r>
        <w:rPr>
          <w:rFonts w:eastAsia="Times New Roman"/>
          <w:color w:val="000000" w:themeColor="text1"/>
          <w:sz w:val="28"/>
          <w:szCs w:val="28"/>
        </w:rPr>
        <w:t xml:space="preserve"> № </w:t>
      </w:r>
      <w:r>
        <w:rPr>
          <w:rFonts w:eastAsia="Times New Roman"/>
          <w:color w:val="000000" w:themeColor="text1"/>
          <w:sz w:val="28"/>
          <w:szCs w:val="28"/>
          <w:u w:val="single"/>
        </w:rPr>
        <w:t>681</w:t>
      </w:r>
      <w:r>
        <w:rPr>
          <w:rFonts w:eastAsia="Times New Roman"/>
          <w:color w:val="000000" w:themeColor="text1"/>
          <w:sz w:val="28"/>
          <w:szCs w:val="28"/>
        </w:rPr>
        <w:t xml:space="preserve"> «Об утверждении программы Краснояружского района Белгородской области «Развитие физической культуры, спорта и молодежного движения в Краснояружском районе на 2014-2020 годы»;</w:t>
      </w:r>
    </w:p>
    <w:p w:rsidR="005C550A" w:rsidRDefault="005C550A" w:rsidP="005C550A">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Постановление администрации Краснояружского района от </w:t>
      </w:r>
      <w:r>
        <w:rPr>
          <w:rFonts w:eastAsia="Times New Roman"/>
          <w:color w:val="000000" w:themeColor="text1"/>
          <w:sz w:val="28"/>
          <w:szCs w:val="28"/>
          <w:u w:val="single"/>
        </w:rPr>
        <w:t>01 октября 2014г.</w:t>
      </w:r>
      <w:r>
        <w:rPr>
          <w:rFonts w:eastAsia="Times New Roman"/>
          <w:color w:val="000000" w:themeColor="text1"/>
          <w:sz w:val="28"/>
          <w:szCs w:val="28"/>
        </w:rPr>
        <w:t xml:space="preserve"> № </w:t>
      </w:r>
      <w:r>
        <w:rPr>
          <w:rFonts w:eastAsia="Times New Roman"/>
          <w:color w:val="000000" w:themeColor="text1"/>
          <w:sz w:val="28"/>
          <w:szCs w:val="28"/>
          <w:u w:val="single"/>
        </w:rPr>
        <w:t>604</w:t>
      </w:r>
      <w:r>
        <w:rPr>
          <w:rFonts w:eastAsia="Times New Roman"/>
          <w:color w:val="000000" w:themeColor="text1"/>
          <w:sz w:val="28"/>
          <w:szCs w:val="28"/>
        </w:rPr>
        <w:t xml:space="preserve"> «Об утверждении муниципальной программы «Культура и искусство Краснояружского района на 2014-2020 годы»; </w:t>
      </w:r>
    </w:p>
    <w:p w:rsidR="005C550A" w:rsidRDefault="005C550A" w:rsidP="005C550A">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Постановление администрации Краснояружского района от 21.06.2013 № 777 «Об утверждении плана мероприятий («дорожной карты») «Изменения, направленные на повышение эффективности сферы культуры Краснояружского района (2013-2018)»;</w:t>
      </w:r>
      <w:bookmarkStart w:id="7" w:name="_GoBack"/>
      <w:bookmarkEnd w:id="7"/>
    </w:p>
    <w:p w:rsidR="005C550A" w:rsidRDefault="005C550A" w:rsidP="005C550A">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lastRenderedPageBreak/>
        <w:t>Постановление администрации Краснояружского района от 26.11.2013 № 1572 «Об утверждении муниципальной программы Краснояружского района «Развитие образования Краснояружского района на 2014-2020 годы»»;</w:t>
      </w:r>
    </w:p>
    <w:p w:rsidR="005C550A" w:rsidRDefault="005C550A" w:rsidP="005C550A">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Постановление администрации Краснояружского района от 30.05.2013 № 695 «Об утверждении программы «Социально-экономического развития Краснояружского района на 2012–2016 годы».</w:t>
      </w:r>
    </w:p>
    <w:p w:rsidR="005C550A" w:rsidRPr="00067031" w:rsidRDefault="005C550A" w:rsidP="00067031">
      <w:pPr>
        <w:tabs>
          <w:tab w:val="left" w:pos="12758"/>
        </w:tabs>
        <w:ind w:right="-43" w:firstLine="709"/>
        <w:jc w:val="center"/>
        <w:rPr>
          <w:rFonts w:eastAsia="Times New Roman"/>
          <w:sz w:val="28"/>
          <w:szCs w:val="28"/>
        </w:rPr>
      </w:pP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lastRenderedPageBreak/>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w:t>
      </w:r>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F0" w:rsidRDefault="000C4EF0">
      <w:r>
        <w:separator/>
      </w:r>
    </w:p>
  </w:endnote>
  <w:endnote w:type="continuationSeparator" w:id="0">
    <w:p w:rsidR="000C4EF0" w:rsidRDefault="000C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F0" w:rsidRDefault="000C4EF0">
      <w:r>
        <w:separator/>
      </w:r>
    </w:p>
  </w:footnote>
  <w:footnote w:type="continuationSeparator" w:id="0">
    <w:p w:rsidR="000C4EF0" w:rsidRDefault="000C4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DE32A5">
      <w:rPr>
        <w:noProof/>
        <w:sz w:val="20"/>
        <w:szCs w:val="20"/>
      </w:rPr>
      <w:t>4</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DE32A5">
      <w:rPr>
        <w:noProof/>
        <w:sz w:val="20"/>
        <w:szCs w:val="20"/>
      </w:rPr>
      <w:t>42</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67031"/>
    <w:rsid w:val="000A7B7B"/>
    <w:rsid w:val="000B568C"/>
    <w:rsid w:val="000C2375"/>
    <w:rsid w:val="000C4EF0"/>
    <w:rsid w:val="00132909"/>
    <w:rsid w:val="00187E28"/>
    <w:rsid w:val="001E6B84"/>
    <w:rsid w:val="001F4F6A"/>
    <w:rsid w:val="001F5405"/>
    <w:rsid w:val="001F6B1F"/>
    <w:rsid w:val="00272159"/>
    <w:rsid w:val="002A14A2"/>
    <w:rsid w:val="002B3703"/>
    <w:rsid w:val="002C1B3C"/>
    <w:rsid w:val="002C7FBF"/>
    <w:rsid w:val="003204D2"/>
    <w:rsid w:val="00326266"/>
    <w:rsid w:val="00376679"/>
    <w:rsid w:val="0039559A"/>
    <w:rsid w:val="00436B4B"/>
    <w:rsid w:val="004868E9"/>
    <w:rsid w:val="00495A20"/>
    <w:rsid w:val="00495E6D"/>
    <w:rsid w:val="004E0902"/>
    <w:rsid w:val="004E5C2C"/>
    <w:rsid w:val="00510500"/>
    <w:rsid w:val="005260E5"/>
    <w:rsid w:val="0053553F"/>
    <w:rsid w:val="00565A1B"/>
    <w:rsid w:val="00582C97"/>
    <w:rsid w:val="005C550A"/>
    <w:rsid w:val="005E0266"/>
    <w:rsid w:val="005F57D3"/>
    <w:rsid w:val="00631ED1"/>
    <w:rsid w:val="00655D9E"/>
    <w:rsid w:val="006B1E71"/>
    <w:rsid w:val="006D5FB5"/>
    <w:rsid w:val="006E56F9"/>
    <w:rsid w:val="00780DB8"/>
    <w:rsid w:val="00833EE0"/>
    <w:rsid w:val="00850A8B"/>
    <w:rsid w:val="008557E8"/>
    <w:rsid w:val="008D789E"/>
    <w:rsid w:val="008E6283"/>
    <w:rsid w:val="008F551A"/>
    <w:rsid w:val="009003F8"/>
    <w:rsid w:val="0091408A"/>
    <w:rsid w:val="0097404B"/>
    <w:rsid w:val="00A4103E"/>
    <w:rsid w:val="00A71CDF"/>
    <w:rsid w:val="00AA73FB"/>
    <w:rsid w:val="00AC291D"/>
    <w:rsid w:val="00B300C1"/>
    <w:rsid w:val="00B86715"/>
    <w:rsid w:val="00BA3681"/>
    <w:rsid w:val="00BC7724"/>
    <w:rsid w:val="00BD5541"/>
    <w:rsid w:val="00BD77E6"/>
    <w:rsid w:val="00BD7B20"/>
    <w:rsid w:val="00C03E53"/>
    <w:rsid w:val="00C16953"/>
    <w:rsid w:val="00C55319"/>
    <w:rsid w:val="00CD3BE9"/>
    <w:rsid w:val="00D06F80"/>
    <w:rsid w:val="00D8469E"/>
    <w:rsid w:val="00DA00B8"/>
    <w:rsid w:val="00DE32A5"/>
    <w:rsid w:val="00DE6256"/>
    <w:rsid w:val="00E11F08"/>
    <w:rsid w:val="00E5270A"/>
    <w:rsid w:val="00E57D35"/>
    <w:rsid w:val="00EE403E"/>
    <w:rsid w:val="00EF246A"/>
    <w:rsid w:val="00F200CC"/>
    <w:rsid w:val="00F23CA0"/>
    <w:rsid w:val="00F42C6C"/>
    <w:rsid w:val="00FA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799686879">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12914</Words>
  <Characters>73615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kopnina</cp:lastModifiedBy>
  <cp:revision>2</cp:revision>
  <dcterms:created xsi:type="dcterms:W3CDTF">2017-11-03T07:11:00Z</dcterms:created>
  <dcterms:modified xsi:type="dcterms:W3CDTF">2017-11-03T07:11:00Z</dcterms:modified>
</cp:coreProperties>
</file>