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454703">
      <w:pPr>
        <w:pStyle w:val="a8"/>
        <w:rPr>
          <w:b/>
          <w:caps/>
          <w:color w:val="000000" w:themeColor="text1"/>
          <w:kern w:val="36"/>
          <w:szCs w:val="24"/>
        </w:rPr>
      </w:pPr>
      <w:r w:rsidRPr="00F96DF7">
        <w:rPr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b/>
          <w:caps/>
          <w:color w:val="000000" w:themeColor="text1"/>
          <w:kern w:val="36"/>
          <w:szCs w:val="24"/>
        </w:rPr>
        <w:t>«</w:t>
      </w:r>
      <w:r w:rsidR="00454703">
        <w:rPr>
          <w:rFonts w:ascii="Times New Roman" w:hAnsi="Times New Roman" w:cs="Times New Roman"/>
          <w:b/>
          <w:sz w:val="28"/>
          <w:szCs w:val="28"/>
        </w:rPr>
        <w:t>О внесении изменений в распоряжение администрации Краснояружского  района от 22 июня 2022 года № 230</w:t>
      </w:r>
      <w:r w:rsidR="00EF185E">
        <w:rPr>
          <w:rFonts w:eastAsia="Calibri"/>
          <w:b/>
          <w:bCs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902D40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454703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распоряжение администрации Краснояружского  района от 22 июня 2022 года № 230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4703" w:rsidRDefault="0045470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54703" w:rsidRDefault="0045470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902D40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454703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распоряжение администрации Краснояружского  района от 22 июня 2022 года № 230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EF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г. по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454703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B7AEF"/>
    <w:rsid w:val="001D0DC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725F2"/>
    <w:rsid w:val="00284951"/>
    <w:rsid w:val="00286F6F"/>
    <w:rsid w:val="002A3678"/>
    <w:rsid w:val="002C5F60"/>
    <w:rsid w:val="002D5110"/>
    <w:rsid w:val="002F1E52"/>
    <w:rsid w:val="002F697C"/>
    <w:rsid w:val="002F74EA"/>
    <w:rsid w:val="00315A58"/>
    <w:rsid w:val="003540D7"/>
    <w:rsid w:val="00367488"/>
    <w:rsid w:val="00386A59"/>
    <w:rsid w:val="0039366E"/>
    <w:rsid w:val="003A4DDE"/>
    <w:rsid w:val="003B020E"/>
    <w:rsid w:val="003C1F1C"/>
    <w:rsid w:val="003C55D2"/>
    <w:rsid w:val="003C6D1C"/>
    <w:rsid w:val="003D168B"/>
    <w:rsid w:val="003D57A2"/>
    <w:rsid w:val="004076C0"/>
    <w:rsid w:val="0041325C"/>
    <w:rsid w:val="0044115E"/>
    <w:rsid w:val="00454703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D4F07"/>
    <w:rsid w:val="004E6EED"/>
    <w:rsid w:val="00513501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2694"/>
    <w:rsid w:val="005E5F49"/>
    <w:rsid w:val="00611440"/>
    <w:rsid w:val="00637258"/>
    <w:rsid w:val="006433A5"/>
    <w:rsid w:val="00643CE7"/>
    <w:rsid w:val="0065034C"/>
    <w:rsid w:val="006543C1"/>
    <w:rsid w:val="00660C17"/>
    <w:rsid w:val="0066353E"/>
    <w:rsid w:val="00671EC8"/>
    <w:rsid w:val="00681B9D"/>
    <w:rsid w:val="00681E54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437C5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20E51"/>
    <w:rsid w:val="00840661"/>
    <w:rsid w:val="0085037D"/>
    <w:rsid w:val="00854337"/>
    <w:rsid w:val="00854A0F"/>
    <w:rsid w:val="00871597"/>
    <w:rsid w:val="008D7655"/>
    <w:rsid w:val="008E2BCD"/>
    <w:rsid w:val="009017FB"/>
    <w:rsid w:val="00902D40"/>
    <w:rsid w:val="009221B4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26ADE"/>
    <w:rsid w:val="00A35A56"/>
    <w:rsid w:val="00A36196"/>
    <w:rsid w:val="00A55C23"/>
    <w:rsid w:val="00A614D6"/>
    <w:rsid w:val="00A66338"/>
    <w:rsid w:val="00A7026A"/>
    <w:rsid w:val="00A74013"/>
    <w:rsid w:val="00AA55FC"/>
    <w:rsid w:val="00AD05F4"/>
    <w:rsid w:val="00AD63D0"/>
    <w:rsid w:val="00AF2E7E"/>
    <w:rsid w:val="00AF6864"/>
    <w:rsid w:val="00B33579"/>
    <w:rsid w:val="00B55FB5"/>
    <w:rsid w:val="00B90B12"/>
    <w:rsid w:val="00B927E2"/>
    <w:rsid w:val="00B940F4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0A44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A2A79"/>
    <w:rsid w:val="00FB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54703"/>
    <w:pPr>
      <w:ind w:left="720"/>
      <w:contextualSpacing/>
    </w:pPr>
    <w:rPr>
      <w:rFonts w:eastAsiaTheme="minorHAnsi"/>
      <w:lang w:eastAsia="en-US"/>
    </w:rPr>
  </w:style>
  <w:style w:type="paragraph" w:styleId="a8">
    <w:name w:val="No Spacing"/>
    <w:uiPriority w:val="1"/>
    <w:qFormat/>
    <w:rsid w:val="00454703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53</cp:revision>
  <dcterms:created xsi:type="dcterms:W3CDTF">2022-08-05T13:01:00Z</dcterms:created>
  <dcterms:modified xsi:type="dcterms:W3CDTF">2024-07-04T12:24:00Z</dcterms:modified>
</cp:coreProperties>
</file>