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38FBC" w14:textId="0AB0A1C8" w:rsidR="0048487B" w:rsidRPr="006671EA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6671EA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C61669" w:rsidRPr="00C61669">
        <w:rPr>
          <w:rFonts w:ascii="Times New Roman" w:hAnsi="Times New Roman" w:cs="Times New Roman"/>
          <w:b/>
          <w:sz w:val="28"/>
          <w:szCs w:val="28"/>
        </w:rPr>
        <w:t>Об утверждении Порядка оказания бесплатной психологической помощи детям участников специальной военной операции на территории Краснояружского района</w:t>
      </w:r>
      <w:r w:rsidR="00EF185E" w:rsidRPr="006671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7DE96927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C61669" w:rsidRPr="00C61669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оказания бесплатной психологической помощи детям участников специальной военной операции на территории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007F8380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DE19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</w:t>
            </w:r>
            <w:r w:rsidR="00DE19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3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453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7230E7B6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C61669" w:rsidRPr="00C61669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оказания бесплатной психологической помощи детям участников специальной военной операции на территории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06FB556D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="00DE1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2024 г. по </w:t>
            </w:r>
            <w:r w:rsidR="00DE1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3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202</w:t>
            </w:r>
            <w:r w:rsidR="00453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2190"/>
    <w:rsid w:val="003540D7"/>
    <w:rsid w:val="00367488"/>
    <w:rsid w:val="00386A59"/>
    <w:rsid w:val="0039366E"/>
    <w:rsid w:val="003A4DDE"/>
    <w:rsid w:val="003B020E"/>
    <w:rsid w:val="003B0402"/>
    <w:rsid w:val="003C1F1C"/>
    <w:rsid w:val="003C6D1C"/>
    <w:rsid w:val="003D57A2"/>
    <w:rsid w:val="004076C0"/>
    <w:rsid w:val="0041325C"/>
    <w:rsid w:val="0044115E"/>
    <w:rsid w:val="00453629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671EA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2308"/>
    <w:rsid w:val="00774EF4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8E4723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C2ED2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55BFB"/>
    <w:rsid w:val="00C61669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77270"/>
    <w:rsid w:val="00D97184"/>
    <w:rsid w:val="00DB7846"/>
    <w:rsid w:val="00DC7CB1"/>
    <w:rsid w:val="00DE1978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  <w:rsid w:val="00FC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7</cp:revision>
  <dcterms:created xsi:type="dcterms:W3CDTF">2024-12-10T06:38:00Z</dcterms:created>
  <dcterms:modified xsi:type="dcterms:W3CDTF">2024-12-20T13:48:00Z</dcterms:modified>
</cp:coreProperties>
</file>