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2B5C4B" w:rsidRDefault="00E06C39" w:rsidP="002B5C4B">
      <w:pPr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2B5C4B" w:rsidRPr="002B5C4B">
        <w:rPr>
          <w:rFonts w:ascii="Times New Roman" w:hAnsi="Times New Roman" w:cs="Times New Roman"/>
          <w:sz w:val="32"/>
          <w:szCs w:val="32"/>
        </w:rPr>
        <w:t xml:space="preserve">ОБ УТВЕРЖДЕНИИ ПОРЯДКА ПРЕДОСТАВЛЕНИЯ </w:t>
      </w:r>
      <w:r w:rsidR="002B5C4B" w:rsidRPr="002B5C4B">
        <w:rPr>
          <w:rFonts w:ascii="Times New Roman" w:hAnsi="Times New Roman" w:cs="Times New Roman"/>
          <w:bCs/>
          <w:sz w:val="32"/>
          <w:szCs w:val="32"/>
        </w:rPr>
        <w:t xml:space="preserve">ДЕНЕЖНОЙ ВЫПЛАТЫ ВЕТЕРАНАМ БОЕВЫХ ДЕЙСТВИЙ, ЗАРЕГИСТРИРОВАННЫМ  </w:t>
      </w:r>
      <w:r w:rsidR="002B5C4B" w:rsidRPr="002B5C4B">
        <w:rPr>
          <w:rFonts w:ascii="Times New Roman" w:hAnsi="Times New Roman" w:cs="Times New Roman"/>
          <w:sz w:val="32"/>
          <w:szCs w:val="32"/>
        </w:rPr>
        <w:t>ПО МЕСТУ ЖИТЕЛЬСТВА</w:t>
      </w:r>
      <w:r w:rsidR="002B5C4B" w:rsidRPr="002B5C4B">
        <w:rPr>
          <w:rFonts w:ascii="Times New Roman" w:hAnsi="Times New Roman" w:cs="Times New Roman"/>
          <w:bCs/>
          <w:sz w:val="32"/>
          <w:szCs w:val="32"/>
        </w:rPr>
        <w:t xml:space="preserve"> НА ТЕРРИТОРИИ КРАСНОЯРУЖСКОГО РАЙОНА»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2B5C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B5C4B" w:rsidRPr="002B5C4B">
              <w:rPr>
                <w:rFonts w:ascii="Times New Roman" w:hAnsi="Times New Roman" w:cs="Times New Roman"/>
                <w:b/>
              </w:rPr>
              <w:t xml:space="preserve">Об утверждении Порядка предоставления </w:t>
            </w:r>
            <w:r w:rsidR="002B5C4B" w:rsidRPr="002B5C4B">
              <w:rPr>
                <w:rFonts w:ascii="Times New Roman" w:hAnsi="Times New Roman" w:cs="Times New Roman"/>
                <w:b/>
                <w:bCs/>
              </w:rPr>
              <w:t xml:space="preserve">денежной выплаты ветеранам боевых действий, зарегистрированным  </w:t>
            </w:r>
            <w:r w:rsidR="002B5C4B" w:rsidRPr="002B5C4B">
              <w:rPr>
                <w:rFonts w:ascii="Times New Roman" w:hAnsi="Times New Roman" w:cs="Times New Roman"/>
                <w:b/>
              </w:rPr>
              <w:t>по месту жительства</w:t>
            </w:r>
            <w:r w:rsidR="002B5C4B" w:rsidRPr="002B5C4B">
              <w:rPr>
                <w:rFonts w:ascii="Times New Roman" w:hAnsi="Times New Roman" w:cs="Times New Roman"/>
                <w:b/>
                <w:bCs/>
              </w:rPr>
              <w:t xml:space="preserve"> на территории </w:t>
            </w:r>
            <w:proofErr w:type="spellStart"/>
            <w:r w:rsidR="002B5C4B" w:rsidRPr="002B5C4B">
              <w:rPr>
                <w:rFonts w:ascii="Times New Roman" w:hAnsi="Times New Roman" w:cs="Times New Roman"/>
                <w:b/>
                <w:bCs/>
              </w:rPr>
              <w:t>Краснояружского</w:t>
            </w:r>
            <w:proofErr w:type="spellEnd"/>
            <w:r w:rsidR="002B5C4B" w:rsidRPr="002B5C4B">
              <w:rPr>
                <w:rFonts w:ascii="Times New Roman" w:hAnsi="Times New Roman" w:cs="Times New Roman"/>
                <w:b/>
                <w:bCs/>
              </w:rPr>
              <w:t xml:space="preserve"> района</w:t>
            </w:r>
            <w:r w:rsidR="003327EE" w:rsidRPr="002B5C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5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мая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2B5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2B5C4B" w:rsidRDefault="003327EE" w:rsidP="002B5C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5C4B" w:rsidRPr="002B5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Порядка предоставления </w:t>
            </w:r>
            <w:r w:rsidR="002B5C4B" w:rsidRPr="002B5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денежной выплаты ветеранам боевых действий, зарегистрированным  </w:t>
            </w:r>
            <w:r w:rsidR="002B5C4B" w:rsidRPr="002B5C4B">
              <w:rPr>
                <w:rFonts w:ascii="Times New Roman" w:hAnsi="Times New Roman" w:cs="Times New Roman"/>
                <w:b/>
                <w:sz w:val="24"/>
                <w:szCs w:val="24"/>
              </w:rPr>
              <w:t>по месту жительства</w:t>
            </w:r>
            <w:r w:rsidR="002B5C4B" w:rsidRPr="002B5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территории </w:t>
            </w:r>
            <w:proofErr w:type="spellStart"/>
            <w:r w:rsidR="002B5C4B" w:rsidRPr="002B5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Краснояружского</w:t>
            </w:r>
            <w:proofErr w:type="spellEnd"/>
            <w:r w:rsidR="002B5C4B" w:rsidRPr="002B5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  <w:r w:rsidRPr="002B5C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B5C4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B5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мая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2B5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2B5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2B5C4B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2B5C4B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818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2025-07-11T05:50:00Z</dcterms:created>
  <dcterms:modified xsi:type="dcterms:W3CDTF">2025-07-11T05:50:00Z</dcterms:modified>
</cp:coreProperties>
</file>